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7"/>
        <w:gridCol w:w="315"/>
      </w:tblGrid>
      <w:tr w:rsidR="008517FA" w:rsidRPr="008517FA" w14:paraId="09697924" w14:textId="77777777" w:rsidTr="008517FA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20630AD1" w14:textId="77777777" w:rsidR="008517FA" w:rsidRPr="008517FA" w:rsidRDefault="008517FA" w:rsidP="0085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begin"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instrText xml:space="preserve"> HYPERLINK "http://regcourt-krumovgrad.com/web/index.php?option=com_content&amp;view=article&amp;id=819:2013-02-13-12-32-06&amp;catid=31:2008-07-16-06-18-10&amp;Itemid=207" </w:instrTex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separate"/>
            </w:r>
            <w:r w:rsidRPr="008517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ВЪТРЕШНИ ПРАВИЛА ЗА ДОСТЪП ДО ОБЩЕСТВЕНА ИНФОРМАЦИЯ В РАЙОНЕН СЪД – КРУМОВГРАД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end"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vAlign w:val="center"/>
            <w:hideMark/>
          </w:tcPr>
          <w:p w14:paraId="12A2C4ED" w14:textId="0A4FE863" w:rsidR="008517FA" w:rsidRPr="008517FA" w:rsidRDefault="008517FA" w:rsidP="00851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7F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bg-BG"/>
              </w:rPr>
              <w:drawing>
                <wp:inline distT="0" distB="0" distL="0" distR="0" wp14:anchorId="610538DB" wp14:editId="33777F00">
                  <wp:extent cx="151130" cy="151130"/>
                  <wp:effectExtent l="0" t="0" r="1270" b="1270"/>
                  <wp:docPr id="23" name="Picture 23" descr="Печа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Печа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5900AB" w14:textId="77777777" w:rsidR="008517FA" w:rsidRPr="008517FA" w:rsidRDefault="008517FA" w:rsidP="008517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517FA" w:rsidRPr="008517FA" w14:paraId="3D397FA6" w14:textId="77777777" w:rsidTr="008517FA">
        <w:trPr>
          <w:tblCellSpacing w:w="15" w:type="dxa"/>
        </w:trPr>
        <w:tc>
          <w:tcPr>
            <w:tcW w:w="0" w:type="auto"/>
            <w:hideMark/>
          </w:tcPr>
          <w:p w14:paraId="277B6881" w14:textId="77777777" w:rsidR="008517FA" w:rsidRPr="008517FA" w:rsidRDefault="008517FA" w:rsidP="0085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7FA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                                             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УТВЪРДИЛ:</w:t>
            </w:r>
          </w:p>
          <w:p w14:paraId="4464E22C" w14:textId="77777777" w:rsidR="008517FA" w:rsidRPr="008517FA" w:rsidRDefault="008517FA" w:rsidP="008517FA">
            <w:pPr>
              <w:spacing w:after="0" w:line="240" w:lineRule="auto"/>
              <w:ind w:left="342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АДМИНИСТРАТИВЕН        РЪКОВОДИТЕЛ -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ПРЕДСЕДАТЕЛ НА РАЙОНЕН СЪД – КРУМОВГРАД:</w:t>
            </w:r>
          </w:p>
          <w:p w14:paraId="6D458C7F" w14:textId="77777777" w:rsidR="008517FA" w:rsidRPr="008517FA" w:rsidRDefault="008517FA" w:rsidP="008517FA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                                                               / п/</w:t>
            </w:r>
          </w:p>
          <w:p w14:paraId="202BCE2A" w14:textId="77777777" w:rsidR="008517FA" w:rsidRPr="008517FA" w:rsidRDefault="008517FA" w:rsidP="00851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/И. ЙОРДАНОВ/</w:t>
            </w:r>
          </w:p>
          <w:p w14:paraId="4B90D5A2" w14:textId="77777777" w:rsidR="008517FA" w:rsidRPr="008517FA" w:rsidRDefault="008517FA" w:rsidP="00851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7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  <w:t> </w:t>
            </w:r>
          </w:p>
          <w:p w14:paraId="0E60806C" w14:textId="77777777" w:rsidR="008517FA" w:rsidRPr="008517FA" w:rsidRDefault="008517FA" w:rsidP="00851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7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  <w:t>ВЪТРЕШНИ ПРАВИЛА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  <w:t>ЗА ДОСТЪП ДО ОБЩЕСТВЕНА ИНФОРМАЦИЯ В РАЙОНЕН СЪД – КРУМОВГРАД</w:t>
            </w:r>
          </w:p>
          <w:p w14:paraId="272B572C" w14:textId="77777777" w:rsidR="008517FA" w:rsidRPr="008517FA" w:rsidRDefault="008517FA" w:rsidP="008517FA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І. ОБЩИ ПОЛОЖЕНИЯ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Вътрешните правила на Районен съд – Крумовград за достъп до обществена информация уреждат реда за приемане, регистриране, разпределяне и разглеждане на заявленията и устните запитвания за достъп до обществена информация, изготвянето на решения за отказ или за предоставяне на обществена информация, съгласно разпоредбите на ЗДОИ. 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2. Дейността по приемането, регистрирането, разглеждането и изготвянето на решения по ЗДОИ се организира, координира и контролира от председателя на Районен съд – Крумовград.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ІІ. ПРИЕМАНЕ, РЕГИСТРИРАНЕ И ОТГОВОР НА УСТНИ ЗАПИТВАНИЯ ЗА ДОСТЪП ДО ОБЩЕСТВЕНА ИНФОРМАЦИЯ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Устните запитвания по ЗДОИ се приемат от деловодител , в негово отсъствие от административния секретар и се докладват на председателя. 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2. Отговорният служител по ЗДОИ води регистър за устните запитвания, като отбелязва: трите имена на заявителя, датата на устното запитване, каква информация е поискана, формата в която е предоставен достъпа или основанието за отказ от предоставяне на достъп до обществена информация.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3. За предоставяне на достъп до обществена информация по устно запитване се дължат разходи, в зависимост от формата на предоставяне на достъп и вида на носителя. 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ІІІ. ПРИЕМАНЕ, РЕГИСТРИРАНЕ И РАЗПРЕДЕЛЯНЕ НА ЗАЯВЛЕНИЯ ЗА ДОСТЪП ДО ОБЩЕСТВЕНА ИНФОРМАЦИЯ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1. Заявленията за достъп до обществена информация са в писмена форма и съгласно чл.25, ал.1 от ЗДОИ задължително съдържат: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трите имена или наименованието и седалището на заявителя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адрес за кореспонденция със заявителя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· описание на исканата информация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предпочитаната форма за предоставяне на достъп до исканата информация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дата и подпис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2. Заявителите могат да ползват и формуляра-образец, който могат да получат от отговорния служител по ЗДОИ или от официалната електронна страница на Районен съд – Крумовград. 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3. Заявленията се адресират до председателя на съда и се регистрират в общата регистратура на съда, чрез входящ номер, дата и час на постъпване.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4. Получените по пощата или на официалния е-</w:t>
            </w:r>
            <w:proofErr w:type="spellStart"/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proofErr w:type="spellEnd"/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адрес на съда заявления се регистрират от отговорния служител по ЗДОИ в общата регистратура на съда, чрез входящ номер и дата.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5. Получените заявления по реда на т.3 се оставят без разглеждане, ако не съдържат данните по чл.25, ал.1, т.1.2.4 от ЗДОИ.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6. Жалбите срещу решенията и отказите за предоставяне на достъп до обществена информация се приемат и регистрират по реда на т.2 и 3 от Правилата.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7.Отговорния служител по ЗДОИ води регистър за постъпилите писмени 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заявления по чл.24 от ЗДОИ, като отбелязва: пореден номер на заявлението, заявителя, вх.№ и дата на заявлението, поисканата информация, № , дата и съдържание на решението – предоставен достъп / пълен или частен / или отказ.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ІV. СРОКОВЕ И РАЗГЛЕЖДАНЕ НА ЗАЯВЛЕНИЯТА ЗА ДОСТЪП ДО ОБЩЕСТВЕНА ИНФОРМАЦИЯ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1. Заявленията за достъп до обществена информация се разглеждат от председателя на съда или от определен от него съдия, в срока по чл.28 от ЗДОИ – 14 дневен срок, след датата на регистрирането им.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2. В случай, че не е ясно точно каква информация се иска или когато тя е формулирана много общо, след разпореждане на лицата по предходната разпоредба, заявителят се уведомява от деловодител , в негово отсъствие от административния секретар за уточняване и конкретизиране на предмета на исканата обществена информация. Уведомяването става лично срещу подпис или с писмо, изпратено по пощата с обратна разписка.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3. Срокът то т. 1 започва да тече от датата на уточняване на предмета на исканата обществена информация.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4. Срокът по т. 1 може да бъде удължен с не повече от 10 дни, когато исканата информация е в голям обем.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5. За удължаването на срока по т. 4 се уведомява писмено заявителя.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6. Срокът по т. 4 може да бъде удължен с не повече от 14 дни, когато исканата информация се отнася до трето лице и е необходимо неговото съгласие за предоставянето й. В 7- дневен срок от регистрирането на заявлението по чл. 24 от ЗДОИ, Районен съд Крумовград е длъжен да поиска изричното писмено съгласие на третото лице.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7. Ако заявителят не уточни предмета на исканата информация в срок от 30 дни от получаване на писмото за уточняване, заявлението се оставя без разглеждане и се архивира.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8. Когато РС – Крумовград не разполага с исканата от заявителя обществена информация, но има данни за нейното местонахождение, председателят или определеният от него съдия препращат заявлението в 14-дневен срок от получаването му към съответния орган. За препращане на заявлението се 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уведомява писмено заявителя.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9. Когато РС – Крумовград не разполага с исканата обществена информация и няма данни за нейното местонахождение председателят или определеният от него съдия уведомяват за това заявителя в 14-дневен срок от получаване на заявлението.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V. ИЗГОТВЯНЕ НА РЕШЕНИЕ ЗА ПРЕДОСТАВЯНЕ НА ДОСТЪП ДО ОБЩЕСТВЕНА ИНФОРМАЦИЯ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1. Решението за предоставяне на достъп до обществена информация в Районен съд Крумовград се изготвя от председателя или определен от него съдия, в срока по чл.28 ал.2 от ЗДОИ.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2. Решението се оформя като заповед с пореден номер.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3. В решението, с което се предоставя достъп до обществена информация задължително се посочват степента на осигурения достъп /пълен или частичен/; срокът, в който е осигурен достъп до исканата обществена информация; мястото, където ще бъде предоставен достъп до исканата обществена информация; формата, под която ще бъде предоставена исканата обществена информация; разходите по предоставянето на достъп до исканата обществена информация и начина на заплащането им.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4. В решението за достъп до обществена информация могат да бъдат посочени и други органи, които разполагат с по-пълна информация.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5. Решението за достъп се връчва лично срещу подпис на заявителя или се изпраща с придружително писмо по пощата с обратна разписка.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6. Достъп до обществена информация се предоставя след заплащане на определените разходи и представяне на платежен документ.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7. При предоставяне на достъп до обществена информация се съставя протокол, който се подписва от отговорния служител по ЗДОИ на съда и заявителя.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VІ. ИЗГОТВЯНЕ НА РЕШЕНИЕ ЗА ОТКАЗ ЗА ПРЕДОСТАВЯНЕ НА ОБЩЕСТВЕНА ИНФОРМАЦИЯ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1. Решението за отказ за предоставяне на достъп до обществена информация се изготвя от председателя на съда или определен от него съдия, когато е налице основание за това съгласно ЗДОИ.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2.Решението се оформя като заповед с пореден номер.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3. Решението за отказ за предоставяне на достъп до обществена информация се връчва лично на заявителя срещу подпис или се изпраща с придружително писмо по пощата с обратна разписка.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4. Основания за отказ от предоставяне на достъп до обществена информация са: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исканата информация е класифицирана информация или друга защитена тайна;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достъпът засяга интересите на трето лице и няма негово изрично писмено съгласие за предоставяне на исканата обществена информация;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исканата обществена информация е предоставена на заявителя през предходните 6 месеца.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· </w:t>
            </w:r>
            <w:proofErr w:type="spellStart"/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неплащане</w:t>
            </w:r>
            <w:proofErr w:type="spellEnd"/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определените разходи от заявителя;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неявяване на заявителя в определения по чл.34, ал.4 от ЗДОИ срок.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VІІ. ФОРМИ ЗА ПРЕДОСТАВЯНЕ НА ОБЩЕСТВЕНА ИНФОРМАЦИЯ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1. Предоставянето на достъп до обществена информация се изготвя във формата, посочена от заявителя , която може да бъде: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преглед на информация – оригинал или копие;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копия на хартиен носител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копия на технически носител;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устна справка.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2. Районен съд – Крумовград може да предостави достъп до обществена информация в една или повече форми.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3. Районен съд –Крумовград предоставя достъп до обществена информация във форма, различна от заявената, когато за исканата форма няма техническа възможност или исканата форма е свързана с необосновано увеличение на разходите по предоставянето или исканата форма води до неправомерна обработка на информацията или до нарушаване на авторски права. В тези случаи Районен съд – Крумовград определя формата за предоставяне на достъп до обществена информация.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VІІІ. ДЪЛЖИМИ РАЗХОДИ И НАЧИНИ НА ЗАПЛАЩАНЕТО ИМ ПРИ ПЕРДОСТАВЯНЕ НА ДОСТЪП ДО ОБЩЕСТВЕНА ИНФОРМАЦИЯ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При предоставяне на обществена информация, дължимите разходи се определят съгласно Заповед № 10/10.01.2001г. на МФ за определяне на нормативи за разходите при предоставяне на обществена информация по ЗДОИ според вида на носителя, както следва: 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Дискета – 1. 44 лева за един брой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CD – 6.00 лева за един брой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Електронна поща – 0. 36 лева за 1 МВ, като се заплаща всеки започнат мегабайт и се използва за информация, съществуваща в електронен вид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Разпечатване на една страница А4 – 0. 14 лева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Ксерокопие за една страница А4 – 0.11 лева.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Факс за една страница А4 – 0. 72 лева.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Устна справка – 1. 80 лева за 15 минути.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· Писмена справка за една страница А4 – 1. 91 лв.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2. Дължимите разходи подлежат на актуализация при настъпили изменения от определените от Министъра на финансите нормативи.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3. Заплащането на дължимите разходи се извършва по банков път по сметка на съда: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Банка  ДСК ЕАД, клон Крумовград</w:t>
            </w:r>
          </w:p>
          <w:p w14:paraId="44BC05B5" w14:textId="77777777" w:rsidR="008517FA" w:rsidRPr="008517FA" w:rsidRDefault="008517FA" w:rsidP="008517FA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BIC код: STSABGSF</w:t>
            </w:r>
          </w:p>
          <w:p w14:paraId="7C33B89B" w14:textId="77777777" w:rsidR="008517FA" w:rsidRPr="008517FA" w:rsidRDefault="008517FA" w:rsidP="008517FA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Банкова сметка: </w:t>
            </w:r>
            <w:r w:rsidRPr="008517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  <w:t>BG30STSA93003132312201</w:t>
            </w:r>
          </w:p>
          <w:p w14:paraId="673E19ED" w14:textId="77777777" w:rsidR="008517FA" w:rsidRPr="008517FA" w:rsidRDefault="008517FA" w:rsidP="00851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4. Главният счетоводител на съда изготвя справка за разходите по предоставяне на обществена информация, по посочените нормативи, и е длъжен при поискване от страна на заявителя да предостави сведения за определянето на разходите.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ДОПЪЛНИТЕЛНИ РАЗПОРЕДБИ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§1. За неуредените от тези правила въпроси се прилагат разпоредбите на Закона за 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достъп до обществена информация.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§2. Контролът по изпълнението на вътрешните правила се възлага на Председателя на РС – Крумовград.</w:t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17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</w:p>
          <w:p w14:paraId="5475909B" w14:textId="77777777" w:rsidR="008517FA" w:rsidRPr="008517FA" w:rsidRDefault="008517FA" w:rsidP="0085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0FB41D29" w14:textId="61E2C803" w:rsidR="00340638" w:rsidRPr="008517FA" w:rsidRDefault="008517FA" w:rsidP="008517FA">
      <w:r w:rsidRPr="008517F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  <w:bookmarkStart w:id="0" w:name="_GoBack"/>
      <w:bookmarkEnd w:id="0"/>
    </w:p>
    <w:sectPr w:rsidR="00340638" w:rsidRPr="0085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4E8D"/>
    <w:multiLevelType w:val="hybridMultilevel"/>
    <w:tmpl w:val="0994D0D0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97DAB"/>
    <w:multiLevelType w:val="hybridMultilevel"/>
    <w:tmpl w:val="B97C69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55FB"/>
    <w:multiLevelType w:val="hybridMultilevel"/>
    <w:tmpl w:val="8DB84D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62D1"/>
    <w:multiLevelType w:val="hybridMultilevel"/>
    <w:tmpl w:val="4F2E2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33357"/>
    <w:multiLevelType w:val="hybridMultilevel"/>
    <w:tmpl w:val="D114A0AA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959B1"/>
    <w:multiLevelType w:val="hybridMultilevel"/>
    <w:tmpl w:val="27008E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1607A"/>
    <w:multiLevelType w:val="hybridMultilevel"/>
    <w:tmpl w:val="BF84A356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2587B"/>
    <w:multiLevelType w:val="hybridMultilevel"/>
    <w:tmpl w:val="6D84F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25FF6"/>
    <w:multiLevelType w:val="hybridMultilevel"/>
    <w:tmpl w:val="3D16D98A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F094B"/>
    <w:multiLevelType w:val="hybridMultilevel"/>
    <w:tmpl w:val="CE1A471C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72"/>
    <w:rsid w:val="000768E1"/>
    <w:rsid w:val="001D0602"/>
    <w:rsid w:val="00340638"/>
    <w:rsid w:val="00344A33"/>
    <w:rsid w:val="005031A2"/>
    <w:rsid w:val="006D1F2A"/>
    <w:rsid w:val="00801C3D"/>
    <w:rsid w:val="008517FA"/>
    <w:rsid w:val="0091798F"/>
    <w:rsid w:val="00CF2C72"/>
    <w:rsid w:val="00F5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59C09"/>
  <w15:chartTrackingRefBased/>
  <w15:docId w15:val="{EAE7B475-1037-498C-9843-0064B5B5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031A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50CF5"/>
    <w:rPr>
      <w:b/>
      <w:bCs/>
    </w:rPr>
  </w:style>
  <w:style w:type="character" w:customStyle="1" w:styleId="s">
    <w:name w:val="s"/>
    <w:basedOn w:val="DefaultParagraphFont"/>
    <w:rsid w:val="0091798F"/>
  </w:style>
  <w:style w:type="paragraph" w:styleId="ListParagraph">
    <w:name w:val="List Paragraph"/>
    <w:basedOn w:val="Normal"/>
    <w:uiPriority w:val="34"/>
    <w:qFormat/>
    <w:rsid w:val="0091798F"/>
    <w:pPr>
      <w:ind w:left="720"/>
      <w:contextualSpacing/>
    </w:pPr>
  </w:style>
  <w:style w:type="paragraph" w:customStyle="1" w:styleId="style13">
    <w:name w:val="style13"/>
    <w:basedOn w:val="Normal"/>
    <w:rsid w:val="0085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tyle141">
    <w:name w:val="style141"/>
    <w:basedOn w:val="DefaultParagraphFont"/>
    <w:rsid w:val="008517FA"/>
  </w:style>
  <w:style w:type="character" w:customStyle="1" w:styleId="articleseparator">
    <w:name w:val="article_separator"/>
    <w:basedOn w:val="DefaultParagraphFont"/>
    <w:rsid w:val="00851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584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598">
          <w:marLeft w:val="35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58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740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658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egcourt-krumovgrad.com/web/index.php?view=article&amp;catid=31%3A2008-07-16-06-18-10&amp;id=819%3A2013-02-13-12-32-06&amp;tmpl=component&amp;print=1&amp;layout=default&amp;page=&amp;option=com_content&amp;Itemid=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Н. Ангелова</dc:creator>
  <cp:keywords/>
  <dc:description/>
  <cp:lastModifiedBy>Христина Н. Ангелова</cp:lastModifiedBy>
  <cp:revision>2</cp:revision>
  <cp:lastPrinted>2019-05-01T17:39:00Z</cp:lastPrinted>
  <dcterms:created xsi:type="dcterms:W3CDTF">2019-05-01T18:35:00Z</dcterms:created>
  <dcterms:modified xsi:type="dcterms:W3CDTF">2019-05-01T18:35:00Z</dcterms:modified>
</cp:coreProperties>
</file>