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D5" w:rsidRPr="00212140" w:rsidRDefault="00240F88" w:rsidP="000160D5">
      <w:pPr>
        <w:pStyle w:val="Heading1"/>
        <w:jc w:val="center"/>
        <w:rPr>
          <w:rFonts w:ascii="Times New Roman" w:hAnsi="Times New Roman"/>
          <w:b w:val="0"/>
          <w:sz w:val="72"/>
          <w:lang w:val="bg-BG"/>
        </w:rPr>
      </w:pPr>
      <w:r w:rsidRPr="00212140">
        <w:rPr>
          <w:b w:val="0"/>
        </w:rPr>
        <w:t xml:space="preserve">     </w:t>
      </w:r>
      <w:r w:rsidR="00212140" w:rsidRPr="00212140">
        <w:rPr>
          <w:rFonts w:ascii="Times New Roman" w:hAnsi="Times New Roman" w:cs="Times New Roman"/>
          <w:b w:val="0"/>
          <w:sz w:val="72"/>
          <w:szCs w:val="72"/>
          <w:lang w:val="bg-BG"/>
        </w:rPr>
        <w:t>ГОДИШЕН</w:t>
      </w:r>
      <w:r w:rsidR="000160D5" w:rsidRPr="00212140">
        <w:rPr>
          <w:rFonts w:ascii="Times New Roman" w:hAnsi="Times New Roman"/>
          <w:b w:val="0"/>
          <w:sz w:val="72"/>
        </w:rPr>
        <w:t xml:space="preserve"> ДОКЛАД</w:t>
      </w: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56"/>
          <w:u w:val="single"/>
          <w:lang w:val="bg-BG"/>
        </w:rPr>
      </w:pPr>
    </w:p>
    <w:p w:rsidR="000160D5" w:rsidRDefault="000160D5" w:rsidP="000160D5">
      <w:pPr>
        <w:pStyle w:val="Heading9"/>
        <w:jc w:val="center"/>
        <w:rPr>
          <w:rFonts w:ascii="Times New Roman" w:hAnsi="Times New Roman"/>
          <w:sz w:val="56"/>
          <w:lang w:val="bg-BG"/>
        </w:rPr>
      </w:pPr>
      <w:r>
        <w:rPr>
          <w:rFonts w:ascii="Times New Roman" w:hAnsi="Times New Roman"/>
          <w:sz w:val="56"/>
        </w:rPr>
        <w:t xml:space="preserve">ЗА ДЕЙНОСТТА  </w:t>
      </w:r>
    </w:p>
    <w:p w:rsidR="000160D5" w:rsidRDefault="000160D5" w:rsidP="000160D5">
      <w:pPr>
        <w:pStyle w:val="Heading9"/>
        <w:jc w:val="center"/>
        <w:rPr>
          <w:rFonts w:ascii="Times New Roman" w:hAnsi="Times New Roman"/>
          <w:sz w:val="56"/>
        </w:rPr>
      </w:pPr>
      <w:r>
        <w:rPr>
          <w:rFonts w:ascii="Times New Roman" w:hAnsi="Times New Roman"/>
          <w:sz w:val="56"/>
        </w:rPr>
        <w:t xml:space="preserve"> НА</w:t>
      </w:r>
    </w:p>
    <w:p w:rsidR="000160D5" w:rsidRDefault="000160D5" w:rsidP="000160D5">
      <w:pPr>
        <w:jc w:val="center"/>
        <w:rPr>
          <w:sz w:val="56"/>
          <w:u w:val="single"/>
          <w:lang w:val="bg-BG"/>
        </w:rPr>
      </w:pPr>
    </w:p>
    <w:p w:rsidR="000160D5" w:rsidRDefault="000160D5" w:rsidP="000160D5">
      <w:pPr>
        <w:jc w:val="center"/>
        <w:rPr>
          <w:sz w:val="56"/>
          <w:u w:val="single"/>
          <w:lang w:val="bg-BG"/>
        </w:rPr>
      </w:pPr>
    </w:p>
    <w:p w:rsidR="000160D5" w:rsidRPr="000160D5" w:rsidRDefault="000160D5" w:rsidP="000160D5">
      <w:pPr>
        <w:pStyle w:val="Heading7"/>
        <w:jc w:val="center"/>
        <w:rPr>
          <w:sz w:val="56"/>
          <w:lang w:val="bg-BG"/>
        </w:rPr>
      </w:pPr>
      <w:r>
        <w:rPr>
          <w:sz w:val="56"/>
        </w:rPr>
        <w:t>РАЙОНЕН СЪД</w:t>
      </w:r>
      <w:r>
        <w:rPr>
          <w:sz w:val="56"/>
          <w:lang w:val="bg-BG"/>
        </w:rPr>
        <w:t xml:space="preserve"> - НЕСЕБЪР</w:t>
      </w:r>
    </w:p>
    <w:p w:rsidR="000160D5" w:rsidRDefault="000160D5" w:rsidP="000160D5">
      <w:pPr>
        <w:jc w:val="center"/>
        <w:rPr>
          <w:b/>
          <w:sz w:val="56"/>
          <w:u w:val="single"/>
          <w:lang w:val="bg-BG"/>
        </w:rPr>
      </w:pPr>
    </w:p>
    <w:p w:rsidR="000160D5" w:rsidRDefault="000160D5" w:rsidP="000160D5">
      <w:pPr>
        <w:jc w:val="center"/>
        <w:rPr>
          <w:sz w:val="56"/>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r>
        <w:rPr>
          <w:sz w:val="22"/>
          <w:u w:val="single"/>
          <w:lang w:val="bg-BG"/>
        </w:rPr>
        <w:t xml:space="preserve"> </w:t>
      </w: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44"/>
          <w:u w:val="single"/>
          <w:lang w:val="bg-BG"/>
        </w:rPr>
      </w:pPr>
      <w:r>
        <w:rPr>
          <w:b/>
          <w:sz w:val="44"/>
          <w:u w:val="single"/>
          <w:lang w:val="bg-BG"/>
        </w:rPr>
        <w:t>20</w:t>
      </w:r>
      <w:r w:rsidR="00FF1789">
        <w:rPr>
          <w:b/>
          <w:sz w:val="44"/>
          <w:u w:val="single"/>
          <w:lang w:val="bg-BG"/>
        </w:rPr>
        <w:t>1</w:t>
      </w:r>
      <w:r w:rsidR="00A844B9">
        <w:rPr>
          <w:b/>
          <w:sz w:val="44"/>
          <w:u w:val="single"/>
          <w:lang w:val="bg-BG"/>
        </w:rPr>
        <w:t>8</w:t>
      </w:r>
      <w:r>
        <w:rPr>
          <w:sz w:val="44"/>
          <w:u w:val="single"/>
          <w:lang w:val="bg-BG"/>
        </w:rPr>
        <w:t xml:space="preserve"> </w:t>
      </w:r>
      <w:r w:rsidR="00FF1789" w:rsidRPr="00772131">
        <w:rPr>
          <w:b/>
          <w:sz w:val="40"/>
          <w:u w:val="single"/>
          <w:lang w:val="bg-BG"/>
        </w:rPr>
        <w:t>година</w:t>
      </w:r>
    </w:p>
    <w:p w:rsidR="000160D5" w:rsidRDefault="000160D5" w:rsidP="000160D5">
      <w:pPr>
        <w:jc w:val="center"/>
        <w:rPr>
          <w:sz w:val="22"/>
          <w:lang w:val="bg-BG"/>
        </w:rPr>
      </w:pPr>
    </w:p>
    <w:p w:rsidR="000160D5" w:rsidRDefault="000160D5" w:rsidP="000160D5">
      <w:pPr>
        <w:jc w:val="center"/>
        <w:rPr>
          <w:sz w:val="22"/>
          <w:lang w:val="bg-BG"/>
        </w:rPr>
      </w:pPr>
    </w:p>
    <w:p w:rsidR="000160D5" w:rsidRDefault="000160D5" w:rsidP="000160D5">
      <w:pPr>
        <w:jc w:val="center"/>
        <w:rPr>
          <w:sz w:val="22"/>
          <w:lang w:val="bg-BG"/>
        </w:rPr>
      </w:pPr>
    </w:p>
    <w:p w:rsidR="000160D5" w:rsidRDefault="000160D5" w:rsidP="000160D5">
      <w:pPr>
        <w:jc w:val="center"/>
        <w:rPr>
          <w:sz w:val="22"/>
          <w:lang w:val="bg-BG"/>
        </w:rPr>
      </w:pPr>
      <w:bookmarkStart w:id="0" w:name="_GoBack"/>
    </w:p>
    <w:bookmarkEnd w:id="0"/>
    <w:p w:rsidR="000160D5" w:rsidRDefault="000160D5" w:rsidP="000160D5">
      <w:pPr>
        <w:ind w:left="-284" w:right="-432"/>
        <w:rPr>
          <w:lang w:val="bg-BG"/>
        </w:rPr>
      </w:pPr>
    </w:p>
    <w:p w:rsidR="000160D5" w:rsidRDefault="000160D5" w:rsidP="000160D5">
      <w:pPr>
        <w:ind w:right="-432"/>
        <w:rPr>
          <w:lang w:val="bg-BG"/>
        </w:rPr>
      </w:pPr>
    </w:p>
    <w:p w:rsidR="000160D5" w:rsidRDefault="000160D5" w:rsidP="000160D5">
      <w:pPr>
        <w:ind w:right="-432"/>
        <w:rPr>
          <w:lang w:val="bg-BG"/>
        </w:rPr>
      </w:pPr>
    </w:p>
    <w:p w:rsidR="000160D5" w:rsidRDefault="000160D5"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0160D5" w:rsidRDefault="000160D5" w:rsidP="000160D5">
      <w:pPr>
        <w:ind w:right="46"/>
        <w:rPr>
          <w:lang w:val="bg-BG"/>
        </w:rPr>
      </w:pPr>
    </w:p>
    <w:p w:rsidR="00641DE9" w:rsidRDefault="00641DE9" w:rsidP="000160D5">
      <w:pPr>
        <w:ind w:right="46"/>
        <w:rPr>
          <w:lang w:val="bg-BG"/>
        </w:rPr>
      </w:pPr>
    </w:p>
    <w:p w:rsidR="00641DE9" w:rsidRDefault="00641DE9" w:rsidP="000160D5">
      <w:pPr>
        <w:ind w:right="46"/>
        <w:rPr>
          <w:lang w:val="bg-BG"/>
        </w:rPr>
      </w:pPr>
    </w:p>
    <w:p w:rsidR="00641DE9" w:rsidRDefault="00641DE9" w:rsidP="000160D5">
      <w:pPr>
        <w:ind w:right="46"/>
        <w:rPr>
          <w:lang w:val="bg-BG"/>
        </w:rPr>
      </w:pPr>
    </w:p>
    <w:p w:rsidR="006078BB" w:rsidRDefault="00641DE9" w:rsidP="00641DE9">
      <w:pPr>
        <w:ind w:firstLine="720"/>
        <w:jc w:val="center"/>
        <w:rPr>
          <w:b/>
          <w:sz w:val="28"/>
          <w:szCs w:val="28"/>
          <w:lang w:val="bg-BG"/>
        </w:rPr>
      </w:pPr>
      <w:r>
        <w:rPr>
          <w:b/>
          <w:sz w:val="28"/>
          <w:szCs w:val="28"/>
          <w:lang w:val="bg-BG"/>
        </w:rPr>
        <w:lastRenderedPageBreak/>
        <w:t xml:space="preserve">                          </w:t>
      </w:r>
    </w:p>
    <w:p w:rsidR="001E4894" w:rsidRPr="00D90AD1" w:rsidRDefault="00D90AD1" w:rsidP="00772131">
      <w:pPr>
        <w:jc w:val="center"/>
        <w:rPr>
          <w:b/>
          <w:sz w:val="28"/>
          <w:szCs w:val="28"/>
        </w:rPr>
      </w:pPr>
      <w:r w:rsidRPr="00D90AD1">
        <w:rPr>
          <w:b/>
          <w:sz w:val="28"/>
          <w:szCs w:val="28"/>
        </w:rPr>
        <w:t>Д  О  К  Л  А  Д</w:t>
      </w:r>
    </w:p>
    <w:p w:rsidR="001E4894" w:rsidRPr="00D90AD1" w:rsidRDefault="001E4894" w:rsidP="00772131">
      <w:pPr>
        <w:jc w:val="center"/>
        <w:rPr>
          <w:b/>
          <w:sz w:val="28"/>
          <w:szCs w:val="28"/>
        </w:rPr>
      </w:pPr>
    </w:p>
    <w:p w:rsidR="001E4894" w:rsidRPr="00D90AD1" w:rsidRDefault="00D90AD1" w:rsidP="00772131">
      <w:pPr>
        <w:jc w:val="center"/>
        <w:rPr>
          <w:b/>
          <w:sz w:val="28"/>
          <w:szCs w:val="28"/>
        </w:rPr>
      </w:pPr>
      <w:r w:rsidRPr="00D90AD1">
        <w:rPr>
          <w:b/>
          <w:sz w:val="28"/>
          <w:szCs w:val="28"/>
        </w:rPr>
        <w:t>ЗА ПРИЛАГАНЕТО НА ЗАКОНА И ЗА ДЕЙНОСТТА НА РАЙОНЕН СЪД –  НЕСЕБЪР    ПРЕЗ 201</w:t>
      </w:r>
      <w:r w:rsidR="0091347D">
        <w:rPr>
          <w:b/>
          <w:sz w:val="28"/>
          <w:szCs w:val="28"/>
          <w:lang w:val="bg-BG"/>
        </w:rPr>
        <w:t>8</w:t>
      </w:r>
      <w:r w:rsidRPr="00D90AD1">
        <w:rPr>
          <w:b/>
          <w:sz w:val="28"/>
          <w:szCs w:val="28"/>
        </w:rPr>
        <w:t xml:space="preserve"> ГОДИНА</w:t>
      </w:r>
    </w:p>
    <w:p w:rsidR="001E4894" w:rsidRPr="001E4894" w:rsidRDefault="001E4894" w:rsidP="001E4894">
      <w:pPr>
        <w:ind w:firstLine="720"/>
        <w:jc w:val="both"/>
      </w:pPr>
    </w:p>
    <w:p w:rsidR="00A772AD" w:rsidRPr="00A772AD" w:rsidRDefault="00A772AD" w:rsidP="00A772AD">
      <w:pPr>
        <w:jc w:val="both"/>
        <w:rPr>
          <w:color w:val="FF0000"/>
          <w:sz w:val="28"/>
          <w:szCs w:val="28"/>
        </w:rPr>
      </w:pPr>
    </w:p>
    <w:p w:rsidR="00A772AD" w:rsidRPr="00A772AD" w:rsidRDefault="00A772AD" w:rsidP="00772131">
      <w:pPr>
        <w:jc w:val="center"/>
      </w:pPr>
      <w:r w:rsidRPr="00A772AD">
        <w:t>КАДРОВА ОБЕЗПЕЧЕНОСТ</w:t>
      </w:r>
    </w:p>
    <w:p w:rsidR="00A772AD" w:rsidRPr="00A772AD" w:rsidRDefault="00A772AD" w:rsidP="00A772AD">
      <w:pPr>
        <w:jc w:val="both"/>
      </w:pPr>
    </w:p>
    <w:p w:rsidR="00A772AD" w:rsidRPr="00A772AD" w:rsidRDefault="00A772AD" w:rsidP="00EF1C36">
      <w:pPr>
        <w:ind w:firstLine="709"/>
        <w:jc w:val="both"/>
      </w:pPr>
      <w:r w:rsidRPr="00A772AD">
        <w:t>Брой на работещите в районен съд съдии, държавни съдебни изпълнители, съдии по вписванията и служители. Незаети щатни бройки.</w:t>
      </w:r>
    </w:p>
    <w:p w:rsidR="00A772AD" w:rsidRPr="00A772AD" w:rsidRDefault="00A772AD" w:rsidP="00EF1C36">
      <w:pPr>
        <w:ind w:firstLine="709"/>
        <w:jc w:val="both"/>
      </w:pPr>
    </w:p>
    <w:p w:rsidR="00A772AD" w:rsidRPr="00A772AD" w:rsidRDefault="00A772AD" w:rsidP="00EF1C36">
      <w:pPr>
        <w:ind w:firstLine="709"/>
        <w:jc w:val="both"/>
      </w:pPr>
    </w:p>
    <w:p w:rsidR="00A772AD" w:rsidRPr="00A772AD" w:rsidRDefault="00A772AD" w:rsidP="00EF1C36">
      <w:pPr>
        <w:ind w:firstLine="709"/>
        <w:jc w:val="both"/>
      </w:pPr>
      <w:r w:rsidRPr="00A772AD">
        <w:t xml:space="preserve">В Районен съд гр.Несебър е разкрит щат както следва: една позиция за административен ръководител-председател, шест позиции за длъжност съдия в районен съд, един държавен съдебен изпълнител, двама съдии по вписванията и осемнадесет служители.  </w:t>
      </w:r>
    </w:p>
    <w:p w:rsidR="00A772AD" w:rsidRPr="00A772AD" w:rsidRDefault="00A772AD" w:rsidP="00EF1C36">
      <w:pPr>
        <w:ind w:firstLine="709"/>
        <w:jc w:val="both"/>
      </w:pPr>
    </w:p>
    <w:p w:rsidR="00A772AD" w:rsidRPr="00A772AD" w:rsidRDefault="00A772AD" w:rsidP="00EF1C36">
      <w:pPr>
        <w:ind w:firstLine="709"/>
        <w:jc w:val="both"/>
      </w:pPr>
      <w:r w:rsidRPr="00A772AD">
        <w:t>С решение по Протокол № 18 от заседание на Пленума на ВСС, проведено на 21.06.2018г. е разкрита на осн.чл.30, ал.2, т.8 от ЗСВ 1 (една) щатна длъжност „съдия“ в Районен съд Несебър, считано от датата на вземане на решението. Към момента длъжността е незаета.</w:t>
      </w:r>
    </w:p>
    <w:p w:rsidR="00A772AD" w:rsidRPr="00A772AD" w:rsidRDefault="00A772AD" w:rsidP="00EF1C36">
      <w:pPr>
        <w:ind w:firstLine="709"/>
        <w:jc w:val="both"/>
      </w:pPr>
      <w:r w:rsidRPr="00A772AD">
        <w:t>През 2018 година няма промени в състава на магистратите.</w:t>
      </w:r>
    </w:p>
    <w:p w:rsidR="00A772AD" w:rsidRPr="00A772AD" w:rsidRDefault="00A772AD" w:rsidP="00EF1C36">
      <w:pPr>
        <w:ind w:firstLine="709"/>
        <w:jc w:val="both"/>
      </w:pPr>
      <w:r w:rsidRPr="00A772AD">
        <w:t>Със Заповед № СД-03-187 от 02.05.2018г. на Министъра на правосъдието е намален броя на съдиите по вписванията при Районен съд Несебър с 1 (една) щатна бройка – от 3 на 2 щатни бройки.</w:t>
      </w:r>
    </w:p>
    <w:p w:rsidR="00A772AD" w:rsidRPr="00A772AD" w:rsidRDefault="00A772AD" w:rsidP="00EF1C36">
      <w:pPr>
        <w:ind w:firstLine="709"/>
        <w:jc w:val="both"/>
      </w:pPr>
    </w:p>
    <w:p w:rsidR="00A772AD" w:rsidRPr="00A772AD" w:rsidRDefault="00A772AD" w:rsidP="00EF1C36">
      <w:pPr>
        <w:ind w:firstLine="709"/>
        <w:jc w:val="both"/>
      </w:pPr>
      <w:r w:rsidRPr="00A772AD">
        <w:t>Служители.</w:t>
      </w:r>
    </w:p>
    <w:p w:rsidR="00A772AD" w:rsidRPr="00A772AD" w:rsidRDefault="00A772AD" w:rsidP="00EF1C36">
      <w:pPr>
        <w:ind w:firstLine="709"/>
        <w:jc w:val="both"/>
      </w:pPr>
      <w:r w:rsidRPr="00A772AD">
        <w:t>В РС-Несебър работят осемнадесет служители. Всички служители  са с висше, средно и средно специално образование. Щатното разписание на административния персонал в Районен съд Несебър е със следната специфика:</w:t>
      </w:r>
    </w:p>
    <w:p w:rsidR="00A772AD" w:rsidRPr="00A772AD" w:rsidRDefault="00A772AD" w:rsidP="00EF1C36">
      <w:pPr>
        <w:ind w:firstLine="709"/>
        <w:jc w:val="both"/>
      </w:pPr>
      <w:r w:rsidRPr="00A772AD">
        <w:t>-</w:t>
      </w:r>
      <w:r w:rsidRPr="00A772AD">
        <w:tab/>
        <w:t>Административен секретар;</w:t>
      </w:r>
    </w:p>
    <w:p w:rsidR="00A772AD" w:rsidRPr="00A772AD" w:rsidRDefault="00A772AD" w:rsidP="00EF1C36">
      <w:pPr>
        <w:ind w:firstLine="709"/>
        <w:jc w:val="both"/>
      </w:pPr>
      <w:r w:rsidRPr="00A772AD">
        <w:t>-</w:t>
      </w:r>
      <w:r w:rsidRPr="00A772AD">
        <w:tab/>
        <w:t>Главен счетоводител;</w:t>
      </w:r>
    </w:p>
    <w:p w:rsidR="00A772AD" w:rsidRPr="00A772AD" w:rsidRDefault="00A772AD" w:rsidP="00EF1C36">
      <w:pPr>
        <w:ind w:firstLine="709"/>
        <w:jc w:val="both"/>
      </w:pPr>
      <w:r w:rsidRPr="00A772AD">
        <w:t>-</w:t>
      </w:r>
      <w:r w:rsidRPr="00A772AD">
        <w:tab/>
        <w:t>Системен администратор;</w:t>
      </w:r>
    </w:p>
    <w:p w:rsidR="00A772AD" w:rsidRPr="00A772AD" w:rsidRDefault="00A772AD" w:rsidP="00EF1C36">
      <w:pPr>
        <w:ind w:firstLine="709"/>
        <w:jc w:val="both"/>
      </w:pPr>
      <w:r w:rsidRPr="00A772AD">
        <w:t>-</w:t>
      </w:r>
      <w:r w:rsidRPr="00A772AD">
        <w:tab/>
        <w:t>Съдебен секретар – 4 бр.;</w:t>
      </w:r>
    </w:p>
    <w:p w:rsidR="00A772AD" w:rsidRPr="00A772AD" w:rsidRDefault="00A772AD" w:rsidP="00EF1C36">
      <w:pPr>
        <w:ind w:firstLine="709"/>
        <w:jc w:val="both"/>
      </w:pPr>
      <w:r w:rsidRPr="00A772AD">
        <w:t>-</w:t>
      </w:r>
      <w:r w:rsidRPr="00A772AD">
        <w:tab/>
        <w:t>Съдебен деловодител в „Наказателно деловодство” – 2 бр.;</w:t>
      </w:r>
    </w:p>
    <w:p w:rsidR="00A772AD" w:rsidRPr="00A772AD" w:rsidRDefault="00A772AD" w:rsidP="00EF1C36">
      <w:pPr>
        <w:ind w:firstLine="709"/>
        <w:jc w:val="both"/>
      </w:pPr>
      <w:r w:rsidRPr="00A772AD">
        <w:t>-</w:t>
      </w:r>
      <w:r w:rsidRPr="00A772AD">
        <w:tab/>
        <w:t>Съдебен деловодител в „Гражданско деловодство” – 2 бр.;</w:t>
      </w:r>
    </w:p>
    <w:p w:rsidR="00A772AD" w:rsidRPr="00A772AD" w:rsidRDefault="00A772AD" w:rsidP="00EF1C36">
      <w:pPr>
        <w:ind w:firstLine="709"/>
        <w:jc w:val="both"/>
      </w:pPr>
      <w:r w:rsidRPr="00A772AD">
        <w:t>-</w:t>
      </w:r>
      <w:r w:rsidRPr="00A772AD">
        <w:tab/>
        <w:t>Съдебен деловодител-Регистратор;</w:t>
      </w:r>
    </w:p>
    <w:p w:rsidR="00A772AD" w:rsidRPr="00A772AD" w:rsidRDefault="00A772AD" w:rsidP="00EF1C36">
      <w:pPr>
        <w:ind w:firstLine="709"/>
        <w:jc w:val="both"/>
      </w:pPr>
      <w:r w:rsidRPr="00A772AD">
        <w:t>-</w:t>
      </w:r>
      <w:r w:rsidRPr="00A772AD">
        <w:tab/>
        <w:t>Съдебен деловодител в съдебно-изпълнителна служба;</w:t>
      </w:r>
    </w:p>
    <w:p w:rsidR="00A772AD" w:rsidRPr="00A772AD" w:rsidRDefault="00A772AD" w:rsidP="00EF1C36">
      <w:pPr>
        <w:ind w:firstLine="709"/>
        <w:jc w:val="both"/>
      </w:pPr>
      <w:r w:rsidRPr="00A772AD">
        <w:t>-</w:t>
      </w:r>
      <w:r w:rsidRPr="00A772AD">
        <w:tab/>
        <w:t>Съдебен деловодител- архивар, той  и служител в “Бюро съдимост”;</w:t>
      </w:r>
    </w:p>
    <w:p w:rsidR="00A772AD" w:rsidRPr="00A772AD" w:rsidRDefault="00A772AD" w:rsidP="00EF1C36">
      <w:pPr>
        <w:ind w:firstLine="709"/>
        <w:jc w:val="both"/>
      </w:pPr>
      <w:r w:rsidRPr="00A772AD">
        <w:t>-</w:t>
      </w:r>
      <w:r w:rsidRPr="00A772AD">
        <w:tab/>
        <w:t>Призовкар- 2 бр.;</w:t>
      </w:r>
    </w:p>
    <w:p w:rsidR="00A772AD" w:rsidRPr="00A772AD" w:rsidRDefault="00A772AD" w:rsidP="00EF1C36">
      <w:pPr>
        <w:ind w:firstLine="709"/>
        <w:jc w:val="both"/>
      </w:pPr>
      <w:r w:rsidRPr="00A772AD">
        <w:t>-</w:t>
      </w:r>
      <w:r w:rsidRPr="00A772AD">
        <w:tab/>
        <w:t>Касиер;</w:t>
      </w:r>
    </w:p>
    <w:p w:rsidR="00A772AD" w:rsidRPr="00A772AD" w:rsidRDefault="00A772AD" w:rsidP="00EF1C36">
      <w:pPr>
        <w:ind w:firstLine="709"/>
        <w:jc w:val="both"/>
      </w:pPr>
      <w:r w:rsidRPr="00A772AD">
        <w:t>-</w:t>
      </w:r>
      <w:r w:rsidRPr="00A772AD">
        <w:tab/>
        <w:t xml:space="preserve">Чистач. </w:t>
      </w:r>
    </w:p>
    <w:p w:rsidR="00A772AD" w:rsidRPr="00A772AD" w:rsidRDefault="00A772AD" w:rsidP="00EF1C36">
      <w:pPr>
        <w:ind w:firstLine="709"/>
        <w:jc w:val="both"/>
      </w:pPr>
    </w:p>
    <w:p w:rsidR="00A772AD" w:rsidRPr="00A772AD" w:rsidRDefault="00A772AD" w:rsidP="00EF1C36">
      <w:pPr>
        <w:ind w:firstLine="709"/>
        <w:jc w:val="both"/>
      </w:pPr>
      <w:r w:rsidRPr="00A772AD">
        <w:t>Повечето от служителите в РС Несебър са с дългогодишен опит и висока квалификация, като 11 от тях са с най-висок ранг. Същите са вежливи, експедитивни, отговорни  и бързо усвояват работата с новите програмни продукти.</w:t>
      </w:r>
    </w:p>
    <w:p w:rsidR="00A772AD" w:rsidRPr="00A772AD" w:rsidRDefault="00A772AD" w:rsidP="00EF1C36">
      <w:pPr>
        <w:ind w:firstLine="709"/>
        <w:jc w:val="both"/>
      </w:pPr>
    </w:p>
    <w:p w:rsidR="00A772AD" w:rsidRPr="00A772AD" w:rsidRDefault="00A772AD" w:rsidP="00EF1C36">
      <w:pPr>
        <w:ind w:firstLine="709"/>
        <w:jc w:val="both"/>
      </w:pPr>
      <w:r w:rsidRPr="00A772AD">
        <w:t>- Съдебен секретар Атанаска Ганева след подадено заявление освободи заеманата длъжност на основание чл.325,ал.1,т.1 от КТ, считано от 01.12.2017г. На длъжността, считано от 20.11.2017г. на основание чл.68, ал.1,т.4 КТ е назначена Мая Р.Деянова. След проведен конкурс за заемане на длъжността „съдебен секретар“, считано от 24.01.2018г. Мая Деянова е назначена на постоянен трудов договор.</w:t>
      </w:r>
    </w:p>
    <w:p w:rsidR="00A772AD" w:rsidRPr="00255E87" w:rsidRDefault="00A772AD" w:rsidP="00EF1C36">
      <w:pPr>
        <w:ind w:firstLine="709"/>
        <w:jc w:val="both"/>
        <w:rPr>
          <w:lang w:val="bg-BG"/>
        </w:rPr>
      </w:pPr>
      <w:r w:rsidRPr="00A772AD">
        <w:t>- Съдебен секретар Радостина Г.Менчева след подадено заявление освободи заеманата длъжност на основание чл.325,ал.1,т.1 от КТ, считано от 01.01.2018г. На длъжността, считано от 03.01.2019г. на основание чл.343, ал.2 от ЗСВ, вр. с чл.138, ал.2 ПАС е назначена Атанаска Д.Ганева- заемаща длъжността „съдебен секретар“ в РС Поморие.</w:t>
      </w:r>
    </w:p>
    <w:p w:rsidR="00A772AD" w:rsidRPr="00A772AD" w:rsidRDefault="00A772AD" w:rsidP="00A772AD">
      <w:pPr>
        <w:jc w:val="both"/>
      </w:pPr>
    </w:p>
    <w:p w:rsidR="00A772AD" w:rsidRPr="00A772AD" w:rsidRDefault="00A772AD" w:rsidP="00772131">
      <w:pPr>
        <w:jc w:val="center"/>
      </w:pPr>
      <w:r w:rsidRPr="00A772AD">
        <w:t>БЮРО ПРИЗОВКИ</w:t>
      </w:r>
    </w:p>
    <w:p w:rsidR="00A772AD" w:rsidRPr="00A772AD" w:rsidRDefault="00A772AD" w:rsidP="00A772AD">
      <w:pPr>
        <w:jc w:val="both"/>
      </w:pPr>
    </w:p>
    <w:p w:rsidR="00A772AD" w:rsidRPr="00A772AD" w:rsidRDefault="00A772AD" w:rsidP="00A772AD">
      <w:pPr>
        <w:jc w:val="both"/>
        <w:rPr>
          <w:lang w:val="bg-BG"/>
        </w:rPr>
      </w:pPr>
      <w:r w:rsidRPr="00A772AD">
        <w:tab/>
        <w:t>В щата на РС-Несебър са разкрити две щатни бройки за длъжността „призовкар“. Видно от приложена справка през 2018г. лицата, извършващи дейност по призоваване  Красимир Боев и Станчо Христов са връчили общо: 8423бр. призовки и съобщения от НРС и други съдилища в страната. В това число връчените  призовки за гражданско деловодство при РС- Несебър са 1713бр., за наказателно деловодство са 2819бр. от деловодство СИС при НРС са 261бр., а връчените призовки и съобщения от други съдилища в страната са общо 3630 бр.</w:t>
      </w:r>
    </w:p>
    <w:p w:rsidR="00A772AD" w:rsidRPr="00A772AD" w:rsidRDefault="00A772AD" w:rsidP="00A772AD">
      <w:pPr>
        <w:jc w:val="both"/>
      </w:pPr>
    </w:p>
    <w:p w:rsidR="00A772AD" w:rsidRPr="00A772AD" w:rsidRDefault="00A772AD" w:rsidP="00772131">
      <w:pPr>
        <w:jc w:val="center"/>
      </w:pPr>
      <w:r w:rsidRPr="00A772AD">
        <w:t>БЮРО  СЪДИМОСТ</w:t>
      </w:r>
    </w:p>
    <w:p w:rsidR="00A772AD" w:rsidRPr="00A772AD" w:rsidRDefault="00A772AD" w:rsidP="00A772AD">
      <w:pPr>
        <w:jc w:val="both"/>
      </w:pPr>
    </w:p>
    <w:p w:rsidR="00A772AD" w:rsidRPr="00A772AD" w:rsidRDefault="00A772AD" w:rsidP="00772131">
      <w:pPr>
        <w:ind w:firstLine="720"/>
        <w:jc w:val="both"/>
      </w:pPr>
      <w:r w:rsidRPr="00A772AD">
        <w:t>Работата в Бюро Съдимост в Районен съд - Несебър се осъществява при действието на Наредба № 8 от 28.02.2008г. за организацията на дейността на бюрата за съдимост. През 2018г. са били издадени общо:</w:t>
      </w:r>
    </w:p>
    <w:p w:rsidR="00A772AD" w:rsidRPr="00A772AD" w:rsidRDefault="00A772AD" w:rsidP="00A772AD">
      <w:pPr>
        <w:jc w:val="both"/>
      </w:pPr>
      <w:r w:rsidRPr="00A772AD">
        <w:t>3097 бр. свидетелства и 992 справки за съдимост  при издадени:</w:t>
      </w:r>
    </w:p>
    <w:p w:rsidR="0078243C" w:rsidRDefault="00A772AD" w:rsidP="0078243C">
      <w:pPr>
        <w:ind w:firstLine="720"/>
        <w:jc w:val="both"/>
        <w:rPr>
          <w:lang w:val="bg-BG"/>
        </w:rPr>
      </w:pPr>
      <w:r w:rsidRPr="00A772AD">
        <w:t xml:space="preserve">3681 бр. свидетелства и 1071 справки за съдимост за 2017г.       </w:t>
      </w:r>
    </w:p>
    <w:p w:rsidR="00A772AD" w:rsidRPr="00A772AD" w:rsidRDefault="00A772AD" w:rsidP="0078243C">
      <w:pPr>
        <w:ind w:firstLine="720"/>
        <w:jc w:val="both"/>
      </w:pPr>
      <w:r w:rsidRPr="00A772AD">
        <w:t xml:space="preserve">3833 бр. свидетелства и 909 справки за съдимост за 2016г.       </w:t>
      </w:r>
    </w:p>
    <w:p w:rsidR="00A772AD" w:rsidRPr="00A772AD" w:rsidRDefault="00A772AD" w:rsidP="0078243C">
      <w:pPr>
        <w:ind w:firstLine="720"/>
        <w:jc w:val="both"/>
      </w:pPr>
      <w:r w:rsidRPr="00A772AD">
        <w:t>3670 бр.свидетелства и 1022 справки за съдимост за 2015г.</w:t>
      </w:r>
    </w:p>
    <w:p w:rsidR="00A772AD" w:rsidRPr="00A772AD" w:rsidRDefault="00A772AD" w:rsidP="00A772AD">
      <w:pPr>
        <w:jc w:val="both"/>
      </w:pPr>
      <w:r w:rsidRPr="00A772AD">
        <w:tab/>
      </w:r>
    </w:p>
    <w:p w:rsidR="00666ACC" w:rsidRPr="00A772AD" w:rsidRDefault="00A772AD" w:rsidP="00A772AD">
      <w:pPr>
        <w:jc w:val="both"/>
        <w:rPr>
          <w:lang w:val="bg-BG"/>
        </w:rPr>
      </w:pPr>
      <w:r w:rsidRPr="00A772AD">
        <w:t xml:space="preserve">            Тези цифри сочат на запазване на изключителната натовареност на служителя от това звено на съда, който изпълнява функциите и на съдебен архивар.</w:t>
      </w:r>
    </w:p>
    <w:p w:rsidR="00772131" w:rsidRDefault="00772131" w:rsidP="00772131">
      <w:pPr>
        <w:tabs>
          <w:tab w:val="left" w:pos="2268"/>
        </w:tabs>
        <w:rPr>
          <w:color w:val="FF0000"/>
          <w:lang w:val="en-US"/>
        </w:rPr>
      </w:pPr>
    </w:p>
    <w:p w:rsidR="00F853AE" w:rsidRPr="002D6521" w:rsidRDefault="00F853AE" w:rsidP="00772131">
      <w:pPr>
        <w:tabs>
          <w:tab w:val="left" w:pos="2268"/>
        </w:tabs>
        <w:jc w:val="center"/>
        <w:rPr>
          <w:u w:val="single"/>
          <w:lang w:val="bg-BG"/>
        </w:rPr>
      </w:pPr>
      <w:r w:rsidRPr="002D6521">
        <w:rPr>
          <w:u w:val="single"/>
          <w:lang w:val="bg-BG"/>
        </w:rPr>
        <w:t>СГРАДЕН ФОНД И ТЕХНИЧЕСКА ОБЕЗПЕЧЕНОСТ</w:t>
      </w:r>
    </w:p>
    <w:p w:rsidR="00F853AE" w:rsidRPr="002D6521" w:rsidRDefault="00F853AE" w:rsidP="00F853AE">
      <w:pPr>
        <w:ind w:left="1134"/>
        <w:jc w:val="both"/>
        <w:rPr>
          <w:b/>
          <w:u w:val="single"/>
          <w:lang w:val="bg-BG"/>
        </w:rPr>
      </w:pPr>
    </w:p>
    <w:p w:rsidR="002D6521" w:rsidRPr="002D6521" w:rsidRDefault="002D6521" w:rsidP="002D6521">
      <w:pPr>
        <w:ind w:firstLine="708"/>
        <w:jc w:val="both"/>
        <w:rPr>
          <w:lang w:val="bg-BG"/>
        </w:rPr>
      </w:pPr>
      <w:r w:rsidRPr="002D6521">
        <w:rPr>
          <w:lang w:val="bg-BG"/>
        </w:rPr>
        <w:t>Сградата, в която към настоящия момент е настанен Районен съд Несебър е двуетажна с застроена площ от 228кв.м. построена е през 1985г.</w:t>
      </w:r>
    </w:p>
    <w:p w:rsidR="002D6521" w:rsidRPr="002D6521" w:rsidRDefault="002D6521" w:rsidP="002D6521">
      <w:pPr>
        <w:ind w:firstLine="708"/>
        <w:jc w:val="both"/>
        <w:rPr>
          <w:lang w:val="bg-BG"/>
        </w:rPr>
      </w:pPr>
      <w:r w:rsidRPr="002D6521">
        <w:rPr>
          <w:lang w:val="bg-BG"/>
        </w:rPr>
        <w:t xml:space="preserve"> През 2015г. сградата е актувана като частна държавна собственост и е предоставена за ползване на Съда, прокуратурата и агенция по вписванията с Решение на Министерски съвет №414/05.06.2015г. и Акт за частна държавна собственост № 7350/02.02.2015г. на Министерство на правосъдието.</w:t>
      </w:r>
    </w:p>
    <w:p w:rsidR="002D6521" w:rsidRPr="002D6521" w:rsidRDefault="002D6521" w:rsidP="002D6521">
      <w:pPr>
        <w:ind w:firstLine="708"/>
        <w:jc w:val="both"/>
        <w:rPr>
          <w:lang w:val="bg-BG"/>
        </w:rPr>
      </w:pPr>
      <w:r w:rsidRPr="002D6521">
        <w:rPr>
          <w:lang w:val="bg-BG"/>
        </w:rPr>
        <w:t>С Решение на ВСС по протокол №39 от 27.10.2016г. стопанисването на сградата е поверено на Председателя на РС Несебър.</w:t>
      </w:r>
    </w:p>
    <w:p w:rsidR="002D6521" w:rsidRPr="002D6521" w:rsidRDefault="002D6521" w:rsidP="002D6521">
      <w:pPr>
        <w:ind w:firstLine="708"/>
        <w:jc w:val="both"/>
        <w:rPr>
          <w:lang w:val="bg-BG"/>
        </w:rPr>
      </w:pPr>
      <w:r w:rsidRPr="002D6521">
        <w:rPr>
          <w:lang w:val="bg-BG"/>
        </w:rPr>
        <w:t>Към настоящия момент, РС Несебър ползва площ от 196 кв.м., разположена върху първи етаж на кухня, част от съседен на съда хотел.</w:t>
      </w:r>
    </w:p>
    <w:p w:rsidR="002D6521" w:rsidRPr="002D6521" w:rsidRDefault="002D6521" w:rsidP="002D6521">
      <w:pPr>
        <w:ind w:firstLine="708"/>
        <w:jc w:val="both"/>
        <w:rPr>
          <w:lang w:val="bg-BG"/>
        </w:rPr>
      </w:pPr>
      <w:r w:rsidRPr="002D6521">
        <w:rPr>
          <w:lang w:val="bg-BG"/>
        </w:rPr>
        <w:t>Имот с идентификатор 51500.502.470.4 е собствен на „Централен кооперативен съюз“с ЕИК:000696497 /по нотариален акт №133, т.VІІ, рег.№6848, д.№1234 от 07.10.2011г. на нотариус с район на действие РС Несебър/По отношение на имота е одобрено изменение със Заповед №РД-18-46/18.08.2006г. на ИД на АК, който имот е част от имот с идентификатор 51500.502.470.9 по КККР на гр.Несебър.</w:t>
      </w:r>
    </w:p>
    <w:p w:rsidR="002D6521" w:rsidRPr="002D6521" w:rsidRDefault="002D6521" w:rsidP="002D6521">
      <w:pPr>
        <w:ind w:firstLine="708"/>
        <w:jc w:val="both"/>
        <w:rPr>
          <w:lang w:val="bg-BG"/>
        </w:rPr>
      </w:pPr>
      <w:r w:rsidRPr="002D6521">
        <w:rPr>
          <w:lang w:val="bg-BG"/>
        </w:rPr>
        <w:t>В тази част на имота са разположени единствените две съдебни зали на РС Несебър, коридор и канцелария ползвана от Агенция по вписванията.</w:t>
      </w:r>
    </w:p>
    <w:p w:rsidR="002D6521" w:rsidRPr="002D6521" w:rsidRDefault="002D6521" w:rsidP="002D6521">
      <w:pPr>
        <w:ind w:firstLine="708"/>
        <w:jc w:val="both"/>
        <w:rPr>
          <w:lang w:val="bg-BG"/>
        </w:rPr>
      </w:pPr>
      <w:r w:rsidRPr="002D6521">
        <w:rPr>
          <w:lang w:val="bg-BG"/>
        </w:rPr>
        <w:t>Другата част от сградата, ползвана възоснова на АДС, е крайно амортизирана и недостатъчна за изпълнение на функционалните и трудовите задължения на работещите в нея, съобразно ЗБУТ.</w:t>
      </w:r>
    </w:p>
    <w:p w:rsidR="002D6521" w:rsidRPr="002D6521" w:rsidRDefault="002D6521" w:rsidP="002D6521">
      <w:pPr>
        <w:ind w:firstLine="708"/>
        <w:jc w:val="both"/>
        <w:rPr>
          <w:lang w:val="bg-BG"/>
        </w:rPr>
      </w:pPr>
      <w:r w:rsidRPr="002D6521">
        <w:rPr>
          <w:lang w:val="bg-BG"/>
        </w:rPr>
        <w:t>Сградата не може да бъде пригодена за достъп на инвалиди, липсва стая за адвокати, липсва стая за задържани лица,липсва помещение за работа с малолетни и непълнолетни, няма възможност да се обособи пространство за преглед на насрочените дела.  Липсва възможност за обособяване на стаи за съхранение на веществени доказателства, помещение за архив, самостоятелно помещение за класифицирана информация, помещение за връчване на призовки и съобщения, каса, счетоводен архив., а в обозримо бъдеще е ш да липсват съдебни зали за заседания.</w:t>
      </w:r>
    </w:p>
    <w:p w:rsidR="002D6521" w:rsidRPr="002D6521" w:rsidRDefault="002D6521" w:rsidP="002D6521">
      <w:pPr>
        <w:ind w:firstLine="708"/>
        <w:jc w:val="both"/>
        <w:rPr>
          <w:lang w:val="bg-BG"/>
        </w:rPr>
      </w:pPr>
      <w:r w:rsidRPr="002D6521">
        <w:rPr>
          <w:lang w:val="bg-BG"/>
        </w:rPr>
        <w:t>Разположение на помещенията:</w:t>
      </w:r>
    </w:p>
    <w:p w:rsidR="002D6521" w:rsidRPr="002D6521" w:rsidRDefault="002D6521" w:rsidP="002D6521">
      <w:pPr>
        <w:ind w:firstLine="708"/>
        <w:jc w:val="both"/>
        <w:rPr>
          <w:lang w:val="bg-BG"/>
        </w:rPr>
      </w:pPr>
      <w:r w:rsidRPr="002D6521">
        <w:rPr>
          <w:lang w:val="bg-BG"/>
        </w:rPr>
        <w:t>На първи етаж са разположени вход;</w:t>
      </w:r>
    </w:p>
    <w:p w:rsidR="002D6521" w:rsidRPr="002D6521" w:rsidRDefault="002D6521" w:rsidP="002D6521">
      <w:pPr>
        <w:ind w:firstLine="708"/>
        <w:jc w:val="both"/>
        <w:rPr>
          <w:lang w:val="bg-BG"/>
        </w:rPr>
      </w:pPr>
      <w:r w:rsidRPr="002D6521">
        <w:rPr>
          <w:lang w:val="bg-BG"/>
        </w:rPr>
        <w:t>Преместваема клетка от алуминиеви профили, преграждаща входа, ползвана за нуждите на „Съдебна охрана“ едновременно от двама служители.Общата и  площ  е 1.5 кв.м.</w:t>
      </w:r>
    </w:p>
    <w:p w:rsidR="002D6521" w:rsidRPr="002D6521" w:rsidRDefault="002D6521" w:rsidP="002D6521">
      <w:pPr>
        <w:ind w:firstLine="708"/>
        <w:jc w:val="both"/>
        <w:rPr>
          <w:lang w:val="bg-BG"/>
        </w:rPr>
      </w:pPr>
      <w:r w:rsidRPr="002D6521">
        <w:rPr>
          <w:lang w:val="bg-BG"/>
        </w:rPr>
        <w:t>Преместваема клетка от алуминиеви профили „Склад и веществени доказателства“ с площ 1.5 кв.м.;</w:t>
      </w:r>
    </w:p>
    <w:p w:rsidR="002D6521" w:rsidRPr="002D6521" w:rsidRDefault="002D6521" w:rsidP="002D6521">
      <w:pPr>
        <w:ind w:firstLine="708"/>
        <w:jc w:val="both"/>
        <w:rPr>
          <w:lang w:val="bg-BG"/>
        </w:rPr>
      </w:pPr>
      <w:r w:rsidRPr="002D6521">
        <w:rPr>
          <w:lang w:val="bg-BG"/>
        </w:rPr>
        <w:t xml:space="preserve"> Канцелария „Съдебно изпълнение с площ 14.7 кв.м.“; В стаята на съдебното изпълнение са настанени съдия-изпълнител, деловодител и системния администратор. Служи за извършване на фото-копия, регистратура, архив на съдебното изпълнение, стая за съхранение и текуща поддръжка на наличната в съда техника, като се използва и за „Тръжна зала“.. </w:t>
      </w:r>
    </w:p>
    <w:p w:rsidR="002D6521" w:rsidRPr="002D6521" w:rsidRDefault="002D6521" w:rsidP="002D6521">
      <w:pPr>
        <w:ind w:firstLine="708"/>
        <w:jc w:val="both"/>
        <w:rPr>
          <w:lang w:val="bg-BG"/>
        </w:rPr>
      </w:pPr>
      <w:r w:rsidRPr="002D6521">
        <w:rPr>
          <w:lang w:val="bg-BG"/>
        </w:rPr>
        <w:t>„Канцелария административен секретар и регистратура“ с площ 20.8 кв.м. ползвана от  двама служители. Канцеларията е помещение за съхранение на регистри, кадрови досиета и цялата писмена документация, свързана с управлението и стопанисването на съда.</w:t>
      </w:r>
    </w:p>
    <w:p w:rsidR="002D6521" w:rsidRPr="002D6521" w:rsidRDefault="002D6521" w:rsidP="002D6521">
      <w:pPr>
        <w:ind w:firstLine="708"/>
        <w:jc w:val="both"/>
        <w:rPr>
          <w:lang w:val="bg-BG"/>
        </w:rPr>
      </w:pPr>
      <w:r w:rsidRPr="002D6521">
        <w:rPr>
          <w:lang w:val="bg-BG"/>
        </w:rPr>
        <w:t xml:space="preserve">Канцеларии „Наказателно деловодство и Гражданско деловодство“ се ползват от деловодители, съдебни секретари-общо осем човека,връзка с граждани, помещения за насрочени дела, за деловодна обработка на всички дела, фотокопиране, за запазване на делата от страните, за копиране, за временен архив, за сканиране и от минимум четири човека, като в зависимост от интензивността се ползва и от чистачката.  </w:t>
      </w:r>
    </w:p>
    <w:p w:rsidR="002D6521" w:rsidRPr="002D6521" w:rsidRDefault="002D6521" w:rsidP="002D6521">
      <w:pPr>
        <w:ind w:firstLine="708"/>
        <w:jc w:val="both"/>
        <w:rPr>
          <w:lang w:val="bg-BG"/>
        </w:rPr>
      </w:pPr>
      <w:r w:rsidRPr="002D6521">
        <w:rPr>
          <w:lang w:val="bg-BG"/>
        </w:rPr>
        <w:t>Кабинет „Счетоводство“, ползван от двама човека. Същият е и каса и счетоводен архив и материален склад.</w:t>
      </w:r>
    </w:p>
    <w:p w:rsidR="002D6521" w:rsidRPr="002D6521" w:rsidRDefault="002D6521" w:rsidP="002D6521">
      <w:pPr>
        <w:ind w:firstLine="708"/>
        <w:jc w:val="both"/>
        <w:rPr>
          <w:lang w:val="bg-BG"/>
        </w:rPr>
      </w:pPr>
      <w:r w:rsidRPr="002D6521">
        <w:rPr>
          <w:lang w:val="bg-BG"/>
        </w:rPr>
        <w:t>Кабинет „Съдии по вписванията“, с площ 15 кв.м.ползван от двама съдии по вписванията.</w:t>
      </w:r>
    </w:p>
    <w:p w:rsidR="002D6521" w:rsidRPr="002D6521" w:rsidRDefault="002D6521" w:rsidP="002D6521">
      <w:pPr>
        <w:ind w:firstLine="708"/>
        <w:jc w:val="both"/>
        <w:rPr>
          <w:lang w:val="bg-BG"/>
        </w:rPr>
      </w:pPr>
      <w:r w:rsidRPr="002D6521">
        <w:rPr>
          <w:lang w:val="bg-BG"/>
        </w:rPr>
        <w:t xml:space="preserve">Коридора е преграден за Регистратура „КИ“ – 5 кв.м. </w:t>
      </w:r>
    </w:p>
    <w:p w:rsidR="002D6521" w:rsidRPr="002D6521" w:rsidRDefault="002D6521" w:rsidP="002D6521">
      <w:pPr>
        <w:ind w:firstLine="708"/>
        <w:jc w:val="both"/>
        <w:rPr>
          <w:lang w:val="bg-BG"/>
        </w:rPr>
      </w:pPr>
      <w:r w:rsidRPr="002D6521">
        <w:rPr>
          <w:lang w:val="bg-BG"/>
        </w:rPr>
        <w:t>На втори етаж:</w:t>
      </w:r>
    </w:p>
    <w:p w:rsidR="002D6521" w:rsidRPr="002D6521" w:rsidRDefault="002D6521" w:rsidP="002D6521">
      <w:pPr>
        <w:ind w:firstLine="708"/>
        <w:jc w:val="both"/>
        <w:rPr>
          <w:lang w:val="bg-BG"/>
        </w:rPr>
      </w:pPr>
      <w:r w:rsidRPr="002D6521">
        <w:rPr>
          <w:lang w:val="bg-BG"/>
        </w:rPr>
        <w:t>Стълбище с перила.</w:t>
      </w:r>
    </w:p>
    <w:p w:rsidR="002D6521" w:rsidRPr="002D6521" w:rsidRDefault="002D6521" w:rsidP="002D6521">
      <w:pPr>
        <w:ind w:firstLine="708"/>
        <w:jc w:val="both"/>
        <w:rPr>
          <w:lang w:val="bg-BG"/>
        </w:rPr>
      </w:pPr>
      <w:r w:rsidRPr="002D6521">
        <w:rPr>
          <w:lang w:val="bg-BG"/>
        </w:rPr>
        <w:t>Канцелария „Бюро съдимост и архив“ с площ 14 кв.м., ползван от един служител.</w:t>
      </w:r>
    </w:p>
    <w:p w:rsidR="002D6521" w:rsidRPr="002D6521" w:rsidRDefault="002D6521" w:rsidP="002D6521">
      <w:pPr>
        <w:ind w:firstLine="708"/>
        <w:jc w:val="both"/>
        <w:rPr>
          <w:lang w:val="bg-BG"/>
        </w:rPr>
      </w:pPr>
      <w:r w:rsidRPr="002D6521">
        <w:rPr>
          <w:lang w:val="bg-BG"/>
        </w:rPr>
        <w:t>Две тоалетни помещения.</w:t>
      </w:r>
    </w:p>
    <w:p w:rsidR="002D6521" w:rsidRPr="002D6521" w:rsidRDefault="002D6521" w:rsidP="002D6521">
      <w:pPr>
        <w:ind w:firstLine="708"/>
        <w:jc w:val="both"/>
        <w:rPr>
          <w:lang w:val="bg-BG"/>
        </w:rPr>
      </w:pPr>
      <w:r w:rsidRPr="002D6521">
        <w:rPr>
          <w:lang w:val="bg-BG"/>
        </w:rPr>
        <w:t>Канцелария „Агенция по вписванията“ с площ 22 кв.м., ползвана от трима служители. Разположена в спорен имот с идентификатор 51500.502.470.4 Същата е деловодство и архив.</w:t>
      </w:r>
    </w:p>
    <w:p w:rsidR="002D6521" w:rsidRPr="002D6521" w:rsidRDefault="002D6521" w:rsidP="002D6521">
      <w:pPr>
        <w:ind w:firstLine="708"/>
        <w:jc w:val="both"/>
        <w:rPr>
          <w:lang w:val="bg-BG"/>
        </w:rPr>
      </w:pPr>
      <w:r w:rsidRPr="002D6521">
        <w:rPr>
          <w:lang w:val="bg-BG"/>
        </w:rPr>
        <w:t>Два бр. заседателни зали с обща площ 100 кв.м. Разположени в спорния имот с идентификатор 51500.502.470.4</w:t>
      </w:r>
    </w:p>
    <w:p w:rsidR="002D6521" w:rsidRPr="002D6521" w:rsidRDefault="002D6521" w:rsidP="002D6521">
      <w:pPr>
        <w:ind w:firstLine="708"/>
        <w:jc w:val="both"/>
        <w:rPr>
          <w:lang w:val="bg-BG"/>
        </w:rPr>
      </w:pPr>
      <w:r w:rsidRPr="002D6521">
        <w:rPr>
          <w:lang w:val="bg-BG"/>
        </w:rPr>
        <w:t>Пет съдиийски кабинети, всеки с площ 16 кв.м. ползвани от по двама съдии, и Председателски кабинет.</w:t>
      </w:r>
    </w:p>
    <w:p w:rsidR="002D6521" w:rsidRPr="002D6521" w:rsidRDefault="002D6521" w:rsidP="002D6521">
      <w:pPr>
        <w:ind w:firstLine="708"/>
        <w:jc w:val="both"/>
        <w:rPr>
          <w:lang w:val="bg-BG"/>
        </w:rPr>
      </w:pPr>
      <w:r w:rsidRPr="002D6521">
        <w:rPr>
          <w:lang w:val="bg-BG"/>
        </w:rPr>
        <w:t>Архива на съда се помещава в метални шкафове, разположени в коридорите на първи и втори етаж.</w:t>
      </w:r>
    </w:p>
    <w:p w:rsidR="002D6521" w:rsidRPr="002D6521" w:rsidRDefault="002D6521" w:rsidP="002D6521">
      <w:pPr>
        <w:ind w:firstLine="708"/>
        <w:jc w:val="both"/>
        <w:rPr>
          <w:lang w:val="bg-BG"/>
        </w:rPr>
      </w:pPr>
      <w:r w:rsidRPr="002D6521">
        <w:rPr>
          <w:lang w:val="bg-BG"/>
        </w:rPr>
        <w:t>Фасадата на сградата е облицована с гранитни плочи .</w:t>
      </w:r>
    </w:p>
    <w:p w:rsidR="00666ACC" w:rsidRPr="002D6521" w:rsidRDefault="00666ACC" w:rsidP="002D6521">
      <w:pPr>
        <w:ind w:firstLine="708"/>
        <w:jc w:val="both"/>
        <w:rPr>
          <w:lang w:val="bg-BG"/>
        </w:rPr>
      </w:pPr>
      <w:r w:rsidRPr="002D6521">
        <w:rPr>
          <w:lang w:val="bg-BG"/>
        </w:rPr>
        <w:t xml:space="preserve">През 2015г. е извършено техническо заснемане на съществуващата сграда и становище № 52 от 18.01.2016г. на главния архитект на Община Несебър, с което уведомяват съда, че е невъзможно строителство и придобиване на нова сграда за нуждите на Районен съд Несебър със съдействието на Община Несебър, но се изразява принципно съгласие за възможността да се извърши надстрояване или пристрояване на настоящата такава от страна на ползващия орган. </w:t>
      </w:r>
    </w:p>
    <w:p w:rsidR="006D7A37" w:rsidRPr="00E174C9" w:rsidRDefault="00666ACC" w:rsidP="005D48EC">
      <w:pPr>
        <w:ind w:firstLine="708"/>
        <w:jc w:val="both"/>
        <w:rPr>
          <w:lang w:val="bg-BG"/>
        </w:rPr>
      </w:pPr>
      <w:r w:rsidRPr="002D6521">
        <w:rPr>
          <w:lang w:val="bg-BG"/>
        </w:rPr>
        <w:t>Изпратено е предложение до ВСС за включване на сградата на РС Несебър</w:t>
      </w:r>
      <w:r w:rsidR="002D6521" w:rsidRPr="002D6521">
        <w:rPr>
          <w:lang w:val="bg-BG"/>
        </w:rPr>
        <w:t xml:space="preserve"> за пристрояване и надстрояване</w:t>
      </w:r>
      <w:r w:rsidRPr="002D6521">
        <w:rPr>
          <w:lang w:val="bg-BG"/>
        </w:rPr>
        <w:t xml:space="preserve"> в инвестиционния план на </w:t>
      </w:r>
      <w:r w:rsidR="002D6521" w:rsidRPr="002D6521">
        <w:rPr>
          <w:lang w:val="bg-BG"/>
        </w:rPr>
        <w:t>С</w:t>
      </w:r>
      <w:r w:rsidRPr="002D6521">
        <w:rPr>
          <w:lang w:val="bg-BG"/>
        </w:rPr>
        <w:t>ъвета за 201</w:t>
      </w:r>
      <w:r w:rsidR="002D6521" w:rsidRPr="002D6521">
        <w:rPr>
          <w:lang w:val="bg-BG"/>
        </w:rPr>
        <w:t>9</w:t>
      </w:r>
      <w:r w:rsidRPr="002D6521">
        <w:rPr>
          <w:lang w:val="bg-BG"/>
        </w:rPr>
        <w:t>г.</w:t>
      </w:r>
    </w:p>
    <w:p w:rsidR="002A55AA" w:rsidRDefault="002A55AA" w:rsidP="00117E2D">
      <w:pPr>
        <w:pStyle w:val="BodyTextIndent"/>
        <w:ind w:right="-1"/>
        <w:jc w:val="center"/>
        <w:rPr>
          <w:sz w:val="32"/>
          <w:szCs w:val="32"/>
        </w:rPr>
      </w:pPr>
    </w:p>
    <w:p w:rsidR="00772131" w:rsidRDefault="002A55AA" w:rsidP="00772131">
      <w:pPr>
        <w:pStyle w:val="BodyTextIndent"/>
        <w:ind w:right="-1" w:firstLine="0"/>
        <w:jc w:val="center"/>
        <w:rPr>
          <w:u w:val="single"/>
          <w:lang w:val="en-US"/>
        </w:rPr>
      </w:pPr>
      <w:r w:rsidRPr="00762A2C">
        <w:rPr>
          <w:u w:val="single"/>
        </w:rPr>
        <w:t xml:space="preserve">ОБЩИ И ЧАСТНИ ФАКТОРИ, </w:t>
      </w:r>
    </w:p>
    <w:p w:rsidR="00772131" w:rsidRDefault="002A55AA" w:rsidP="00772131">
      <w:pPr>
        <w:pStyle w:val="BodyTextIndent"/>
        <w:ind w:right="-1" w:firstLine="0"/>
        <w:jc w:val="center"/>
        <w:rPr>
          <w:u w:val="single"/>
          <w:lang w:val="en-US"/>
        </w:rPr>
      </w:pPr>
      <w:r w:rsidRPr="00762A2C">
        <w:rPr>
          <w:u w:val="single"/>
        </w:rPr>
        <w:t>ОКАЗАЛИ ВЪЗДЕЙСТВИЕ В НАЙ-ОБЩ ПЛАН</w:t>
      </w:r>
    </w:p>
    <w:p w:rsidR="00AC0221" w:rsidRPr="00762A2C" w:rsidRDefault="002A55AA" w:rsidP="00772131">
      <w:pPr>
        <w:pStyle w:val="BodyTextIndent"/>
        <w:ind w:right="-1" w:firstLine="0"/>
        <w:jc w:val="center"/>
        <w:rPr>
          <w:u w:val="single"/>
        </w:rPr>
      </w:pPr>
      <w:r w:rsidRPr="00762A2C">
        <w:rPr>
          <w:u w:val="single"/>
        </w:rPr>
        <w:t xml:space="preserve"> ВЪРХУ ДЕЙНОСТТА НА СЪДА</w:t>
      </w:r>
    </w:p>
    <w:p w:rsidR="00666ACC" w:rsidRPr="002A55AA" w:rsidRDefault="00666ACC" w:rsidP="00117E2D">
      <w:pPr>
        <w:pStyle w:val="BodyTextIndent"/>
        <w:ind w:right="-1"/>
        <w:jc w:val="center"/>
      </w:pPr>
    </w:p>
    <w:p w:rsidR="002A55AA" w:rsidRPr="002A55AA" w:rsidRDefault="002A55AA" w:rsidP="00383AC8">
      <w:pPr>
        <w:pStyle w:val="BodyTextIndent"/>
        <w:ind w:right="-1"/>
      </w:pPr>
      <w:r w:rsidRPr="002A55AA">
        <w:t xml:space="preserve">През годината, устройствения  закон на Съдебната власт  бе изменян и редактиран общо </w:t>
      </w:r>
      <w:r w:rsidR="0091347D">
        <w:t>пет пъти</w:t>
      </w:r>
      <w:r w:rsidRPr="002A55AA">
        <w:t xml:space="preserve"> пъти</w:t>
      </w:r>
      <w:r w:rsidR="00383AC8">
        <w:t>, като през 201</w:t>
      </w:r>
      <w:r w:rsidR="0091347D">
        <w:t>7</w:t>
      </w:r>
      <w:r w:rsidR="00383AC8">
        <w:t>г.-</w:t>
      </w:r>
      <w:r w:rsidR="0091347D">
        <w:t>осем</w:t>
      </w:r>
      <w:r w:rsidR="00383AC8">
        <w:t xml:space="preserve"> пъти. Към момента е предложен пореден проект за изменение от страна на МС</w:t>
      </w:r>
      <w:r w:rsidRPr="002A55AA">
        <w:t xml:space="preserve">. </w:t>
      </w:r>
    </w:p>
    <w:p w:rsidR="002A55AA" w:rsidRDefault="002A55AA" w:rsidP="002A55AA">
      <w:pPr>
        <w:pStyle w:val="BodyTextIndent"/>
        <w:ind w:right="-1"/>
      </w:pPr>
      <w:r w:rsidRPr="002A55AA">
        <w:t xml:space="preserve">През годината ГПК претърпя </w:t>
      </w:r>
      <w:r w:rsidR="0091347D">
        <w:t>три</w:t>
      </w:r>
      <w:r w:rsidR="00383AC8">
        <w:t xml:space="preserve"> значителни</w:t>
      </w:r>
      <w:r w:rsidRPr="002A55AA">
        <w:t xml:space="preserve"> промени</w:t>
      </w:r>
      <w:r w:rsidR="0091347D">
        <w:t>, като се наложи и приемане на отмяна на извършени промени.Промени се и подсъдността по потребителските искове, отново без извършено проучване и недостатъчно прецизиране, което предпоставя да доведе до неравномерност на натоварването на съдилищата, както и до некоректност при отчитане на натовареността. За пример, при предявяване на иск по чл.422 от ГПК по потребителски искове, под</w:t>
      </w:r>
      <w:r w:rsidR="00BE5E02">
        <w:t>с</w:t>
      </w:r>
      <w:r w:rsidR="0091347D">
        <w:t>ъдността се определя по настоящ адрес на потребителя, като заповедните производства са с непроменена подсъдност, което ще доведе от една стра</w:t>
      </w:r>
      <w:r w:rsidR="00BE5E02">
        <w:t>на</w:t>
      </w:r>
      <w:r w:rsidR="0091347D">
        <w:t xml:space="preserve"> до завеждане на дела в местно некомпетентни съдилища, които като брой дела ще се отчитат при органа по образуването, а от друга за продължаване на исковите производства ще се наложи към делата по местна подсъдност да се прилагат заповедни производства от други съдилища.Това е предпоставка за </w:t>
      </w:r>
      <w:r w:rsidR="00BE5E02">
        <w:t>намаляване контрола по отношение движението на делата и ще доведе до неоправдана висящност на заповедни произвдства, които ще са зависими от решения по дела от други съдилища.Ще доведе и до затруднение и забавяне на производствата при преценка за спазване на сроковете по чл.415 ал.4 от ГПК и ще доведе до нереална висящност на производства, а от там и непрецизност при отчитане на дейността на същилищата.</w:t>
      </w:r>
      <w:r w:rsidR="00855EDA">
        <w:t>Увеличава се и обема на работата на деловодствата, раходите по кореспонденция и т.н.</w:t>
      </w:r>
      <w:r w:rsidR="00BE5E02">
        <w:t>Обективно показателя по който ще се отчита дейн</w:t>
      </w:r>
      <w:r w:rsidR="00855EDA">
        <w:t>о</w:t>
      </w:r>
      <w:r w:rsidR="00BE5E02">
        <w:t>стта излиза извън рамките на провимощията на един съд и съответно няма механизъм по който при необходимост, административиня ръководител да може да предприеме мерки за срочност и равномерна натовареност</w:t>
      </w:r>
      <w:r w:rsidRPr="002A55AA">
        <w:t>; НПК</w:t>
      </w:r>
      <w:r w:rsidR="00BE5E02">
        <w:t xml:space="preserve"> претърпя три промени, като по отнешение на една от тях КС се произнесе за противокоституционност /ДВ чл.87/2018г.За пореден път се допуска, Законодателния орган на РБ с непремерена лекота, без анализ, без стратегия и цели да проме</w:t>
      </w:r>
      <w:r w:rsidR="00855EDA">
        <w:t>н</w:t>
      </w:r>
      <w:r w:rsidR="00BE5E02">
        <w:t>я основополагащи за правосъдието норми, водещи до влошаване срочността на производствата.</w:t>
      </w:r>
      <w:r w:rsidRPr="002A55AA">
        <w:t xml:space="preserve"> АПК</w:t>
      </w:r>
      <w:r w:rsidR="00BE5E02">
        <w:t xml:space="preserve"> е променян четири пъти;</w:t>
      </w:r>
      <w:r w:rsidRPr="002A55AA">
        <w:t xml:space="preserve">, </w:t>
      </w:r>
      <w:r w:rsidR="00383AC8" w:rsidRPr="00A43F97">
        <w:t>КЗ-</w:t>
      </w:r>
      <w:r w:rsidR="00A43F97" w:rsidRPr="00A43F97">
        <w:t>6</w:t>
      </w:r>
      <w:r w:rsidR="00383AC8" w:rsidRPr="00A43F97">
        <w:t xml:space="preserve"> пъти, </w:t>
      </w:r>
      <w:r w:rsidR="00383AC8">
        <w:t>КТ-</w:t>
      </w:r>
      <w:r w:rsidR="00A43F97">
        <w:t>8</w:t>
      </w:r>
      <w:r w:rsidR="00383AC8">
        <w:t xml:space="preserve"> пъти, </w:t>
      </w:r>
      <w:r w:rsidRPr="002A55AA">
        <w:t>ЗАНН-</w:t>
      </w:r>
      <w:r w:rsidR="00A43F97">
        <w:t>2</w:t>
      </w:r>
      <w:r w:rsidRPr="002A55AA">
        <w:t>; НК-</w:t>
      </w:r>
      <w:r w:rsidR="00A43F97">
        <w:t>2</w:t>
      </w:r>
      <w:r w:rsidRPr="002A55AA">
        <w:t xml:space="preserve">, </w:t>
      </w:r>
      <w:r w:rsidR="00383AC8">
        <w:t>ЗДвП-</w:t>
      </w:r>
      <w:r w:rsidR="00A43F97">
        <w:t>девет</w:t>
      </w:r>
      <w:r w:rsidR="00383AC8">
        <w:t xml:space="preserve"> промени</w:t>
      </w:r>
      <w:r w:rsidRPr="002A55AA">
        <w:t xml:space="preserve"> и много други в материалните закони.</w:t>
      </w:r>
    </w:p>
    <w:p w:rsidR="007D4502" w:rsidRPr="00A43F97" w:rsidRDefault="00383AC8" w:rsidP="00EF1C36">
      <w:pPr>
        <w:pStyle w:val="BodyTextIndent"/>
        <w:ind w:right="-1" w:firstLine="720"/>
      </w:pPr>
      <w:r>
        <w:t xml:space="preserve">Сериозните изменения в основните процесуални закони </w:t>
      </w:r>
      <w:r w:rsidR="00A43F97">
        <w:t>за поредна година се извършат без ясна визия, канцепция и без мотиви.</w:t>
      </w:r>
    </w:p>
    <w:p w:rsidR="00CC4F18" w:rsidRPr="00A43F97" w:rsidRDefault="00A43F97" w:rsidP="00A43F97">
      <w:pPr>
        <w:pStyle w:val="BodyTextIndent"/>
        <w:ind w:right="-1" w:firstLine="720"/>
      </w:pPr>
      <w:r w:rsidRPr="00A43F97">
        <w:t>РС Несебър, по Заповед на Председателя не извършва преценка за индивидуална и обща натовареност на съдиите съгласно СИНС, поради липса на гаранции за достоверност на данните и липса на гаранции за обективност, както и поради прекомерна обща и индивидуална натоваренотс на съдиите и служителите на съда.</w:t>
      </w:r>
    </w:p>
    <w:p w:rsidR="007D4502" w:rsidRDefault="007D4502" w:rsidP="007D4502">
      <w:pPr>
        <w:pStyle w:val="BodyTextIndent"/>
        <w:ind w:right="-1" w:firstLine="720"/>
        <w:rPr>
          <w:u w:val="single"/>
        </w:rPr>
      </w:pPr>
    </w:p>
    <w:p w:rsidR="005D48EC" w:rsidRDefault="005D48EC" w:rsidP="00772131">
      <w:pPr>
        <w:pStyle w:val="BodyTextIndent"/>
        <w:ind w:right="-1" w:firstLine="0"/>
        <w:jc w:val="center"/>
        <w:rPr>
          <w:u w:val="single"/>
        </w:rPr>
      </w:pPr>
      <w:r>
        <w:rPr>
          <w:u w:val="single"/>
        </w:rPr>
        <w:t>РАЗПРЕДЕЛЕНИЕ НА ДЕЛАТА</w:t>
      </w:r>
    </w:p>
    <w:p w:rsidR="005D48EC" w:rsidRPr="007D4502" w:rsidRDefault="005D48EC" w:rsidP="005D48EC">
      <w:pPr>
        <w:pStyle w:val="BodyTextIndent"/>
        <w:ind w:right="-1" w:firstLine="720"/>
        <w:jc w:val="center"/>
        <w:rPr>
          <w:u w:val="single"/>
        </w:rPr>
      </w:pPr>
    </w:p>
    <w:p w:rsidR="007D4502" w:rsidRDefault="005D48EC" w:rsidP="00EF1C36">
      <w:pPr>
        <w:pStyle w:val="BodyTextIndent"/>
        <w:ind w:right="-1" w:firstLine="720"/>
      </w:pPr>
      <w:r w:rsidRPr="005D48EC">
        <w:t xml:space="preserve">Разпределението на делата между съдиите в РС-Несебър се извършва </w:t>
      </w:r>
      <w:r>
        <w:t xml:space="preserve">ОТ Председателя на съда или при отсъствие със Заповед от съдия при РС Несебър, </w:t>
      </w:r>
      <w:r w:rsidRPr="005D48EC">
        <w:t>чрез Централизираният модул за разпределение на делата разработен от „Смарт системс 2010 ЕООД“ по  Решение по Протокол № 37 от заседание на  Комисия по професионална квалификация, информационни технологии и статистика при ВСС, проведено на 29 септември 2015 г.и СИНС.</w:t>
      </w:r>
    </w:p>
    <w:p w:rsidR="005D48EC" w:rsidRPr="005D48EC" w:rsidRDefault="005D48EC" w:rsidP="005D48EC">
      <w:pPr>
        <w:pStyle w:val="BodyTextIndent"/>
        <w:ind w:right="-1"/>
      </w:pPr>
    </w:p>
    <w:p w:rsidR="007D4502" w:rsidRPr="00022B84" w:rsidRDefault="007D4502" w:rsidP="00772131">
      <w:pPr>
        <w:pStyle w:val="BodyTextIndent"/>
        <w:ind w:right="-1" w:firstLine="0"/>
        <w:jc w:val="center"/>
        <w:rPr>
          <w:u w:val="single"/>
        </w:rPr>
      </w:pPr>
      <w:r w:rsidRPr="00022B84">
        <w:rPr>
          <w:u w:val="single"/>
        </w:rPr>
        <w:t>ДВИЖЕНИЕ НА ДЕЛАТА</w:t>
      </w:r>
    </w:p>
    <w:p w:rsidR="00117E2D" w:rsidRPr="0012179D" w:rsidRDefault="00117E2D" w:rsidP="00117E2D">
      <w:pPr>
        <w:pStyle w:val="BodyTextIndent"/>
        <w:ind w:right="-1"/>
        <w:jc w:val="center"/>
        <w:rPr>
          <w:color w:val="FF0000"/>
          <w:sz w:val="32"/>
          <w:szCs w:val="32"/>
          <w:u w:val="single"/>
        </w:rPr>
      </w:pPr>
    </w:p>
    <w:p w:rsidR="001C1E7E" w:rsidRPr="00EA2EA4" w:rsidRDefault="001C1E7E" w:rsidP="00EF1C36">
      <w:pPr>
        <w:pStyle w:val="BodyTextIndent"/>
        <w:ind w:right="-1" w:firstLine="720"/>
        <w:rPr>
          <w:b/>
          <w:u w:val="single"/>
        </w:rPr>
      </w:pPr>
      <w:r w:rsidRPr="00EA2EA4">
        <w:rPr>
          <w:b/>
          <w:u w:val="single"/>
        </w:rPr>
        <w:t>1. Сравнителен анализ на несвършените дела</w:t>
      </w:r>
      <w:r w:rsidR="000F5C4D" w:rsidRPr="00EA2EA4">
        <w:rPr>
          <w:b/>
          <w:u w:val="single"/>
        </w:rPr>
        <w:t xml:space="preserve"> в края на отчетния период</w:t>
      </w:r>
      <w:r w:rsidRPr="00EA2EA4">
        <w:rPr>
          <w:b/>
          <w:u w:val="single"/>
        </w:rPr>
        <w:t xml:space="preserve"> през последните три години.</w:t>
      </w:r>
    </w:p>
    <w:p w:rsidR="005507C9" w:rsidRPr="0012179D" w:rsidRDefault="001C1E7E" w:rsidP="001C1E7E">
      <w:pPr>
        <w:ind w:right="-1" w:firstLine="720"/>
        <w:jc w:val="both"/>
        <w:rPr>
          <w:lang w:val="bg-BG"/>
        </w:rPr>
      </w:pPr>
      <w:r w:rsidRPr="0012179D">
        <w:rPr>
          <w:lang w:val="bg-BG"/>
        </w:rPr>
        <w:t>Останалите несвършени дела в края на отчетната</w:t>
      </w:r>
      <w:r w:rsidR="001F1064">
        <w:rPr>
          <w:lang w:val="bg-BG"/>
        </w:rPr>
        <w:t xml:space="preserve"> </w:t>
      </w:r>
      <w:r w:rsidR="00E75CA3">
        <w:rPr>
          <w:lang w:val="bg-BG"/>
        </w:rPr>
        <w:t xml:space="preserve">2018г. са общо 387 дела. За сравнение </w:t>
      </w:r>
      <w:r w:rsidR="00D24AEC" w:rsidRPr="0012179D">
        <w:rPr>
          <w:lang w:val="bg-BG"/>
        </w:rPr>
        <w:t xml:space="preserve"> 2017г. са</w:t>
      </w:r>
      <w:r w:rsidR="00E75CA3">
        <w:rPr>
          <w:lang w:val="bg-BG"/>
        </w:rPr>
        <w:t xml:space="preserve"> били висящи</w:t>
      </w:r>
      <w:r w:rsidR="00D24AEC" w:rsidRPr="0012179D">
        <w:rPr>
          <w:lang w:val="bg-BG"/>
        </w:rPr>
        <w:t xml:space="preserve"> общо 321 дела.</w:t>
      </w:r>
      <w:r w:rsidR="00AC0221" w:rsidRPr="0012179D">
        <w:rPr>
          <w:lang w:val="bg-BG"/>
        </w:rPr>
        <w:t xml:space="preserve"> </w:t>
      </w:r>
      <w:r w:rsidR="00FD21C0" w:rsidRPr="0012179D">
        <w:rPr>
          <w:lang w:val="bg-BG"/>
        </w:rPr>
        <w:t>201</w:t>
      </w:r>
      <w:r w:rsidR="00925FC1" w:rsidRPr="0012179D">
        <w:rPr>
          <w:lang w:val="en-US"/>
        </w:rPr>
        <w:t>6</w:t>
      </w:r>
      <w:r w:rsidR="00FD21C0" w:rsidRPr="0012179D">
        <w:rPr>
          <w:lang w:val="bg-BG"/>
        </w:rPr>
        <w:t xml:space="preserve">г са общо </w:t>
      </w:r>
      <w:r w:rsidR="00925FC1" w:rsidRPr="0012179D">
        <w:rPr>
          <w:lang w:val="en-US"/>
        </w:rPr>
        <w:t>381</w:t>
      </w:r>
      <w:r w:rsidR="00FD21C0" w:rsidRPr="0012179D">
        <w:rPr>
          <w:lang w:val="bg-BG"/>
        </w:rPr>
        <w:t xml:space="preserve"> бр</w:t>
      </w:r>
      <w:r w:rsidR="00E75CA3">
        <w:rPr>
          <w:lang w:val="bg-BG"/>
        </w:rPr>
        <w:t>.Т</w:t>
      </w:r>
      <w:r w:rsidR="00FD21C0" w:rsidRPr="0012179D">
        <w:rPr>
          <w:lang w:val="bg-BG"/>
        </w:rPr>
        <w:t>.е. през 201</w:t>
      </w:r>
      <w:r w:rsidR="00E75CA3">
        <w:rPr>
          <w:lang w:val="bg-BG"/>
        </w:rPr>
        <w:t>8</w:t>
      </w:r>
      <w:r w:rsidR="00FD21C0" w:rsidRPr="0012179D">
        <w:rPr>
          <w:lang w:val="bg-BG"/>
        </w:rPr>
        <w:t xml:space="preserve">г. е налице </w:t>
      </w:r>
      <w:r w:rsidR="00E75CA3">
        <w:rPr>
          <w:lang w:val="bg-BG"/>
        </w:rPr>
        <w:t xml:space="preserve">незначително увеличение </w:t>
      </w:r>
      <w:r w:rsidR="00FD21C0" w:rsidRPr="0012179D">
        <w:rPr>
          <w:lang w:val="bg-BG"/>
        </w:rPr>
        <w:t xml:space="preserve"> на останали</w:t>
      </w:r>
      <w:r w:rsidR="0012179D" w:rsidRPr="0012179D">
        <w:rPr>
          <w:lang w:val="bg-BG"/>
        </w:rPr>
        <w:t>те</w:t>
      </w:r>
      <w:r w:rsidR="00FD21C0" w:rsidRPr="0012179D">
        <w:rPr>
          <w:lang w:val="bg-BG"/>
        </w:rPr>
        <w:t xml:space="preserve"> несвършени дела </w:t>
      </w:r>
      <w:r w:rsidR="0012179D" w:rsidRPr="0012179D">
        <w:rPr>
          <w:lang w:val="bg-BG"/>
        </w:rPr>
        <w:t>спрямо предходната година, което е показател за изключителна лична отговорност на съдиите, въпреки свръх натовареността</w:t>
      </w:r>
      <w:r w:rsidR="00FD21C0" w:rsidRPr="0012179D">
        <w:rPr>
          <w:lang w:val="bg-BG"/>
        </w:rPr>
        <w:t>.</w:t>
      </w:r>
      <w:r w:rsidRPr="0012179D">
        <w:t xml:space="preserve"> </w:t>
      </w:r>
      <w:r w:rsidR="00092031" w:rsidRPr="0012179D">
        <w:rPr>
          <w:lang w:val="bg-BG"/>
        </w:rPr>
        <w:t xml:space="preserve">Несвършените дела са преимуществено образувани в края на годината и съставляват незначителен брой на фона на постъпленията и броя дела общо за разглеждане през годината. </w:t>
      </w:r>
      <w:r w:rsidR="00FD21C0" w:rsidRPr="0012179D">
        <w:rPr>
          <w:lang w:val="bg-BG"/>
        </w:rPr>
        <w:t>Н</w:t>
      </w:r>
      <w:r w:rsidR="00092031" w:rsidRPr="0012179D">
        <w:rPr>
          <w:lang w:val="bg-BG"/>
        </w:rPr>
        <w:t>е</w:t>
      </w:r>
      <w:r w:rsidR="00E65E62" w:rsidRPr="0012179D">
        <w:rPr>
          <w:lang w:val="bg-BG"/>
        </w:rPr>
        <w:t xml:space="preserve">свършените дела съставляват </w:t>
      </w:r>
      <w:r w:rsidR="0012179D" w:rsidRPr="0012179D">
        <w:rPr>
          <w:lang w:val="bg-BG"/>
        </w:rPr>
        <w:t>0.</w:t>
      </w:r>
      <w:r w:rsidR="00E75CA3">
        <w:rPr>
          <w:lang w:val="bg-BG"/>
        </w:rPr>
        <w:t>11</w:t>
      </w:r>
      <w:r w:rsidR="00092031" w:rsidRPr="0012179D">
        <w:rPr>
          <w:lang w:val="bg-BG"/>
        </w:rPr>
        <w:t xml:space="preserve">% от общия брой постъпили през годината и </w:t>
      </w:r>
      <w:r w:rsidR="00E75CA3">
        <w:rPr>
          <w:lang w:val="bg-BG"/>
        </w:rPr>
        <w:t>0.10</w:t>
      </w:r>
      <w:r w:rsidR="00092031" w:rsidRPr="0012179D">
        <w:rPr>
          <w:lang w:val="bg-BG"/>
        </w:rPr>
        <w:t xml:space="preserve">% от всички дела за разглеждане. </w:t>
      </w:r>
      <w:r w:rsidRPr="0012179D">
        <w:rPr>
          <w:lang w:val="bg-BG"/>
        </w:rPr>
        <w:t xml:space="preserve">От несвършените общо </w:t>
      </w:r>
      <w:r w:rsidR="00E75CA3">
        <w:rPr>
          <w:lang w:val="bg-BG"/>
        </w:rPr>
        <w:t xml:space="preserve">387 дела, гражданските са 241 граждански дела при </w:t>
      </w:r>
      <w:r w:rsidR="0012179D" w:rsidRPr="0012179D">
        <w:rPr>
          <w:lang w:val="bg-BG"/>
        </w:rPr>
        <w:t>148</w:t>
      </w:r>
      <w:r w:rsidR="00E75CA3">
        <w:rPr>
          <w:lang w:val="bg-BG"/>
        </w:rPr>
        <w:t xml:space="preserve"> за 2017г.;</w:t>
      </w:r>
      <w:r w:rsidR="0012179D" w:rsidRPr="0012179D">
        <w:rPr>
          <w:lang w:val="bg-BG"/>
        </w:rPr>
        <w:t xml:space="preserve"> при </w:t>
      </w:r>
      <w:r w:rsidR="00392DAC" w:rsidRPr="0012179D">
        <w:rPr>
          <w:lang w:val="bg-BG"/>
        </w:rPr>
        <w:t>155</w:t>
      </w:r>
      <w:r w:rsidR="0012179D" w:rsidRPr="0012179D">
        <w:rPr>
          <w:lang w:val="bg-BG"/>
        </w:rPr>
        <w:t xml:space="preserve"> за 2016г.</w:t>
      </w:r>
      <w:r w:rsidR="00392DAC" w:rsidRPr="0012179D">
        <w:rPr>
          <w:lang w:val="bg-BG"/>
        </w:rPr>
        <w:t xml:space="preserve"> </w:t>
      </w:r>
      <w:r w:rsidR="00EE531D" w:rsidRPr="0012179D">
        <w:rPr>
          <w:lang w:val="bg-BG"/>
        </w:rPr>
        <w:t>/</w:t>
      </w:r>
      <w:r w:rsidR="00E75CA3">
        <w:rPr>
          <w:lang w:val="bg-BG"/>
        </w:rPr>
        <w:t>Като се отбелязва ръст с 98 бр.дела</w:t>
      </w:r>
      <w:r w:rsidR="00EE531D" w:rsidRPr="0012179D">
        <w:rPr>
          <w:lang w:val="bg-BG"/>
        </w:rPr>
        <w:t>,</w:t>
      </w:r>
      <w:r w:rsidR="00E75CA3">
        <w:rPr>
          <w:lang w:val="bg-BG"/>
        </w:rPr>
        <w:t>дължаща се на удължаване сроковете за размяна на книжа и поради законодателната промяна за спиране на производствата, която норма в последствие биде отменена</w:t>
      </w:r>
      <w:r w:rsidR="00EE531D" w:rsidRPr="0012179D">
        <w:rPr>
          <w:lang w:val="bg-BG"/>
        </w:rPr>
        <w:t>/</w:t>
      </w:r>
      <w:r w:rsidR="005507C9" w:rsidRPr="0012179D">
        <w:rPr>
          <w:lang w:val="bg-BG"/>
        </w:rPr>
        <w:t xml:space="preserve">, а наказателните </w:t>
      </w:r>
      <w:r w:rsidR="00E75CA3">
        <w:rPr>
          <w:lang w:val="bg-BG"/>
        </w:rPr>
        <w:t>146 при</w:t>
      </w:r>
      <w:r w:rsidR="005507C9" w:rsidRPr="0012179D">
        <w:rPr>
          <w:lang w:val="bg-BG"/>
        </w:rPr>
        <w:t xml:space="preserve"> </w:t>
      </w:r>
      <w:r w:rsidR="0012179D" w:rsidRPr="0012179D">
        <w:rPr>
          <w:lang w:val="bg-BG"/>
        </w:rPr>
        <w:t>173</w:t>
      </w:r>
      <w:r w:rsidR="00E75CA3">
        <w:rPr>
          <w:lang w:val="bg-BG"/>
        </w:rPr>
        <w:t xml:space="preserve"> за 2017г. </w:t>
      </w:r>
      <w:r w:rsidR="0012179D" w:rsidRPr="0012179D">
        <w:rPr>
          <w:lang w:val="bg-BG"/>
        </w:rPr>
        <w:t xml:space="preserve"> при </w:t>
      </w:r>
      <w:r w:rsidR="00392DAC" w:rsidRPr="0012179D">
        <w:rPr>
          <w:lang w:val="bg-BG"/>
        </w:rPr>
        <w:t>226</w:t>
      </w:r>
      <w:r w:rsidR="0012179D" w:rsidRPr="0012179D">
        <w:rPr>
          <w:lang w:val="bg-BG"/>
        </w:rPr>
        <w:t xml:space="preserve"> за 2016.</w:t>
      </w:r>
      <w:r w:rsidR="00392DAC" w:rsidRPr="0012179D">
        <w:rPr>
          <w:lang w:val="bg-BG"/>
        </w:rPr>
        <w:t>.</w:t>
      </w:r>
      <w:r w:rsidR="00317516" w:rsidRPr="0012179D">
        <w:rPr>
          <w:lang w:val="bg-BG"/>
        </w:rPr>
        <w:t xml:space="preserve">, дължимо се </w:t>
      </w:r>
      <w:r w:rsidR="00E75CA3">
        <w:rPr>
          <w:lang w:val="bg-BG"/>
        </w:rPr>
        <w:t xml:space="preserve">единствено </w:t>
      </w:r>
      <w:r w:rsidR="00317516" w:rsidRPr="0012179D">
        <w:rPr>
          <w:lang w:val="bg-BG"/>
        </w:rPr>
        <w:t>на постъпилите през м.декември и образ</w:t>
      </w:r>
      <w:r w:rsidR="00E75CA3">
        <w:rPr>
          <w:lang w:val="bg-BG"/>
        </w:rPr>
        <w:t>у</w:t>
      </w:r>
      <w:r w:rsidR="00317516" w:rsidRPr="0012179D">
        <w:rPr>
          <w:lang w:val="bg-BG"/>
        </w:rPr>
        <w:t>вани дела с административнонаказателен характер</w:t>
      </w:r>
      <w:r w:rsidR="00E75CA3">
        <w:rPr>
          <w:lang w:val="bg-BG"/>
        </w:rPr>
        <w:t>, но въпреки това е налице тенденция за приключване на делата в максимално кратки срокове</w:t>
      </w:r>
      <w:r w:rsidR="00317516" w:rsidRPr="0012179D">
        <w:rPr>
          <w:lang w:val="bg-BG"/>
        </w:rPr>
        <w:t>.</w:t>
      </w:r>
    </w:p>
    <w:p w:rsidR="00A21749" w:rsidRDefault="00A21749" w:rsidP="001C1E7E">
      <w:pPr>
        <w:ind w:right="-1" w:firstLine="720"/>
        <w:jc w:val="both"/>
        <w:rPr>
          <w:lang w:val="bg-BG"/>
        </w:rPr>
      </w:pPr>
    </w:p>
    <w:p w:rsidR="00117E2D" w:rsidRPr="00EA2EA4" w:rsidRDefault="001C1E7E" w:rsidP="00EF1C36">
      <w:pPr>
        <w:pStyle w:val="BodyTextIndent"/>
        <w:ind w:right="-1" w:firstLine="720"/>
        <w:rPr>
          <w:b/>
          <w:u w:val="single"/>
        </w:rPr>
      </w:pPr>
      <w:r w:rsidRPr="00EA2EA4">
        <w:rPr>
          <w:b/>
          <w:u w:val="single"/>
        </w:rPr>
        <w:t>2.Сравнителен анализ на постъпленията на дела през последните три години.</w:t>
      </w:r>
    </w:p>
    <w:p w:rsidR="002758AB" w:rsidRPr="00EA2EA4" w:rsidRDefault="002758AB" w:rsidP="002758AB">
      <w:pPr>
        <w:ind w:right="-1" w:firstLine="720"/>
        <w:jc w:val="both"/>
        <w:rPr>
          <w:lang w:val="bg-BG"/>
        </w:rPr>
      </w:pPr>
      <w:r w:rsidRPr="00EA2EA4">
        <w:t>Постъпили</w:t>
      </w:r>
      <w:r w:rsidRPr="00EA2EA4">
        <w:rPr>
          <w:lang w:val="bg-BG"/>
        </w:rPr>
        <w:t>те</w:t>
      </w:r>
      <w:r w:rsidRPr="00EA2EA4">
        <w:t xml:space="preserve"> </w:t>
      </w:r>
      <w:r w:rsidR="00A21749" w:rsidRPr="00EA2EA4">
        <w:t>дела през</w:t>
      </w:r>
      <w:r w:rsidR="00124609" w:rsidRPr="00EA2EA4">
        <w:rPr>
          <w:lang w:val="bg-BG"/>
        </w:rPr>
        <w:t xml:space="preserve"> </w:t>
      </w:r>
      <w:r w:rsidR="00E75CA3">
        <w:rPr>
          <w:lang w:val="bg-BG"/>
        </w:rPr>
        <w:t xml:space="preserve">2018г. са </w:t>
      </w:r>
      <w:r w:rsidR="00767D52">
        <w:rPr>
          <w:lang w:val="bg-BG"/>
        </w:rPr>
        <w:t xml:space="preserve">3473 бр. дела . През </w:t>
      </w:r>
      <w:r w:rsidR="0000543F" w:rsidRPr="00EA2EA4">
        <w:rPr>
          <w:lang w:val="bg-BG"/>
        </w:rPr>
        <w:t>2017г са</w:t>
      </w:r>
      <w:r w:rsidR="00767D52">
        <w:rPr>
          <w:lang w:val="bg-BG"/>
        </w:rPr>
        <w:t xml:space="preserve"> били</w:t>
      </w:r>
      <w:r w:rsidR="0000543F" w:rsidRPr="00EA2EA4">
        <w:rPr>
          <w:lang w:val="bg-BG"/>
        </w:rPr>
        <w:t xml:space="preserve"> 4020 бр. при 3760бр</w:t>
      </w:r>
      <w:r w:rsidR="0000543F" w:rsidRPr="00EA2EA4">
        <w:rPr>
          <w:lang w:val="en-US"/>
        </w:rPr>
        <w:t>.</w:t>
      </w:r>
      <w:r w:rsidR="0000543F" w:rsidRPr="00EA2EA4">
        <w:rPr>
          <w:lang w:val="bg-BG"/>
        </w:rPr>
        <w:t xml:space="preserve"> за </w:t>
      </w:r>
      <w:r w:rsidR="00392DAC" w:rsidRPr="00EA2EA4">
        <w:rPr>
          <w:lang w:val="bg-BG"/>
        </w:rPr>
        <w:t>2016г.</w:t>
      </w:r>
      <w:r w:rsidR="00767D52">
        <w:rPr>
          <w:lang w:val="bg-BG"/>
        </w:rPr>
        <w:t xml:space="preserve">; </w:t>
      </w:r>
      <w:r w:rsidR="00392DAC" w:rsidRPr="00EA2EA4">
        <w:rPr>
          <w:lang w:val="bg-BG"/>
        </w:rPr>
        <w:t xml:space="preserve"> </w:t>
      </w:r>
      <w:r w:rsidR="00767D52">
        <w:rPr>
          <w:lang w:val="bg-BG"/>
        </w:rPr>
        <w:t xml:space="preserve"> /само за сравнение през </w:t>
      </w:r>
      <w:r w:rsidR="00392DAC" w:rsidRPr="00EA2EA4">
        <w:rPr>
          <w:lang w:val="bg-BG"/>
        </w:rPr>
        <w:t xml:space="preserve"> </w:t>
      </w:r>
      <w:r w:rsidR="00124609" w:rsidRPr="00EA2EA4">
        <w:rPr>
          <w:lang w:val="bg-BG"/>
        </w:rPr>
        <w:t xml:space="preserve">2015г. са </w:t>
      </w:r>
      <w:r w:rsidR="0000543F" w:rsidRPr="00EA2EA4">
        <w:rPr>
          <w:lang w:val="bg-BG"/>
        </w:rPr>
        <w:t xml:space="preserve">били </w:t>
      </w:r>
      <w:r w:rsidR="00124609" w:rsidRPr="00EA2EA4">
        <w:rPr>
          <w:lang w:val="bg-BG"/>
        </w:rPr>
        <w:t>3157 бр.</w:t>
      </w:r>
      <w:r w:rsidR="00767D52">
        <w:rPr>
          <w:lang w:val="bg-BG"/>
        </w:rPr>
        <w:t>,</w:t>
      </w:r>
      <w:r w:rsidR="0000543F" w:rsidRPr="00EA2EA4">
        <w:rPr>
          <w:lang w:val="bg-BG"/>
        </w:rPr>
        <w:t xml:space="preserve"> през</w:t>
      </w:r>
      <w:r w:rsidR="00A21749" w:rsidRPr="00EA2EA4">
        <w:t xml:space="preserve"> </w:t>
      </w:r>
      <w:r w:rsidR="00E65E62" w:rsidRPr="00EA2EA4">
        <w:rPr>
          <w:lang w:val="bg-BG"/>
        </w:rPr>
        <w:t>201</w:t>
      </w:r>
      <w:r w:rsidR="00E347D6" w:rsidRPr="00EA2EA4">
        <w:rPr>
          <w:lang w:val="bg-BG"/>
        </w:rPr>
        <w:t>4</w:t>
      </w:r>
      <w:r w:rsidR="00E65E62" w:rsidRPr="00EA2EA4">
        <w:rPr>
          <w:lang w:val="bg-BG"/>
        </w:rPr>
        <w:t>г. са</w:t>
      </w:r>
      <w:r w:rsidR="004540FC" w:rsidRPr="00EA2EA4">
        <w:rPr>
          <w:lang w:val="bg-BG"/>
        </w:rPr>
        <w:t xml:space="preserve"> </w:t>
      </w:r>
      <w:r w:rsidR="00E347D6" w:rsidRPr="00EA2EA4">
        <w:rPr>
          <w:lang w:val="bg-BG"/>
        </w:rPr>
        <w:t>1998</w:t>
      </w:r>
      <w:r w:rsidR="00124609" w:rsidRPr="00EA2EA4">
        <w:rPr>
          <w:lang w:val="bg-BG"/>
        </w:rPr>
        <w:t xml:space="preserve"> </w:t>
      </w:r>
      <w:r w:rsidR="004540FC" w:rsidRPr="00EA2EA4">
        <w:rPr>
          <w:lang w:val="bg-BG"/>
        </w:rPr>
        <w:t>бр.</w:t>
      </w:r>
      <w:r w:rsidR="00E65E62" w:rsidRPr="00EA2EA4">
        <w:rPr>
          <w:lang w:val="bg-BG"/>
        </w:rPr>
        <w:t xml:space="preserve">, </w:t>
      </w:r>
      <w:r w:rsidR="00E65E62" w:rsidRPr="00EA2EA4">
        <w:t xml:space="preserve">при </w:t>
      </w:r>
      <w:r w:rsidR="00E347D6" w:rsidRPr="00EA2EA4">
        <w:rPr>
          <w:lang w:val="bg-BG"/>
        </w:rPr>
        <w:t>2261</w:t>
      </w:r>
      <w:r w:rsidR="00124609" w:rsidRPr="00EA2EA4">
        <w:rPr>
          <w:lang w:val="bg-BG"/>
        </w:rPr>
        <w:t xml:space="preserve"> </w:t>
      </w:r>
      <w:r w:rsidR="00E347D6" w:rsidRPr="00EA2EA4">
        <w:rPr>
          <w:lang w:val="bg-BG"/>
        </w:rPr>
        <w:t>бр. за 2013г.</w:t>
      </w:r>
      <w:r w:rsidR="0000543F" w:rsidRPr="00EA2EA4">
        <w:rPr>
          <w:lang w:val="bg-BG"/>
        </w:rPr>
        <w:t>/</w:t>
      </w:r>
      <w:r w:rsidR="00C867FC" w:rsidRPr="00EA2EA4">
        <w:rPr>
          <w:lang w:val="bg-BG"/>
        </w:rPr>
        <w:t>т.е. през</w:t>
      </w:r>
      <w:r w:rsidR="00767D52">
        <w:rPr>
          <w:lang w:val="bg-BG"/>
        </w:rPr>
        <w:t xml:space="preserve"> 2018г. е налице спад в постъпленията с 547 бр.дела, дължащо се на липсата на гръмки акции от страна на контролните органи на изпълнителана власт/, но при сравнение на постъпленията през последните пет години /без отчетната/ се получават средно по 3039.2 бр.дела на година, като спрямо средния показател за последните пет години е налице увеличение през отчетната 2018г. с 433.8 бр.дела</w:t>
      </w:r>
      <w:r w:rsidR="0083687B">
        <w:rPr>
          <w:lang w:val="bg-BG"/>
        </w:rPr>
        <w:t xml:space="preserve"> спрямо средния брой или общо с 14.3%.Спрямо само</w:t>
      </w:r>
      <w:r w:rsidR="00767D52">
        <w:rPr>
          <w:lang w:val="bg-BG"/>
        </w:rPr>
        <w:t xml:space="preserve"> </w:t>
      </w:r>
      <w:r w:rsidR="00C867FC" w:rsidRPr="00EA2EA4">
        <w:rPr>
          <w:lang w:val="bg-BG"/>
        </w:rPr>
        <w:t xml:space="preserve"> 201</w:t>
      </w:r>
      <w:r w:rsidR="0000543F" w:rsidRPr="00EA2EA4">
        <w:rPr>
          <w:lang w:val="bg-BG"/>
        </w:rPr>
        <w:t>7</w:t>
      </w:r>
      <w:r w:rsidR="00C867FC" w:rsidRPr="00EA2EA4">
        <w:rPr>
          <w:lang w:val="bg-BG"/>
        </w:rPr>
        <w:t xml:space="preserve">г. е налице </w:t>
      </w:r>
      <w:r w:rsidR="0083687B">
        <w:rPr>
          <w:lang w:val="bg-BG"/>
        </w:rPr>
        <w:t>намаляване броя</w:t>
      </w:r>
      <w:r w:rsidR="00C867FC" w:rsidRPr="00EA2EA4">
        <w:rPr>
          <w:lang w:val="bg-BG"/>
        </w:rPr>
        <w:t xml:space="preserve"> на </w:t>
      </w:r>
      <w:r w:rsidR="00EE531D" w:rsidRPr="00EA2EA4">
        <w:rPr>
          <w:lang w:val="bg-BG"/>
        </w:rPr>
        <w:t>по</w:t>
      </w:r>
      <w:r w:rsidR="00C867FC" w:rsidRPr="00EA2EA4">
        <w:rPr>
          <w:lang w:val="bg-BG"/>
        </w:rPr>
        <w:t xml:space="preserve">стъпили дела </w:t>
      </w:r>
      <w:r w:rsidR="0083687B">
        <w:rPr>
          <w:lang w:val="bg-BG"/>
        </w:rPr>
        <w:t>с 15.7 %.</w:t>
      </w:r>
      <w:r w:rsidR="00EE531D" w:rsidRPr="00EA2EA4">
        <w:rPr>
          <w:lang w:val="bg-BG"/>
        </w:rPr>
        <w:t xml:space="preserve"> </w:t>
      </w:r>
    </w:p>
    <w:p w:rsidR="002758AB" w:rsidRPr="00EA2EA4" w:rsidRDefault="002758AB" w:rsidP="00C867FC">
      <w:pPr>
        <w:ind w:right="-1" w:firstLine="720"/>
        <w:jc w:val="both"/>
        <w:rPr>
          <w:b/>
          <w:u w:val="single"/>
        </w:rPr>
      </w:pPr>
      <w:r w:rsidRPr="00EA2EA4">
        <w:rPr>
          <w:lang w:val="bg-BG"/>
        </w:rPr>
        <w:t xml:space="preserve">От постъпилите през </w:t>
      </w:r>
      <w:r w:rsidR="0083687B">
        <w:rPr>
          <w:lang w:val="bg-BG"/>
        </w:rPr>
        <w:t xml:space="preserve">2018г. общо 3473 бр.дела, 1283 – граждански и 2190-наказателни. Т.е. в сравнение с </w:t>
      </w:r>
      <w:r w:rsidRPr="00EA2EA4">
        <w:rPr>
          <w:lang w:val="bg-BG"/>
        </w:rPr>
        <w:t>201</w:t>
      </w:r>
      <w:r w:rsidR="0000543F" w:rsidRPr="00EA2EA4">
        <w:rPr>
          <w:lang w:val="bg-BG"/>
        </w:rPr>
        <w:t>7</w:t>
      </w:r>
      <w:r w:rsidRPr="00EA2EA4">
        <w:rPr>
          <w:lang w:val="bg-BG"/>
        </w:rPr>
        <w:t xml:space="preserve">г. </w:t>
      </w:r>
      <w:r w:rsidR="0059222F" w:rsidRPr="00EA2EA4">
        <w:rPr>
          <w:lang w:val="bg-BG"/>
        </w:rPr>
        <w:t xml:space="preserve">общо </w:t>
      </w:r>
      <w:r w:rsidR="0000543F" w:rsidRPr="00EA2EA4">
        <w:rPr>
          <w:lang w:val="bg-BG"/>
        </w:rPr>
        <w:t>4020</w:t>
      </w:r>
      <w:r w:rsidR="00923BDD" w:rsidRPr="00EA2EA4">
        <w:rPr>
          <w:lang w:val="bg-BG"/>
        </w:rPr>
        <w:t xml:space="preserve"> дела</w:t>
      </w:r>
      <w:r w:rsidRPr="00EA2EA4">
        <w:rPr>
          <w:lang w:val="bg-BG"/>
        </w:rPr>
        <w:t>,</w:t>
      </w:r>
      <w:r w:rsidR="00C867FC" w:rsidRPr="00EA2EA4">
        <w:rPr>
          <w:lang w:val="bg-BG"/>
        </w:rPr>
        <w:t xml:space="preserve"> </w:t>
      </w:r>
      <w:r w:rsidR="0083687B">
        <w:rPr>
          <w:lang w:val="bg-BG"/>
        </w:rPr>
        <w:t>се наблюдава увеличение на гражданските дела със 77 дела /</w:t>
      </w:r>
      <w:r w:rsidR="0000543F" w:rsidRPr="00EA2EA4">
        <w:rPr>
          <w:lang w:val="bg-BG"/>
        </w:rPr>
        <w:t>1206</w:t>
      </w:r>
      <w:r w:rsidRPr="00EA2EA4">
        <w:rPr>
          <w:lang w:val="bg-BG"/>
        </w:rPr>
        <w:t xml:space="preserve"> граждански</w:t>
      </w:r>
      <w:r w:rsidR="0083687B">
        <w:rPr>
          <w:lang w:val="bg-BG"/>
        </w:rPr>
        <w:t xml:space="preserve"> са постъпили през 2017г. </w:t>
      </w:r>
      <w:r w:rsidR="001F1064">
        <w:rPr>
          <w:lang w:val="bg-BG"/>
        </w:rPr>
        <w:t>и намаление на наказателните с 624 дела, като както се посочи по-горе, намалението е в резултат от намаления брой АНД , което е положителен атестат</w:t>
      </w:r>
      <w:r w:rsidR="00602B22" w:rsidRPr="00EA2EA4">
        <w:rPr>
          <w:lang w:val="bg-BG"/>
        </w:rPr>
        <w:t xml:space="preserve">. </w:t>
      </w:r>
    </w:p>
    <w:p w:rsidR="00923BDD" w:rsidRPr="00EA2EA4" w:rsidRDefault="00923BDD" w:rsidP="002758AB">
      <w:pPr>
        <w:ind w:right="-1" w:firstLine="720"/>
        <w:jc w:val="both"/>
        <w:rPr>
          <w:lang w:val="bg-BG"/>
        </w:rPr>
      </w:pPr>
      <w:r w:rsidRPr="00EA2EA4">
        <w:rPr>
          <w:lang w:val="bg-BG"/>
        </w:rPr>
        <w:t xml:space="preserve">Наблюдава се </w:t>
      </w:r>
      <w:r w:rsidR="001F1064">
        <w:rPr>
          <w:lang w:val="bg-BG"/>
        </w:rPr>
        <w:t>осезаемо</w:t>
      </w:r>
      <w:r w:rsidRPr="00EA2EA4">
        <w:rPr>
          <w:lang w:val="bg-BG"/>
        </w:rPr>
        <w:t xml:space="preserve"> завишение на </w:t>
      </w:r>
      <w:r w:rsidR="001F1064">
        <w:rPr>
          <w:lang w:val="bg-BG"/>
        </w:rPr>
        <w:t xml:space="preserve">гражданските </w:t>
      </w:r>
      <w:r w:rsidRPr="00EA2EA4">
        <w:rPr>
          <w:lang w:val="bg-BG"/>
        </w:rPr>
        <w:t>дела.</w:t>
      </w:r>
      <w:r w:rsidR="00EE531D" w:rsidRPr="00EA2EA4">
        <w:rPr>
          <w:lang w:val="bg-BG"/>
        </w:rPr>
        <w:t xml:space="preserve">Отчитането на по-висок брой </w:t>
      </w:r>
      <w:r w:rsidR="001F1064">
        <w:rPr>
          <w:lang w:val="bg-BG"/>
        </w:rPr>
        <w:t>граждански</w:t>
      </w:r>
      <w:r w:rsidR="00581704" w:rsidRPr="00EA2EA4">
        <w:rPr>
          <w:lang w:val="bg-BG"/>
        </w:rPr>
        <w:t xml:space="preserve"> дела</w:t>
      </w:r>
      <w:r w:rsidR="00EE531D" w:rsidRPr="00EA2EA4">
        <w:rPr>
          <w:lang w:val="bg-BG"/>
        </w:rPr>
        <w:t xml:space="preserve"> е продиктувано от особеностите на района, тъй като през месеците май-октомври</w:t>
      </w:r>
      <w:r w:rsidR="00581704" w:rsidRPr="00EA2EA4">
        <w:rPr>
          <w:lang w:val="bg-BG"/>
        </w:rPr>
        <w:t xml:space="preserve"> на обслужваната ни територия се генерира голям процент от брутния вътрешен продукт на Бюджета на страната,</w:t>
      </w:r>
      <w:r w:rsidR="001F1064">
        <w:rPr>
          <w:lang w:val="bg-BG"/>
        </w:rPr>
        <w:t>по това време на годината се забелязва ръст в гражданските производства от и срещу чужденци</w:t>
      </w:r>
      <w:r w:rsidR="00581704" w:rsidRPr="00EA2EA4">
        <w:rPr>
          <w:lang w:val="bg-BG"/>
        </w:rPr>
        <w:t xml:space="preserve"> предлолагащо </w:t>
      </w:r>
      <w:r w:rsidR="001F1064">
        <w:rPr>
          <w:lang w:val="bg-BG"/>
        </w:rPr>
        <w:t>посещението им в РБ по това време на годината</w:t>
      </w:r>
      <w:r w:rsidR="00581704" w:rsidRPr="00EA2EA4">
        <w:rPr>
          <w:lang w:val="bg-BG"/>
        </w:rPr>
        <w:t xml:space="preserve">. </w:t>
      </w:r>
      <w:r w:rsidRPr="00EA2EA4">
        <w:rPr>
          <w:lang w:val="bg-BG"/>
        </w:rPr>
        <w:t xml:space="preserve"> </w:t>
      </w:r>
      <w:r w:rsidR="00581704" w:rsidRPr="00EA2EA4">
        <w:rPr>
          <w:lang w:val="bg-BG"/>
        </w:rPr>
        <w:t>Запазена е тенденцията от последната година по отношение на заповедните производства</w:t>
      </w:r>
      <w:r w:rsidRPr="00EA2EA4">
        <w:rPr>
          <w:lang w:val="bg-BG"/>
        </w:rPr>
        <w:t>.</w:t>
      </w:r>
      <w:r w:rsidR="003D5CDE" w:rsidRPr="00EA2EA4">
        <w:rPr>
          <w:lang w:val="bg-BG"/>
        </w:rPr>
        <w:t xml:space="preserve"> </w:t>
      </w:r>
      <w:r w:rsidRPr="00EA2EA4">
        <w:rPr>
          <w:lang w:val="bg-BG"/>
        </w:rPr>
        <w:t>Усложнява се фактическата и</w:t>
      </w:r>
      <w:r w:rsidR="003D5CDE" w:rsidRPr="00EA2EA4">
        <w:rPr>
          <w:lang w:val="bg-BG"/>
        </w:rPr>
        <w:t xml:space="preserve"> правна</w:t>
      </w:r>
      <w:r w:rsidRPr="00EA2EA4">
        <w:rPr>
          <w:lang w:val="bg-BG"/>
        </w:rPr>
        <w:t xml:space="preserve"> сложност на делата, частично рефлектиращо върху качеството на актовете. Промените в законодателството, създадоха значително вреемеемко натоварване на съдиите с дейност по администриране на граждански и наказателни дела. В този смисъл са </w:t>
      </w:r>
      <w:r w:rsidR="001F1064">
        <w:rPr>
          <w:lang w:val="bg-BG"/>
        </w:rPr>
        <w:t>вече отменените промени в ГПК за спиране на производствата</w:t>
      </w:r>
      <w:r w:rsidRPr="00EA2EA4">
        <w:rPr>
          <w:lang w:val="bg-BG"/>
        </w:rPr>
        <w:t xml:space="preserve">, </w:t>
      </w:r>
      <w:r w:rsidR="0000543F" w:rsidRPr="00EA2EA4">
        <w:rPr>
          <w:lang w:val="bg-BG"/>
        </w:rPr>
        <w:t xml:space="preserve">разпоредителното заседание по </w:t>
      </w:r>
      <w:r w:rsidRPr="00EA2EA4">
        <w:rPr>
          <w:lang w:val="bg-BG"/>
        </w:rPr>
        <w:t xml:space="preserve"> НПК </w:t>
      </w:r>
      <w:r w:rsidR="0000543F" w:rsidRPr="00EA2EA4">
        <w:rPr>
          <w:lang w:val="bg-BG"/>
        </w:rPr>
        <w:t xml:space="preserve">изцяло новите обременителни институти по </w:t>
      </w:r>
      <w:r w:rsidRPr="00EA2EA4">
        <w:rPr>
          <w:lang w:val="bg-BG"/>
        </w:rPr>
        <w:t xml:space="preserve">ГПК, по отношение задължителната проверка </w:t>
      </w:r>
      <w:r w:rsidR="0000543F" w:rsidRPr="00EA2EA4">
        <w:rPr>
          <w:lang w:val="bg-BG"/>
        </w:rPr>
        <w:t>по месторабота на длъжници по заповедни производство и ответници</w:t>
      </w:r>
      <w:r w:rsidRPr="00EA2EA4">
        <w:rPr>
          <w:lang w:val="bg-BG"/>
        </w:rPr>
        <w:t xml:space="preserve">, ТР по приложение на ЗУЕС и др.  </w:t>
      </w:r>
    </w:p>
    <w:p w:rsidR="001C1E7E" w:rsidRPr="00EA2EA4" w:rsidRDefault="00CF0FD9" w:rsidP="00EF1C36">
      <w:pPr>
        <w:pStyle w:val="BodyTextIndent"/>
        <w:ind w:right="-1" w:firstLine="720"/>
      </w:pPr>
      <w:r w:rsidRPr="00EA2EA4">
        <w:t>Общо дела за разглеждане за отчетния период са</w:t>
      </w:r>
      <w:r w:rsidR="001F1064">
        <w:t xml:space="preserve"> 3811 дела, при </w:t>
      </w:r>
      <w:r w:rsidR="0000543F" w:rsidRPr="00EA2EA4">
        <w:t xml:space="preserve"> 4428</w:t>
      </w:r>
      <w:r w:rsidR="001F1064">
        <w:t xml:space="preserve"> за 2017г.</w:t>
      </w:r>
      <w:r w:rsidR="0000543F" w:rsidRPr="00EA2EA4">
        <w:t xml:space="preserve"> при</w:t>
      </w:r>
      <w:r w:rsidR="009E16A5" w:rsidRPr="00EA2EA4">
        <w:t xml:space="preserve"> </w:t>
      </w:r>
      <w:r w:rsidR="00C867FC" w:rsidRPr="00EA2EA4">
        <w:t>4044</w:t>
      </w:r>
      <w:r w:rsidR="0000543F" w:rsidRPr="00EA2EA4">
        <w:t xml:space="preserve"> за 2016г.</w:t>
      </w:r>
      <w:r w:rsidR="00C867FC" w:rsidRPr="00EA2EA4">
        <w:t xml:space="preserve">, </w:t>
      </w:r>
      <w:r w:rsidR="0073369C">
        <w:t>/</w:t>
      </w:r>
      <w:r w:rsidR="00C867FC" w:rsidRPr="00EA2EA4">
        <w:t xml:space="preserve">при </w:t>
      </w:r>
      <w:r w:rsidR="009E16A5" w:rsidRPr="00EA2EA4">
        <w:t xml:space="preserve">3458 </w:t>
      </w:r>
      <w:r w:rsidR="00C867FC" w:rsidRPr="00EA2EA4">
        <w:t xml:space="preserve">за 2015г., </w:t>
      </w:r>
      <w:r w:rsidR="009E16A5" w:rsidRPr="00EA2EA4">
        <w:t>при</w:t>
      </w:r>
      <w:r w:rsidR="0041365E" w:rsidRPr="00EA2EA4">
        <w:t xml:space="preserve"> 2</w:t>
      </w:r>
      <w:r w:rsidR="00621A8C" w:rsidRPr="00EA2EA4">
        <w:t>286</w:t>
      </w:r>
      <w:r w:rsidR="009E16A5" w:rsidRPr="00EA2EA4">
        <w:t xml:space="preserve"> за 2014г</w:t>
      </w:r>
      <w:r w:rsidR="00CB1010" w:rsidRPr="00EA2EA4">
        <w:t>.</w:t>
      </w:r>
      <w:r w:rsidR="0073369C">
        <w:t>/</w:t>
      </w:r>
    </w:p>
    <w:p w:rsidR="00746CFF" w:rsidRPr="00EA2EA4" w:rsidRDefault="00CF0FD9" w:rsidP="00EF1C36">
      <w:pPr>
        <w:ind w:right="-1" w:firstLine="720"/>
        <w:jc w:val="both"/>
        <w:rPr>
          <w:lang w:val="bg-BG"/>
        </w:rPr>
      </w:pPr>
      <w:r w:rsidRPr="00EA2EA4">
        <w:rPr>
          <w:lang w:val="bg-BG"/>
        </w:rPr>
        <w:t xml:space="preserve">Свършените дела през отчетната </w:t>
      </w:r>
      <w:r w:rsidR="0073369C">
        <w:rPr>
          <w:lang w:val="bg-BG"/>
        </w:rPr>
        <w:t xml:space="preserve">година </w:t>
      </w:r>
      <w:r w:rsidRPr="00EA2EA4">
        <w:rPr>
          <w:lang w:val="bg-BG"/>
        </w:rPr>
        <w:t>са</w:t>
      </w:r>
      <w:r w:rsidR="0073369C">
        <w:rPr>
          <w:lang w:val="bg-BG"/>
        </w:rPr>
        <w:t xml:space="preserve"> 3424 при </w:t>
      </w:r>
      <w:r w:rsidR="00EA2EA4" w:rsidRPr="00EA2EA4">
        <w:rPr>
          <w:lang w:val="bg-BG"/>
        </w:rPr>
        <w:t xml:space="preserve"> 4107</w:t>
      </w:r>
      <w:r w:rsidR="0073369C">
        <w:rPr>
          <w:lang w:val="bg-BG"/>
        </w:rPr>
        <w:t xml:space="preserve"> за 2017г.</w:t>
      </w:r>
      <w:r w:rsidR="00EA2EA4" w:rsidRPr="00EA2EA4">
        <w:rPr>
          <w:lang w:val="bg-BG"/>
        </w:rPr>
        <w:t xml:space="preserve"> при </w:t>
      </w:r>
      <w:r w:rsidR="009E16A5" w:rsidRPr="00EA2EA4">
        <w:rPr>
          <w:lang w:val="bg-BG"/>
        </w:rPr>
        <w:t xml:space="preserve"> </w:t>
      </w:r>
      <w:r w:rsidR="00C867FC" w:rsidRPr="00EA2EA4">
        <w:rPr>
          <w:lang w:val="bg-BG"/>
        </w:rPr>
        <w:t>3663</w:t>
      </w:r>
      <w:r w:rsidR="00EA2EA4" w:rsidRPr="00EA2EA4">
        <w:rPr>
          <w:lang w:val="bg-BG"/>
        </w:rPr>
        <w:t xml:space="preserve"> за 2016г.</w:t>
      </w:r>
      <w:r w:rsidR="00C867FC" w:rsidRPr="00EA2EA4">
        <w:rPr>
          <w:lang w:val="bg-BG"/>
        </w:rPr>
        <w:t>,</w:t>
      </w:r>
      <w:r w:rsidR="0073369C">
        <w:rPr>
          <w:lang w:val="bg-BG"/>
        </w:rPr>
        <w:t>/</w:t>
      </w:r>
      <w:r w:rsidR="00C867FC" w:rsidRPr="00EA2EA4">
        <w:rPr>
          <w:lang w:val="bg-BG"/>
        </w:rPr>
        <w:t xml:space="preserve"> при </w:t>
      </w:r>
      <w:r w:rsidR="009E16A5" w:rsidRPr="00EA2EA4">
        <w:rPr>
          <w:lang w:val="bg-BG"/>
        </w:rPr>
        <w:t>3174</w:t>
      </w:r>
      <w:r w:rsidR="00C867FC" w:rsidRPr="00EA2EA4">
        <w:rPr>
          <w:lang w:val="bg-BG"/>
        </w:rPr>
        <w:t xml:space="preserve"> за 2015г., </w:t>
      </w:r>
      <w:r w:rsidR="009E16A5" w:rsidRPr="00EA2EA4">
        <w:rPr>
          <w:lang w:val="bg-BG"/>
        </w:rPr>
        <w:t xml:space="preserve"> при</w:t>
      </w:r>
      <w:r w:rsidR="00B352C1" w:rsidRPr="00EA2EA4">
        <w:rPr>
          <w:lang w:val="bg-BG"/>
        </w:rPr>
        <w:t xml:space="preserve"> </w:t>
      </w:r>
      <w:r w:rsidR="00621A8C" w:rsidRPr="00EA2EA4">
        <w:rPr>
          <w:lang w:val="bg-BG"/>
        </w:rPr>
        <w:t>1985</w:t>
      </w:r>
      <w:r w:rsidR="009E16A5" w:rsidRPr="00EA2EA4">
        <w:rPr>
          <w:lang w:val="bg-BG"/>
        </w:rPr>
        <w:t xml:space="preserve"> за 2014г.</w:t>
      </w:r>
      <w:r w:rsidR="00746CFF" w:rsidRPr="00EA2EA4">
        <w:rPr>
          <w:lang w:val="bg-BG"/>
        </w:rPr>
        <w:t xml:space="preserve"> </w:t>
      </w:r>
      <w:r w:rsidR="0073369C">
        <w:rPr>
          <w:lang w:val="bg-BG"/>
        </w:rPr>
        <w:t>/</w:t>
      </w:r>
    </w:p>
    <w:p w:rsidR="00BF350F" w:rsidRDefault="00746CFF" w:rsidP="00EF1C36">
      <w:pPr>
        <w:ind w:right="-1" w:firstLine="720"/>
        <w:jc w:val="both"/>
        <w:rPr>
          <w:lang w:val="bg-BG"/>
        </w:rPr>
      </w:pPr>
      <w:r w:rsidRPr="00EA2EA4">
        <w:rPr>
          <w:lang w:val="bg-BG"/>
        </w:rPr>
        <w:t xml:space="preserve">Видно от посочените данни </w:t>
      </w:r>
      <w:r w:rsidR="00621A8C" w:rsidRPr="00EA2EA4">
        <w:rPr>
          <w:lang w:val="bg-BG"/>
        </w:rPr>
        <w:t xml:space="preserve">през </w:t>
      </w:r>
      <w:r w:rsidR="00783586" w:rsidRPr="00EA2EA4">
        <w:rPr>
          <w:lang w:val="bg-BG"/>
        </w:rPr>
        <w:t xml:space="preserve">годината са постъпили общо </w:t>
      </w:r>
      <w:r w:rsidR="0073369C">
        <w:rPr>
          <w:lang w:val="bg-BG"/>
        </w:rPr>
        <w:t>3473</w:t>
      </w:r>
      <w:r w:rsidR="00EA2EA4" w:rsidRPr="00EA2EA4">
        <w:rPr>
          <w:lang w:val="bg-BG"/>
        </w:rPr>
        <w:t xml:space="preserve"> </w:t>
      </w:r>
      <w:r w:rsidR="003D6550" w:rsidRPr="00EA2EA4">
        <w:rPr>
          <w:lang w:val="bg-BG"/>
        </w:rPr>
        <w:t xml:space="preserve">дела и са свършени </w:t>
      </w:r>
      <w:r w:rsidR="0073369C">
        <w:rPr>
          <w:lang w:val="bg-BG"/>
        </w:rPr>
        <w:t>3424</w:t>
      </w:r>
      <w:r w:rsidR="00621A8C" w:rsidRPr="00EA2EA4">
        <w:rPr>
          <w:lang w:val="bg-BG"/>
        </w:rPr>
        <w:t xml:space="preserve"> дела</w:t>
      </w:r>
      <w:r w:rsidR="003D6550" w:rsidRPr="00EA2EA4">
        <w:rPr>
          <w:lang w:val="bg-BG"/>
        </w:rPr>
        <w:t xml:space="preserve">. </w:t>
      </w:r>
      <w:r w:rsidR="00C867FC" w:rsidRPr="00EA2EA4">
        <w:rPr>
          <w:lang w:val="bg-BG"/>
        </w:rPr>
        <w:t>т</w:t>
      </w:r>
      <w:r w:rsidR="003D6550" w:rsidRPr="00EA2EA4">
        <w:rPr>
          <w:lang w:val="bg-BG"/>
        </w:rPr>
        <w:t xml:space="preserve">.е. свършените дела са </w:t>
      </w:r>
      <w:r w:rsidR="00C867FC" w:rsidRPr="00EA2EA4">
        <w:rPr>
          <w:lang w:val="bg-BG"/>
        </w:rPr>
        <w:t xml:space="preserve">с </w:t>
      </w:r>
      <w:r w:rsidR="0073369C">
        <w:rPr>
          <w:lang w:val="bg-BG"/>
        </w:rPr>
        <w:t>49</w:t>
      </w:r>
      <w:r w:rsidR="00C867FC" w:rsidRPr="00EA2EA4">
        <w:rPr>
          <w:lang w:val="bg-BG"/>
        </w:rPr>
        <w:t xml:space="preserve"> по</w:t>
      </w:r>
      <w:r w:rsidR="0073369C">
        <w:rPr>
          <w:lang w:val="bg-BG"/>
        </w:rPr>
        <w:t>-малко</w:t>
      </w:r>
      <w:r w:rsidR="003D6550" w:rsidRPr="00EA2EA4">
        <w:rPr>
          <w:lang w:val="bg-BG"/>
        </w:rPr>
        <w:t xml:space="preserve">, което е </w:t>
      </w:r>
      <w:r w:rsidR="00EA2EA4" w:rsidRPr="00EA2EA4">
        <w:rPr>
          <w:lang w:val="bg-BG"/>
        </w:rPr>
        <w:t xml:space="preserve">изключителен </w:t>
      </w:r>
      <w:r w:rsidR="003D6550" w:rsidRPr="00EA2EA4">
        <w:rPr>
          <w:lang w:val="bg-BG"/>
        </w:rPr>
        <w:t>показател за намаляване на дела,</w:t>
      </w:r>
      <w:r w:rsidR="00EA2EA4" w:rsidRPr="00EA2EA4">
        <w:rPr>
          <w:lang w:val="bg-BG"/>
        </w:rPr>
        <w:t>останали за разглеждане от минали години,</w:t>
      </w:r>
      <w:r w:rsidR="003D6550" w:rsidRPr="00EA2EA4">
        <w:rPr>
          <w:lang w:val="bg-BG"/>
        </w:rPr>
        <w:t xml:space="preserve"> за изключително висока срочност и предпоставя тенденция за равномерност и равносрочност при решаването</w:t>
      </w:r>
      <w:r w:rsidR="003D5CDE" w:rsidRPr="00EA2EA4">
        <w:rPr>
          <w:lang w:val="bg-BG"/>
        </w:rPr>
        <w:t xml:space="preserve"> им. </w:t>
      </w:r>
      <w:r w:rsidR="003D6550" w:rsidRPr="00EA2EA4">
        <w:rPr>
          <w:lang w:val="bg-BG"/>
        </w:rPr>
        <w:t>В</w:t>
      </w:r>
      <w:r w:rsidR="00626283" w:rsidRPr="00EA2EA4">
        <w:rPr>
          <w:lang w:val="bg-BG"/>
        </w:rPr>
        <w:t>ъпреки</w:t>
      </w:r>
      <w:r w:rsidR="003D6550" w:rsidRPr="00EA2EA4">
        <w:rPr>
          <w:lang w:val="bg-BG"/>
        </w:rPr>
        <w:t xml:space="preserve"> </w:t>
      </w:r>
      <w:r w:rsidR="00581704" w:rsidRPr="00EA2EA4">
        <w:rPr>
          <w:lang w:val="bg-BG"/>
        </w:rPr>
        <w:t>прекомерната натовареност</w:t>
      </w:r>
      <w:r w:rsidR="00626283" w:rsidRPr="00EA2EA4">
        <w:rPr>
          <w:lang w:val="bg-BG"/>
        </w:rPr>
        <w:t xml:space="preserve"> през изтеклата година, служители и магистрати </w:t>
      </w:r>
      <w:r w:rsidR="00EA2EA4" w:rsidRPr="00EA2EA4">
        <w:rPr>
          <w:lang w:val="bg-BG"/>
        </w:rPr>
        <w:t xml:space="preserve">за поредна година </w:t>
      </w:r>
      <w:r w:rsidR="00581704" w:rsidRPr="00EA2EA4">
        <w:rPr>
          <w:lang w:val="bg-BG"/>
        </w:rPr>
        <w:t>показват</w:t>
      </w:r>
      <w:r w:rsidR="003D6550" w:rsidRPr="00EA2EA4">
        <w:rPr>
          <w:lang w:val="bg-BG"/>
        </w:rPr>
        <w:t xml:space="preserve"> висока лична отговорност, п</w:t>
      </w:r>
      <w:r w:rsidR="00400A4C" w:rsidRPr="00EA2EA4">
        <w:rPr>
          <w:lang w:val="bg-BG"/>
        </w:rPr>
        <w:t>рофесионализ</w:t>
      </w:r>
      <w:r w:rsidR="0073369C">
        <w:rPr>
          <w:lang w:val="bg-BG"/>
        </w:rPr>
        <w:t xml:space="preserve">ъм и добросъвестност.Съдиите </w:t>
      </w:r>
      <w:r w:rsidR="00626283" w:rsidRPr="00EA2EA4">
        <w:rPr>
          <w:lang w:val="bg-BG"/>
        </w:rPr>
        <w:t xml:space="preserve"> </w:t>
      </w:r>
      <w:r w:rsidR="00A520B1" w:rsidRPr="00EA2EA4">
        <w:rPr>
          <w:lang w:val="bg-BG"/>
        </w:rPr>
        <w:t xml:space="preserve">приключват дела на брой, </w:t>
      </w:r>
      <w:r w:rsidR="00400A4C" w:rsidRPr="00EA2EA4">
        <w:rPr>
          <w:lang w:val="bg-BG"/>
        </w:rPr>
        <w:t xml:space="preserve">равностоен </w:t>
      </w:r>
      <w:r w:rsidR="00A520B1" w:rsidRPr="00EA2EA4">
        <w:rPr>
          <w:lang w:val="bg-BG"/>
        </w:rPr>
        <w:t xml:space="preserve"> на броя на постъпленията за съответната година. От всички сложени за разглеждане дела през</w:t>
      </w:r>
      <w:r w:rsidR="00EA2EA4" w:rsidRPr="00EA2EA4">
        <w:rPr>
          <w:lang w:val="bg-BG"/>
        </w:rPr>
        <w:t xml:space="preserve"> </w:t>
      </w:r>
      <w:r w:rsidR="0073369C">
        <w:rPr>
          <w:lang w:val="bg-BG"/>
        </w:rPr>
        <w:t xml:space="preserve">2018г. в РС Несебър са свършени 90 %, като през </w:t>
      </w:r>
      <w:r w:rsidR="00EA2EA4" w:rsidRPr="00EA2EA4">
        <w:rPr>
          <w:lang w:val="bg-BG"/>
        </w:rPr>
        <w:t xml:space="preserve">2017г. </w:t>
      </w:r>
      <w:r w:rsidR="00A520B1" w:rsidRPr="00EA2EA4">
        <w:rPr>
          <w:lang w:val="bg-BG"/>
        </w:rPr>
        <w:t xml:space="preserve"> </w:t>
      </w:r>
      <w:r w:rsidR="00EA2EA4" w:rsidRPr="00EA2EA4">
        <w:rPr>
          <w:lang w:val="bg-BG"/>
        </w:rPr>
        <w:t xml:space="preserve">в РС-Несебър са свършени 92.75 %.Като този процент през </w:t>
      </w:r>
      <w:r w:rsidR="00A520B1" w:rsidRPr="00EA2EA4">
        <w:rPr>
          <w:lang w:val="bg-BG"/>
        </w:rPr>
        <w:t>201</w:t>
      </w:r>
      <w:r w:rsidR="00C867FC" w:rsidRPr="00EA2EA4">
        <w:rPr>
          <w:lang w:val="bg-BG"/>
        </w:rPr>
        <w:t>6</w:t>
      </w:r>
      <w:r w:rsidR="00A520B1" w:rsidRPr="00EA2EA4">
        <w:rPr>
          <w:lang w:val="bg-BG"/>
        </w:rPr>
        <w:t>г.</w:t>
      </w:r>
      <w:r w:rsidR="00EA2EA4" w:rsidRPr="00EA2EA4">
        <w:rPr>
          <w:lang w:val="bg-BG"/>
        </w:rPr>
        <w:t>е</w:t>
      </w:r>
      <w:r w:rsidR="00A520B1" w:rsidRPr="00EA2EA4">
        <w:rPr>
          <w:lang w:val="bg-BG"/>
        </w:rPr>
        <w:t xml:space="preserve"> </w:t>
      </w:r>
      <w:r w:rsidR="00C867FC" w:rsidRPr="00EA2EA4">
        <w:rPr>
          <w:lang w:val="bg-BG"/>
        </w:rPr>
        <w:t>90,57%</w:t>
      </w:r>
      <w:r w:rsidR="00A520B1" w:rsidRPr="00EA2EA4">
        <w:rPr>
          <w:lang w:val="bg-BG"/>
        </w:rPr>
        <w:t>, като от всички свършени  дела в 3-месечния срок са  приключени</w:t>
      </w:r>
      <w:r w:rsidR="00C867FC" w:rsidRPr="00EA2EA4">
        <w:rPr>
          <w:lang w:val="bg-BG"/>
        </w:rPr>
        <w:t xml:space="preserve"> </w:t>
      </w:r>
      <w:r w:rsidR="0073369C">
        <w:rPr>
          <w:lang w:val="bg-BG"/>
        </w:rPr>
        <w:t xml:space="preserve">3167 дела или 92 % /2017г. при </w:t>
      </w:r>
      <w:r w:rsidR="00EA2EA4" w:rsidRPr="00EA2EA4">
        <w:rPr>
          <w:lang w:val="bg-BG"/>
        </w:rPr>
        <w:t xml:space="preserve">3832 </w:t>
      </w:r>
      <w:r w:rsidR="0073369C">
        <w:rPr>
          <w:lang w:val="bg-BG"/>
        </w:rPr>
        <w:t xml:space="preserve">са свършени </w:t>
      </w:r>
      <w:r w:rsidR="00EA2EA4" w:rsidRPr="00EA2EA4">
        <w:rPr>
          <w:lang w:val="bg-BG"/>
        </w:rPr>
        <w:t xml:space="preserve"> 93 % при свършени </w:t>
      </w:r>
      <w:r w:rsidR="00C867FC" w:rsidRPr="00EA2EA4">
        <w:rPr>
          <w:lang w:val="bg-BG"/>
        </w:rPr>
        <w:t xml:space="preserve">3434 </w:t>
      </w:r>
      <w:r w:rsidR="00EA2EA4" w:rsidRPr="00EA2EA4">
        <w:rPr>
          <w:lang w:val="bg-BG"/>
        </w:rPr>
        <w:t>-</w:t>
      </w:r>
      <w:r w:rsidR="00C867FC" w:rsidRPr="00EA2EA4">
        <w:rPr>
          <w:lang w:val="bg-BG"/>
        </w:rPr>
        <w:t xml:space="preserve"> 94% </w:t>
      </w:r>
      <w:r w:rsidR="00EA2EA4" w:rsidRPr="00EA2EA4">
        <w:rPr>
          <w:lang w:val="bg-BG"/>
        </w:rPr>
        <w:t>за 2016г.</w:t>
      </w:r>
      <w:r w:rsidR="00A520B1" w:rsidRPr="00EA2EA4">
        <w:rPr>
          <w:lang w:val="bg-BG"/>
        </w:rPr>
        <w:t xml:space="preserve">, </w:t>
      </w:r>
      <w:r w:rsidR="00621A8C" w:rsidRPr="00EA2EA4">
        <w:rPr>
          <w:lang w:val="bg-BG"/>
        </w:rPr>
        <w:t xml:space="preserve">или за отчетния период </w:t>
      </w:r>
      <w:r w:rsidR="0073369C">
        <w:rPr>
          <w:lang w:val="bg-BG"/>
        </w:rPr>
        <w:t xml:space="preserve">се налага извод за хомогенност,  добра вътрешна и личностна организация и постоянство на целия състав на съда. </w:t>
      </w:r>
    </w:p>
    <w:p w:rsidR="0073369C" w:rsidRDefault="0073369C" w:rsidP="00BF350F">
      <w:pPr>
        <w:ind w:right="-1" w:firstLine="1080"/>
        <w:jc w:val="both"/>
        <w:rPr>
          <w:lang w:val="bg-BG"/>
        </w:rPr>
      </w:pPr>
    </w:p>
    <w:p w:rsidR="0073369C" w:rsidRPr="00EA2EA4" w:rsidRDefault="0073369C" w:rsidP="00BF350F">
      <w:pPr>
        <w:ind w:right="-1" w:firstLine="1080"/>
        <w:jc w:val="both"/>
        <w:rPr>
          <w:lang w:val="bg-BG"/>
        </w:rPr>
      </w:pPr>
    </w:p>
    <w:p w:rsidR="0078243C" w:rsidRDefault="0078243C" w:rsidP="00EF1C36">
      <w:pPr>
        <w:ind w:right="-1" w:firstLine="720"/>
        <w:jc w:val="both"/>
        <w:rPr>
          <w:b/>
          <w:u w:val="single"/>
          <w:lang w:val="bg-BG"/>
        </w:rPr>
      </w:pPr>
    </w:p>
    <w:p w:rsidR="00BF350F" w:rsidRPr="00EA2EA4" w:rsidRDefault="00400A4C" w:rsidP="00EF1C36">
      <w:pPr>
        <w:ind w:right="-1" w:firstLine="720"/>
        <w:jc w:val="both"/>
        <w:rPr>
          <w:b/>
          <w:u w:val="single"/>
          <w:lang w:val="bg-BG"/>
        </w:rPr>
      </w:pPr>
      <w:r w:rsidRPr="00EA2EA4">
        <w:rPr>
          <w:b/>
          <w:u w:val="single"/>
          <w:lang w:val="bg-BG"/>
        </w:rPr>
        <w:t>3.Ефективност</w:t>
      </w:r>
    </w:p>
    <w:p w:rsidR="00400A4C" w:rsidRPr="00EA2EA4" w:rsidRDefault="00400A4C" w:rsidP="00EF1C36">
      <w:pPr>
        <w:ind w:right="-1" w:firstLine="720"/>
        <w:jc w:val="both"/>
        <w:rPr>
          <w:lang w:val="bg-BG"/>
        </w:rPr>
      </w:pPr>
      <w:r w:rsidRPr="00EA2EA4">
        <w:rPr>
          <w:lang w:val="bg-BG"/>
        </w:rPr>
        <w:t>През</w:t>
      </w:r>
      <w:r w:rsidR="00381493">
        <w:rPr>
          <w:lang w:val="bg-BG"/>
        </w:rPr>
        <w:t xml:space="preserve">2018г. са постъпили през годината 3473 бр.дела.Свършените дела са 3424, или почни сто процента, като този </w:t>
      </w:r>
      <w:r w:rsidRPr="00EA2EA4">
        <w:rPr>
          <w:lang w:val="bg-BG"/>
        </w:rPr>
        <w:t>т.е. процент на ефективност е свидетелстващ за иззключителност по този показател на правораздаването.</w:t>
      </w:r>
    </w:p>
    <w:p w:rsidR="00BF350F" w:rsidRPr="00BF350F" w:rsidRDefault="00BF350F" w:rsidP="00BF350F">
      <w:pPr>
        <w:ind w:right="-1" w:firstLine="1080"/>
        <w:jc w:val="both"/>
        <w:rPr>
          <w:lang w:val="bg-BG"/>
        </w:rPr>
      </w:pPr>
    </w:p>
    <w:p w:rsidR="00E831FD" w:rsidRPr="00022B84" w:rsidRDefault="00E831FD" w:rsidP="00022B84">
      <w:pPr>
        <w:pStyle w:val="BodyTextIndent"/>
        <w:ind w:right="-1" w:firstLine="0"/>
        <w:jc w:val="center"/>
        <w:rPr>
          <w:u w:val="single"/>
        </w:rPr>
      </w:pPr>
      <w:r w:rsidRPr="00022B84">
        <w:rPr>
          <w:u w:val="single"/>
        </w:rPr>
        <w:t>ДЕЛА ЗА РАЗГЛЕЖДАНЕ</w:t>
      </w:r>
    </w:p>
    <w:p w:rsidR="00E831FD" w:rsidRPr="00022B84" w:rsidRDefault="00E831FD" w:rsidP="00982B13">
      <w:pPr>
        <w:ind w:right="-1"/>
        <w:jc w:val="both"/>
        <w:rPr>
          <w:b/>
          <w:sz w:val="28"/>
          <w:lang w:val="bg-BG"/>
        </w:rPr>
      </w:pPr>
    </w:p>
    <w:p w:rsidR="00E831FD" w:rsidRPr="00F3065A" w:rsidRDefault="00E831FD" w:rsidP="00EF1C36">
      <w:pPr>
        <w:ind w:right="-1" w:firstLine="720"/>
        <w:jc w:val="both"/>
        <w:rPr>
          <w:b/>
          <w:u w:val="single"/>
          <w:lang w:val="bg-BG"/>
        </w:rPr>
      </w:pPr>
      <w:r w:rsidRPr="00F3065A">
        <w:rPr>
          <w:b/>
          <w:u w:val="single"/>
          <w:lang w:val="bg-BG"/>
        </w:rPr>
        <w:t>Общо дела за разглеждане</w:t>
      </w:r>
      <w:r w:rsidR="00982B13" w:rsidRPr="00F3065A">
        <w:rPr>
          <w:b/>
          <w:u w:val="single"/>
          <w:lang w:val="bg-BG"/>
        </w:rPr>
        <w:t>.</w:t>
      </w:r>
    </w:p>
    <w:p w:rsidR="00E831FD" w:rsidRPr="00F3065A" w:rsidRDefault="00E831FD" w:rsidP="00E831FD">
      <w:pPr>
        <w:ind w:right="-1" w:firstLine="1170"/>
        <w:jc w:val="both"/>
        <w:rPr>
          <w:lang w:val="bg-BG"/>
        </w:rPr>
      </w:pPr>
    </w:p>
    <w:p w:rsidR="00E831FD" w:rsidRPr="00CB1010" w:rsidRDefault="00E831FD" w:rsidP="00EF1C36">
      <w:pPr>
        <w:ind w:right="-1" w:firstLine="720"/>
        <w:jc w:val="both"/>
        <w:rPr>
          <w:lang w:val="bg-BG"/>
        </w:rPr>
      </w:pPr>
      <w:r w:rsidRPr="00F3065A">
        <w:rPr>
          <w:lang w:val="bg-BG"/>
        </w:rPr>
        <w:t xml:space="preserve">Общо дела за разглеждане за отчетния период </w:t>
      </w:r>
      <w:r w:rsidRPr="00CB1010">
        <w:rPr>
          <w:lang w:val="bg-BG"/>
        </w:rPr>
        <w:t>–</w:t>
      </w:r>
      <w:r w:rsidR="00525BB8">
        <w:rPr>
          <w:lang w:val="bg-BG"/>
        </w:rPr>
        <w:t xml:space="preserve">3811 бр. при </w:t>
      </w:r>
      <w:r w:rsidR="00EA2EA4">
        <w:rPr>
          <w:lang w:val="bg-BG"/>
        </w:rPr>
        <w:t>4428 бр.</w:t>
      </w:r>
      <w:r w:rsidR="00525BB8">
        <w:rPr>
          <w:lang w:val="bg-BG"/>
        </w:rPr>
        <w:t>за 2017г.</w:t>
      </w:r>
      <w:r w:rsidR="00EA2EA4">
        <w:rPr>
          <w:lang w:val="bg-BG"/>
        </w:rPr>
        <w:t xml:space="preserve"> при </w:t>
      </w:r>
      <w:r w:rsidR="00C867FC" w:rsidRPr="00CB1010">
        <w:rPr>
          <w:lang w:val="bg-BG"/>
        </w:rPr>
        <w:t>4044</w:t>
      </w:r>
      <w:r w:rsidR="00EA2EA4">
        <w:rPr>
          <w:lang w:val="bg-BG"/>
        </w:rPr>
        <w:t xml:space="preserve"> за 2016г.</w:t>
      </w:r>
      <w:r w:rsidR="00C867FC" w:rsidRPr="00CB1010">
        <w:rPr>
          <w:lang w:val="bg-BG"/>
        </w:rPr>
        <w:t xml:space="preserve">, при </w:t>
      </w:r>
      <w:r w:rsidR="00356ECC" w:rsidRPr="00CB1010">
        <w:rPr>
          <w:lang w:val="bg-BG"/>
        </w:rPr>
        <w:t>3458</w:t>
      </w:r>
      <w:r w:rsidR="00C867FC" w:rsidRPr="00CB1010">
        <w:rPr>
          <w:lang w:val="bg-BG"/>
        </w:rPr>
        <w:t xml:space="preserve"> за 2015г.</w:t>
      </w:r>
      <w:r w:rsidR="00356ECC" w:rsidRPr="00CB1010">
        <w:rPr>
          <w:lang w:val="bg-BG"/>
        </w:rPr>
        <w:t xml:space="preserve"> при </w:t>
      </w:r>
      <w:r w:rsidR="00A520B1" w:rsidRPr="00CB1010">
        <w:rPr>
          <w:lang w:val="bg-BG"/>
        </w:rPr>
        <w:t>2286</w:t>
      </w:r>
      <w:r w:rsidR="00356ECC" w:rsidRPr="00CB1010">
        <w:rPr>
          <w:lang w:val="bg-BG"/>
        </w:rPr>
        <w:t xml:space="preserve"> за 2014г.</w:t>
      </w:r>
      <w:r w:rsidR="003B0502" w:rsidRPr="00CB1010">
        <w:rPr>
          <w:lang w:val="bg-BG"/>
        </w:rPr>
        <w:t>,</w:t>
      </w:r>
      <w:r w:rsidR="000F5C4D" w:rsidRPr="00CB1010">
        <w:rPr>
          <w:lang w:val="bg-BG"/>
        </w:rPr>
        <w:t xml:space="preserve"> </w:t>
      </w:r>
      <w:r w:rsidRPr="00CB1010">
        <w:rPr>
          <w:lang w:val="bg-BG"/>
        </w:rPr>
        <w:t>от които:</w:t>
      </w:r>
    </w:p>
    <w:p w:rsidR="00E831FD" w:rsidRPr="00CB1010" w:rsidRDefault="00E831FD" w:rsidP="00EF1C36">
      <w:pPr>
        <w:numPr>
          <w:ilvl w:val="0"/>
          <w:numId w:val="6"/>
        </w:numPr>
        <w:tabs>
          <w:tab w:val="left" w:pos="993"/>
        </w:tabs>
        <w:ind w:left="0" w:right="-1" w:firstLine="709"/>
        <w:jc w:val="both"/>
        <w:rPr>
          <w:lang w:val="bg-BG"/>
        </w:rPr>
      </w:pPr>
      <w:r w:rsidRPr="00CB1010">
        <w:rPr>
          <w:lang w:val="bg-BG"/>
        </w:rPr>
        <w:t xml:space="preserve">постъпили дела </w:t>
      </w:r>
      <w:r w:rsidR="00982B13" w:rsidRPr="00CB1010">
        <w:rPr>
          <w:lang w:val="bg-BG"/>
        </w:rPr>
        <w:t>през</w:t>
      </w:r>
      <w:r w:rsidR="000B6CA4" w:rsidRPr="00CB1010">
        <w:rPr>
          <w:lang w:val="bg-BG"/>
        </w:rPr>
        <w:t xml:space="preserve"> </w:t>
      </w:r>
      <w:r w:rsidR="00525BB8">
        <w:rPr>
          <w:lang w:val="bg-BG"/>
        </w:rPr>
        <w:t xml:space="preserve">2018г. – 3473 бр. при за </w:t>
      </w:r>
      <w:r w:rsidR="00EA2EA4">
        <w:rPr>
          <w:lang w:val="bg-BG"/>
        </w:rPr>
        <w:t xml:space="preserve">2017г. – 4020бр. като за </w:t>
      </w:r>
      <w:r w:rsidR="00356ECC" w:rsidRPr="00CB1010">
        <w:rPr>
          <w:lang w:val="bg-BG"/>
        </w:rPr>
        <w:t>201</w:t>
      </w:r>
      <w:r w:rsidR="00C867FC" w:rsidRPr="00CB1010">
        <w:rPr>
          <w:lang w:val="bg-BG"/>
        </w:rPr>
        <w:t>6</w:t>
      </w:r>
      <w:r w:rsidR="00356ECC" w:rsidRPr="00CB1010">
        <w:rPr>
          <w:lang w:val="bg-BG"/>
        </w:rPr>
        <w:t>г.</w:t>
      </w:r>
      <w:r w:rsidR="00EA2EA4">
        <w:rPr>
          <w:lang w:val="bg-BG"/>
        </w:rPr>
        <w:t>са</w:t>
      </w:r>
      <w:r w:rsidR="00356ECC" w:rsidRPr="00CB1010">
        <w:rPr>
          <w:lang w:val="bg-BG"/>
        </w:rPr>
        <w:t xml:space="preserve"> </w:t>
      </w:r>
      <w:r w:rsidR="00C867FC" w:rsidRPr="00CB1010">
        <w:rPr>
          <w:lang w:val="bg-BG"/>
        </w:rPr>
        <w:t xml:space="preserve">3760, при </w:t>
      </w:r>
      <w:r w:rsidR="000B6CA4" w:rsidRPr="00CB1010">
        <w:rPr>
          <w:lang w:val="bg-BG"/>
        </w:rPr>
        <w:t>3157</w:t>
      </w:r>
      <w:r w:rsidR="00CB1010" w:rsidRPr="00CB1010">
        <w:rPr>
          <w:lang w:val="bg-BG"/>
        </w:rPr>
        <w:t xml:space="preserve"> за 2015г</w:t>
      </w:r>
      <w:r w:rsidR="00EA2EA4">
        <w:rPr>
          <w:lang w:val="bg-BG"/>
        </w:rPr>
        <w:t>.</w:t>
      </w:r>
    </w:p>
    <w:p w:rsidR="00982B13" w:rsidRPr="00C84F4D" w:rsidRDefault="00E831FD" w:rsidP="00EF1C36">
      <w:pPr>
        <w:numPr>
          <w:ilvl w:val="0"/>
          <w:numId w:val="6"/>
        </w:numPr>
        <w:tabs>
          <w:tab w:val="left" w:pos="993"/>
        </w:tabs>
        <w:ind w:left="0" w:right="-1" w:firstLine="709"/>
        <w:jc w:val="both"/>
      </w:pPr>
      <w:r w:rsidRPr="00F3065A">
        <w:t xml:space="preserve">останали несвършени в началото на отчетния период </w:t>
      </w:r>
      <w:r w:rsidR="000F5C4D">
        <w:t>–</w:t>
      </w:r>
      <w:r w:rsidR="00525BB8">
        <w:rPr>
          <w:lang w:val="bg-BG"/>
        </w:rPr>
        <w:t xml:space="preserve">321 при </w:t>
      </w:r>
      <w:r w:rsidR="00024F6F">
        <w:rPr>
          <w:lang w:val="bg-BG"/>
        </w:rPr>
        <w:t>381</w:t>
      </w:r>
      <w:r w:rsidR="00525BB8">
        <w:rPr>
          <w:lang w:val="bg-BG"/>
        </w:rPr>
        <w:t xml:space="preserve"> за 2017г.</w:t>
      </w:r>
      <w:r w:rsidR="00024F6F">
        <w:rPr>
          <w:lang w:val="bg-BG"/>
        </w:rPr>
        <w:t xml:space="preserve"> при </w:t>
      </w:r>
      <w:r w:rsidR="00C867FC">
        <w:rPr>
          <w:lang w:val="bg-BG"/>
        </w:rPr>
        <w:t>284</w:t>
      </w:r>
      <w:r w:rsidR="00024F6F">
        <w:rPr>
          <w:lang w:val="bg-BG"/>
        </w:rPr>
        <w:t xml:space="preserve"> за 2016г.</w:t>
      </w:r>
      <w:r w:rsidR="00C867FC">
        <w:rPr>
          <w:lang w:val="bg-BG"/>
        </w:rPr>
        <w:t xml:space="preserve"> , при </w:t>
      </w:r>
      <w:r w:rsidR="000B6CA4">
        <w:rPr>
          <w:lang w:val="bg-BG"/>
        </w:rPr>
        <w:t>301</w:t>
      </w:r>
      <w:r w:rsidR="00024F6F">
        <w:rPr>
          <w:lang w:val="bg-BG"/>
        </w:rPr>
        <w:t xml:space="preserve"> за 2015г</w:t>
      </w:r>
      <w:r w:rsidR="00CB1010">
        <w:rPr>
          <w:lang w:val="bg-BG"/>
        </w:rPr>
        <w:t>.</w:t>
      </w:r>
    </w:p>
    <w:p w:rsidR="00CB1010" w:rsidRPr="00CB1010" w:rsidRDefault="00C84F4D" w:rsidP="00EF1C36">
      <w:pPr>
        <w:numPr>
          <w:ilvl w:val="0"/>
          <w:numId w:val="6"/>
        </w:numPr>
        <w:tabs>
          <w:tab w:val="left" w:pos="993"/>
        </w:tabs>
        <w:ind w:left="0" w:right="-1" w:firstLine="709"/>
        <w:jc w:val="both"/>
      </w:pPr>
      <w:r>
        <w:rPr>
          <w:lang w:val="bg-BG"/>
        </w:rPr>
        <w:t>останали несвършени в края на отч</w:t>
      </w:r>
      <w:r w:rsidRPr="00CB1010">
        <w:rPr>
          <w:lang w:val="bg-BG"/>
        </w:rPr>
        <w:t>етния период –</w:t>
      </w:r>
      <w:r w:rsidR="00525BB8">
        <w:rPr>
          <w:lang w:val="bg-BG"/>
        </w:rPr>
        <w:t xml:space="preserve">387 при </w:t>
      </w:r>
      <w:r w:rsidR="00024F6F">
        <w:rPr>
          <w:lang w:val="bg-BG"/>
        </w:rPr>
        <w:t>321</w:t>
      </w:r>
      <w:r w:rsidR="00525BB8">
        <w:rPr>
          <w:lang w:val="bg-BG"/>
        </w:rPr>
        <w:t xml:space="preserve"> за 2017т. </w:t>
      </w:r>
      <w:r w:rsidR="00024F6F">
        <w:rPr>
          <w:lang w:val="bg-BG"/>
        </w:rPr>
        <w:t xml:space="preserve"> при </w:t>
      </w:r>
      <w:r w:rsidR="00C867FC" w:rsidRPr="00CB1010">
        <w:rPr>
          <w:lang w:val="bg-BG"/>
        </w:rPr>
        <w:t>381</w:t>
      </w:r>
      <w:r w:rsidR="00024F6F">
        <w:rPr>
          <w:lang w:val="bg-BG"/>
        </w:rPr>
        <w:t xml:space="preserve"> за 2016г.</w:t>
      </w:r>
      <w:r w:rsidR="00C867FC" w:rsidRPr="00CB1010">
        <w:rPr>
          <w:lang w:val="bg-BG"/>
        </w:rPr>
        <w:t xml:space="preserve">, при </w:t>
      </w:r>
      <w:r w:rsidR="000B6CA4" w:rsidRPr="00CB1010">
        <w:rPr>
          <w:lang w:val="bg-BG"/>
        </w:rPr>
        <w:t>284</w:t>
      </w:r>
      <w:r w:rsidR="00C867FC" w:rsidRPr="00CB1010">
        <w:rPr>
          <w:lang w:val="bg-BG"/>
        </w:rPr>
        <w:t xml:space="preserve"> за 2015г.</w:t>
      </w:r>
      <w:r w:rsidR="000B6CA4" w:rsidRPr="00CB1010">
        <w:rPr>
          <w:lang w:val="bg-BG"/>
        </w:rPr>
        <w:t xml:space="preserve"> </w:t>
      </w:r>
    </w:p>
    <w:p w:rsidR="00F75BAA" w:rsidRPr="00CB1010" w:rsidRDefault="00F75BAA" w:rsidP="00EF1C36">
      <w:pPr>
        <w:numPr>
          <w:ilvl w:val="0"/>
          <w:numId w:val="6"/>
        </w:numPr>
        <w:tabs>
          <w:tab w:val="left" w:pos="993"/>
        </w:tabs>
        <w:ind w:left="0" w:right="-1" w:firstLine="709"/>
        <w:jc w:val="both"/>
      </w:pPr>
      <w:r w:rsidRPr="00CB1010">
        <w:t>Броят на несвършените в края на последн</w:t>
      </w:r>
      <w:r w:rsidR="00CB1010" w:rsidRPr="00CB1010">
        <w:rPr>
          <w:lang w:val="bg-BG"/>
        </w:rPr>
        <w:t xml:space="preserve">ата </w:t>
      </w:r>
      <w:r w:rsidRPr="00CB1010">
        <w:t>год</w:t>
      </w:r>
      <w:r w:rsidR="00CB1010" w:rsidRPr="00CB1010">
        <w:t>ин</w:t>
      </w:r>
      <w:r w:rsidR="00CB1010" w:rsidRPr="00CB1010">
        <w:rPr>
          <w:lang w:val="bg-BG"/>
        </w:rPr>
        <w:t>а</w:t>
      </w:r>
      <w:r w:rsidRPr="00CB1010">
        <w:t xml:space="preserve"> дела е </w:t>
      </w:r>
      <w:r w:rsidR="00CB1010" w:rsidRPr="00CB1010">
        <w:rPr>
          <w:lang w:val="bg-BG"/>
        </w:rPr>
        <w:t>завишен в сравнение н тези от предходните 201</w:t>
      </w:r>
      <w:r w:rsidR="00525BB8">
        <w:rPr>
          <w:lang w:val="bg-BG"/>
        </w:rPr>
        <w:t>7</w:t>
      </w:r>
      <w:r w:rsidR="00CB1010" w:rsidRPr="00CB1010">
        <w:rPr>
          <w:lang w:val="bg-BG"/>
        </w:rPr>
        <w:t>г и 201</w:t>
      </w:r>
      <w:r w:rsidR="00525BB8">
        <w:rPr>
          <w:lang w:val="bg-BG"/>
        </w:rPr>
        <w:t>6</w:t>
      </w:r>
      <w:r w:rsidR="00CB1010" w:rsidRPr="00CB1010">
        <w:rPr>
          <w:lang w:val="bg-BG"/>
        </w:rPr>
        <w:t xml:space="preserve">г., което е обяснимо видно от </w:t>
      </w:r>
      <w:r w:rsidRPr="00CB1010">
        <w:t>броя на образуваните през последни</w:t>
      </w:r>
      <w:r w:rsidR="00024F6F">
        <w:rPr>
          <w:lang w:val="bg-BG"/>
        </w:rPr>
        <w:t>те два</w:t>
      </w:r>
      <w:r w:rsidR="00CB1010" w:rsidRPr="00CB1010">
        <w:rPr>
          <w:lang w:val="bg-BG"/>
        </w:rPr>
        <w:t xml:space="preserve"> месец</w:t>
      </w:r>
      <w:r w:rsidR="00024F6F">
        <w:rPr>
          <w:lang w:val="bg-BG"/>
        </w:rPr>
        <w:t>а</w:t>
      </w:r>
      <w:r w:rsidR="00CB1010" w:rsidRPr="00CB1010">
        <w:rPr>
          <w:lang w:val="bg-BG"/>
        </w:rPr>
        <w:t xml:space="preserve"> </w:t>
      </w:r>
      <w:r w:rsidRPr="00CB1010">
        <w:t>на годината дела</w:t>
      </w:r>
      <w:r w:rsidR="003134E0" w:rsidRPr="00CB1010">
        <w:t>.</w:t>
      </w:r>
    </w:p>
    <w:p w:rsidR="00E831FD" w:rsidRPr="00CB1010" w:rsidRDefault="00E831FD" w:rsidP="00E831FD">
      <w:pPr>
        <w:pStyle w:val="BodyTextIndent"/>
        <w:ind w:right="-1"/>
      </w:pPr>
    </w:p>
    <w:p w:rsidR="00E831FD" w:rsidRPr="0061403E" w:rsidRDefault="00E831FD" w:rsidP="00EF1C36">
      <w:pPr>
        <w:pStyle w:val="BodyTextIndent"/>
        <w:ind w:left="360" w:right="-1" w:firstLine="360"/>
        <w:rPr>
          <w:b/>
          <w:u w:val="single"/>
        </w:rPr>
      </w:pPr>
      <w:r w:rsidRPr="0061403E">
        <w:rPr>
          <w:b/>
          <w:u w:val="single"/>
        </w:rPr>
        <w:t>Наказателни дела.</w:t>
      </w:r>
    </w:p>
    <w:p w:rsidR="00FA69CA" w:rsidRPr="00CB1010" w:rsidRDefault="00E831FD" w:rsidP="00F3065A">
      <w:pPr>
        <w:ind w:right="-1" w:firstLine="720"/>
        <w:jc w:val="both"/>
        <w:rPr>
          <w:lang w:val="bg-BG"/>
        </w:rPr>
      </w:pPr>
      <w:r w:rsidRPr="00CB1010">
        <w:t xml:space="preserve">Общ брой наказателни дела </w:t>
      </w:r>
      <w:r w:rsidR="00FA69CA" w:rsidRPr="00CB1010">
        <w:rPr>
          <w:lang w:val="bg-BG"/>
        </w:rPr>
        <w:t xml:space="preserve">за </w:t>
      </w:r>
      <w:r w:rsidR="00FA69CA" w:rsidRPr="00CB1010">
        <w:t>разглеждан</w:t>
      </w:r>
      <w:r w:rsidR="00FA69CA" w:rsidRPr="00CB1010">
        <w:rPr>
          <w:lang w:val="bg-BG"/>
        </w:rPr>
        <w:t>е</w:t>
      </w:r>
      <w:r w:rsidR="00FA69CA" w:rsidRPr="00CB1010">
        <w:rPr>
          <w:b/>
        </w:rPr>
        <w:t xml:space="preserve"> </w:t>
      </w:r>
      <w:r w:rsidR="00FA69CA" w:rsidRPr="00CB1010">
        <w:rPr>
          <w:lang w:val="bg-BG"/>
        </w:rPr>
        <w:t xml:space="preserve">през отчетния период </w:t>
      </w:r>
      <w:r w:rsidR="00ED3A85" w:rsidRPr="00CB1010">
        <w:rPr>
          <w:lang w:val="bg-BG"/>
        </w:rPr>
        <w:t>–</w:t>
      </w:r>
      <w:r w:rsidR="00525BB8">
        <w:rPr>
          <w:lang w:val="bg-BG"/>
        </w:rPr>
        <w:t xml:space="preserve">2371 при </w:t>
      </w:r>
      <w:r w:rsidR="003202EE">
        <w:rPr>
          <w:lang w:val="bg-BG"/>
        </w:rPr>
        <w:t>3052 бр.</w:t>
      </w:r>
      <w:r w:rsidR="00525BB8">
        <w:rPr>
          <w:lang w:val="bg-BG"/>
        </w:rPr>
        <w:t>за 2017г.</w:t>
      </w:r>
      <w:r w:rsidR="003202EE">
        <w:rPr>
          <w:lang w:val="bg-BG"/>
        </w:rPr>
        <w:t xml:space="preserve"> при </w:t>
      </w:r>
      <w:r w:rsidR="008F5F7B" w:rsidRPr="00CB1010">
        <w:rPr>
          <w:lang w:val="bg-BG"/>
        </w:rPr>
        <w:t>2689бр.</w:t>
      </w:r>
      <w:r w:rsidR="003202EE">
        <w:rPr>
          <w:lang w:val="bg-BG"/>
        </w:rPr>
        <w:t xml:space="preserve"> за 2016г.</w:t>
      </w:r>
      <w:r w:rsidR="008F5F7B" w:rsidRPr="00CB1010">
        <w:rPr>
          <w:lang w:val="bg-BG"/>
        </w:rPr>
        <w:t xml:space="preserve">, при  за </w:t>
      </w:r>
      <w:r w:rsidR="001879D2" w:rsidRPr="00CB1010">
        <w:rPr>
          <w:lang w:val="bg-BG"/>
        </w:rPr>
        <w:t>2116 бр.</w:t>
      </w:r>
      <w:r w:rsidR="008F5F7B" w:rsidRPr="00CB1010">
        <w:rPr>
          <w:lang w:val="bg-BG"/>
        </w:rPr>
        <w:t xml:space="preserve"> за 2015г.,</w:t>
      </w:r>
      <w:r w:rsidR="001879D2" w:rsidRPr="00CB1010">
        <w:rPr>
          <w:lang w:val="bg-BG"/>
        </w:rPr>
        <w:t xml:space="preserve"> </w:t>
      </w:r>
      <w:r w:rsidR="00FA69CA" w:rsidRPr="00CB1010">
        <w:rPr>
          <w:lang w:val="bg-BG"/>
        </w:rPr>
        <w:t>от които:</w:t>
      </w:r>
      <w:r w:rsidRPr="00CB1010">
        <w:t xml:space="preserve"> </w:t>
      </w:r>
    </w:p>
    <w:p w:rsidR="00FA69CA" w:rsidRPr="00CB1010" w:rsidRDefault="00FA69CA" w:rsidP="00EF1C36">
      <w:pPr>
        <w:tabs>
          <w:tab w:val="left" w:pos="993"/>
        </w:tabs>
        <w:ind w:right="-1" w:firstLine="709"/>
        <w:jc w:val="both"/>
        <w:rPr>
          <w:lang w:val="bg-BG"/>
        </w:rPr>
      </w:pPr>
      <w:r w:rsidRPr="00CB1010">
        <w:rPr>
          <w:b/>
          <w:lang w:val="bg-BG"/>
        </w:rPr>
        <w:t xml:space="preserve">- </w:t>
      </w:r>
      <w:r w:rsidRPr="00CB1010">
        <w:rPr>
          <w:lang w:val="bg-BG"/>
        </w:rPr>
        <w:t>постъпили дела през</w:t>
      </w:r>
      <w:r w:rsidR="00525BB8">
        <w:rPr>
          <w:lang w:val="bg-BG"/>
        </w:rPr>
        <w:t xml:space="preserve"> 2018г. -2198бр.За </w:t>
      </w:r>
      <w:r w:rsidR="003202EE">
        <w:rPr>
          <w:lang w:val="bg-BG"/>
        </w:rPr>
        <w:t xml:space="preserve"> 2017г. са</w:t>
      </w:r>
      <w:r w:rsidR="00525BB8">
        <w:rPr>
          <w:lang w:val="bg-BG"/>
        </w:rPr>
        <w:t xml:space="preserve"> били</w:t>
      </w:r>
      <w:r w:rsidR="003202EE">
        <w:rPr>
          <w:lang w:val="bg-BG"/>
        </w:rPr>
        <w:t xml:space="preserve"> 2814 бр. при за </w:t>
      </w:r>
      <w:r w:rsidR="008F5F7B" w:rsidRPr="00CB1010">
        <w:rPr>
          <w:lang w:val="bg-BG"/>
        </w:rPr>
        <w:t xml:space="preserve">2016г. </w:t>
      </w:r>
      <w:r w:rsidR="00525BB8">
        <w:rPr>
          <w:lang w:val="bg-BG"/>
        </w:rPr>
        <w:t>–</w:t>
      </w:r>
      <w:r w:rsidR="008F5F7B" w:rsidRPr="00CB1010">
        <w:rPr>
          <w:lang w:val="bg-BG"/>
        </w:rPr>
        <w:t xml:space="preserve"> 2566</w:t>
      </w:r>
      <w:r w:rsidR="00525BB8">
        <w:rPr>
          <w:lang w:val="bg-BG"/>
        </w:rPr>
        <w:t>бр.</w:t>
      </w:r>
    </w:p>
    <w:p w:rsidR="00FA69CA" w:rsidRPr="00CB1010" w:rsidRDefault="00FA69CA" w:rsidP="00EF1C36">
      <w:pPr>
        <w:numPr>
          <w:ilvl w:val="0"/>
          <w:numId w:val="6"/>
        </w:numPr>
        <w:tabs>
          <w:tab w:val="left" w:pos="993"/>
        </w:tabs>
        <w:ind w:left="0" w:right="-1" w:firstLine="709"/>
        <w:jc w:val="both"/>
        <w:rPr>
          <w:lang w:val="bg-BG"/>
        </w:rPr>
      </w:pPr>
      <w:r w:rsidRPr="00CB1010">
        <w:rPr>
          <w:lang w:val="bg-BG"/>
        </w:rPr>
        <w:t>останали несвършени в началото на отчетния период -</w:t>
      </w:r>
      <w:r w:rsidR="00525BB8">
        <w:rPr>
          <w:lang w:val="bg-BG"/>
        </w:rPr>
        <w:t xml:space="preserve">173 при </w:t>
      </w:r>
      <w:r w:rsidR="003202EE">
        <w:rPr>
          <w:lang w:val="bg-BG"/>
        </w:rPr>
        <w:t>226 бр.</w:t>
      </w:r>
      <w:r w:rsidR="00525BB8">
        <w:rPr>
          <w:lang w:val="bg-BG"/>
        </w:rPr>
        <w:t>за 2017г.</w:t>
      </w:r>
      <w:r w:rsidR="003202EE">
        <w:rPr>
          <w:lang w:val="bg-BG"/>
        </w:rPr>
        <w:t xml:space="preserve"> при </w:t>
      </w:r>
      <w:r w:rsidR="008F5F7B" w:rsidRPr="00CB1010">
        <w:rPr>
          <w:lang w:val="bg-BG"/>
        </w:rPr>
        <w:t>123бр.</w:t>
      </w:r>
      <w:r w:rsidR="003202EE">
        <w:rPr>
          <w:lang w:val="bg-BG"/>
        </w:rPr>
        <w:t>за 2016г.</w:t>
      </w:r>
    </w:p>
    <w:p w:rsidR="00F3065A" w:rsidRPr="001879D2" w:rsidRDefault="00CF311C" w:rsidP="00EF1C36">
      <w:pPr>
        <w:pStyle w:val="Heading4"/>
        <w:ind w:right="-1" w:firstLine="709"/>
        <w:jc w:val="both"/>
        <w:rPr>
          <w:sz w:val="24"/>
          <w:szCs w:val="24"/>
          <w:u w:val="single"/>
          <w:lang w:val="bg-BG"/>
        </w:rPr>
      </w:pPr>
      <w:r w:rsidRPr="001879D2">
        <w:rPr>
          <w:sz w:val="24"/>
          <w:szCs w:val="24"/>
          <w:u w:val="single"/>
          <w:lang w:val="bg-BG"/>
        </w:rPr>
        <w:t>Видове:</w:t>
      </w:r>
    </w:p>
    <w:p w:rsidR="00E831FD" w:rsidRPr="0034096B" w:rsidRDefault="00E831FD" w:rsidP="00EF1C36">
      <w:pPr>
        <w:pStyle w:val="Heading4"/>
        <w:ind w:right="-1" w:firstLine="709"/>
        <w:jc w:val="both"/>
        <w:rPr>
          <w:b w:val="0"/>
          <w:sz w:val="24"/>
          <w:szCs w:val="24"/>
        </w:rPr>
      </w:pPr>
      <w:r w:rsidRPr="0034096B">
        <w:rPr>
          <w:sz w:val="24"/>
          <w:szCs w:val="24"/>
        </w:rPr>
        <w:t>НОХ</w:t>
      </w:r>
      <w:r w:rsidR="00CF311C" w:rsidRPr="0034096B">
        <w:rPr>
          <w:sz w:val="24"/>
          <w:szCs w:val="24"/>
          <w:lang w:val="bg-BG"/>
        </w:rPr>
        <w:t>Д</w:t>
      </w:r>
      <w:r w:rsidRPr="0034096B">
        <w:rPr>
          <w:i/>
          <w:sz w:val="24"/>
          <w:szCs w:val="24"/>
        </w:rPr>
        <w:t xml:space="preserve"> </w:t>
      </w:r>
      <w:r w:rsidRPr="0034096B">
        <w:rPr>
          <w:b w:val="0"/>
          <w:i/>
          <w:sz w:val="24"/>
          <w:szCs w:val="24"/>
        </w:rPr>
        <w:t>–</w:t>
      </w:r>
      <w:r w:rsidR="00525BB8" w:rsidRPr="00525BB8">
        <w:rPr>
          <w:b w:val="0"/>
          <w:sz w:val="24"/>
          <w:szCs w:val="24"/>
          <w:lang w:val="bg-BG"/>
        </w:rPr>
        <w:t>307</w:t>
      </w:r>
      <w:r w:rsidR="00525BB8">
        <w:rPr>
          <w:b w:val="0"/>
          <w:i/>
          <w:sz w:val="24"/>
          <w:szCs w:val="24"/>
          <w:lang w:val="bg-BG"/>
        </w:rPr>
        <w:t xml:space="preserve"> </w:t>
      </w:r>
      <w:r w:rsidR="00525BB8" w:rsidRPr="00525BB8">
        <w:rPr>
          <w:b w:val="0"/>
          <w:sz w:val="24"/>
          <w:szCs w:val="24"/>
          <w:lang w:val="bg-BG"/>
        </w:rPr>
        <w:t>бр</w:t>
      </w:r>
      <w:r w:rsidR="00525BB8">
        <w:rPr>
          <w:b w:val="0"/>
          <w:i/>
          <w:sz w:val="24"/>
          <w:szCs w:val="24"/>
          <w:lang w:val="bg-BG"/>
        </w:rPr>
        <w:t>.</w:t>
      </w:r>
      <w:r w:rsidR="00525BB8">
        <w:rPr>
          <w:b w:val="0"/>
          <w:sz w:val="24"/>
          <w:szCs w:val="24"/>
          <w:lang w:val="bg-BG"/>
        </w:rPr>
        <w:t xml:space="preserve">при </w:t>
      </w:r>
      <w:r w:rsidR="003202EE" w:rsidRPr="00525BB8">
        <w:rPr>
          <w:b w:val="0"/>
          <w:sz w:val="24"/>
          <w:szCs w:val="24"/>
          <w:lang w:val="bg-BG"/>
        </w:rPr>
        <w:t>216</w:t>
      </w:r>
      <w:r w:rsidR="003202EE" w:rsidRPr="003202EE">
        <w:rPr>
          <w:b w:val="0"/>
          <w:sz w:val="24"/>
          <w:szCs w:val="24"/>
          <w:lang w:val="bg-BG"/>
        </w:rPr>
        <w:t xml:space="preserve"> бр. </w:t>
      </w:r>
      <w:r w:rsidR="00525BB8">
        <w:rPr>
          <w:b w:val="0"/>
          <w:sz w:val="24"/>
          <w:szCs w:val="24"/>
          <w:lang w:val="bg-BG"/>
        </w:rPr>
        <w:t>за 2017г.</w:t>
      </w:r>
      <w:r w:rsidR="003202EE" w:rsidRPr="003202EE">
        <w:rPr>
          <w:b w:val="0"/>
          <w:sz w:val="24"/>
          <w:szCs w:val="24"/>
          <w:lang w:val="bg-BG"/>
        </w:rPr>
        <w:t xml:space="preserve"> при </w:t>
      </w:r>
      <w:r w:rsidR="00977FDE" w:rsidRPr="0034096B">
        <w:rPr>
          <w:b w:val="0"/>
          <w:sz w:val="24"/>
          <w:szCs w:val="24"/>
          <w:lang w:val="bg-BG"/>
        </w:rPr>
        <w:t>278</w:t>
      </w:r>
      <w:r w:rsidR="001879D2" w:rsidRPr="0034096B">
        <w:rPr>
          <w:b w:val="0"/>
          <w:sz w:val="24"/>
          <w:szCs w:val="24"/>
          <w:lang w:val="bg-BG"/>
        </w:rPr>
        <w:t xml:space="preserve"> бр</w:t>
      </w:r>
      <w:r w:rsidR="0034096B">
        <w:rPr>
          <w:sz w:val="24"/>
          <w:szCs w:val="24"/>
          <w:lang w:val="bg-BG"/>
        </w:rPr>
        <w:t>.</w:t>
      </w:r>
      <w:r w:rsidR="003202EE">
        <w:rPr>
          <w:sz w:val="24"/>
          <w:szCs w:val="24"/>
          <w:lang w:val="bg-BG"/>
        </w:rPr>
        <w:t xml:space="preserve"> </w:t>
      </w:r>
      <w:r w:rsidR="003202EE" w:rsidRPr="003202EE">
        <w:rPr>
          <w:b w:val="0"/>
          <w:sz w:val="24"/>
          <w:szCs w:val="24"/>
          <w:lang w:val="bg-BG"/>
        </w:rPr>
        <w:t>за 2016г.</w:t>
      </w:r>
      <w:r w:rsidR="001879D2" w:rsidRPr="0034096B">
        <w:rPr>
          <w:b w:val="0"/>
          <w:sz w:val="24"/>
          <w:szCs w:val="24"/>
          <w:lang w:val="bg-BG"/>
        </w:rPr>
        <w:t xml:space="preserve">; </w:t>
      </w:r>
      <w:r w:rsidRPr="0034096B">
        <w:rPr>
          <w:b w:val="0"/>
          <w:sz w:val="24"/>
          <w:szCs w:val="24"/>
        </w:rPr>
        <w:t>в това число:</w:t>
      </w:r>
    </w:p>
    <w:p w:rsidR="00E831FD" w:rsidRPr="0034096B" w:rsidRDefault="00E831FD" w:rsidP="00EF1C36">
      <w:pPr>
        <w:tabs>
          <w:tab w:val="left" w:pos="851"/>
        </w:tabs>
        <w:ind w:right="-1" w:firstLine="709"/>
        <w:jc w:val="both"/>
        <w:rPr>
          <w:lang w:val="bg-BG"/>
        </w:rPr>
      </w:pPr>
      <w:r w:rsidRPr="0034096B">
        <w:rPr>
          <w:lang w:val="bg-BG"/>
        </w:rPr>
        <w:t xml:space="preserve">- </w:t>
      </w:r>
      <w:r w:rsidR="00525BB8">
        <w:rPr>
          <w:lang w:val="bg-BG"/>
        </w:rPr>
        <w:t xml:space="preserve">286 /постъпили/ при </w:t>
      </w:r>
      <w:r w:rsidRPr="0034096B">
        <w:rPr>
          <w:lang w:val="bg-BG"/>
        </w:rPr>
        <w:t xml:space="preserve"> </w:t>
      </w:r>
      <w:r w:rsidR="00A608AC">
        <w:rPr>
          <w:lang w:val="bg-BG"/>
        </w:rPr>
        <w:t xml:space="preserve">212 </w:t>
      </w:r>
      <w:r w:rsidR="00525BB8">
        <w:rPr>
          <w:lang w:val="bg-BG"/>
        </w:rPr>
        <w:t>за 2017г.</w:t>
      </w:r>
      <w:r w:rsidR="00A608AC" w:rsidRPr="0034096B">
        <w:rPr>
          <w:lang w:val="bg-BG"/>
        </w:rPr>
        <w:t>,</w:t>
      </w:r>
      <w:r w:rsidR="00A608AC">
        <w:rPr>
          <w:lang w:val="bg-BG"/>
        </w:rPr>
        <w:t xml:space="preserve">при </w:t>
      </w:r>
      <w:r w:rsidR="00A608AC" w:rsidRPr="0034096B">
        <w:rPr>
          <w:lang w:val="bg-BG"/>
        </w:rPr>
        <w:t xml:space="preserve"> </w:t>
      </w:r>
      <w:r w:rsidR="00977FDE" w:rsidRPr="0034096B">
        <w:rPr>
          <w:lang w:val="bg-BG"/>
        </w:rPr>
        <w:t>260</w:t>
      </w:r>
      <w:r w:rsidR="00A608AC">
        <w:rPr>
          <w:lang w:val="bg-BG"/>
        </w:rPr>
        <w:t xml:space="preserve"> за 2016г. </w:t>
      </w:r>
      <w:r w:rsidR="00ED3A85" w:rsidRPr="0034096B">
        <w:rPr>
          <w:lang w:val="bg-BG"/>
        </w:rPr>
        <w:t xml:space="preserve">и </w:t>
      </w:r>
    </w:p>
    <w:p w:rsidR="00E831FD" w:rsidRPr="0034096B" w:rsidRDefault="00E831FD" w:rsidP="00EF1C36">
      <w:pPr>
        <w:tabs>
          <w:tab w:val="left" w:pos="851"/>
        </w:tabs>
        <w:ind w:right="-1" w:firstLine="709"/>
        <w:jc w:val="both"/>
        <w:rPr>
          <w:lang w:val="bg-BG"/>
        </w:rPr>
      </w:pPr>
      <w:r w:rsidRPr="0034096B">
        <w:rPr>
          <w:lang w:val="bg-BG"/>
        </w:rPr>
        <w:t xml:space="preserve">- </w:t>
      </w:r>
      <w:r w:rsidR="00A608AC">
        <w:rPr>
          <w:lang w:val="bg-BG"/>
        </w:rPr>
        <w:t>21</w:t>
      </w:r>
      <w:r w:rsidR="00ED3A85" w:rsidRPr="0034096B">
        <w:rPr>
          <w:lang w:val="bg-BG"/>
        </w:rPr>
        <w:t xml:space="preserve"> </w:t>
      </w:r>
      <w:r w:rsidRPr="0034096B">
        <w:rPr>
          <w:lang w:val="bg-BG"/>
        </w:rPr>
        <w:t xml:space="preserve"> </w:t>
      </w:r>
      <w:r w:rsidR="001879D2" w:rsidRPr="0034096B">
        <w:rPr>
          <w:lang w:val="bg-BG"/>
        </w:rPr>
        <w:t>/останали несвършени дела в началото на отчетния период/</w:t>
      </w:r>
      <w:r w:rsidR="00977FDE" w:rsidRPr="0034096B">
        <w:rPr>
          <w:lang w:val="bg-BG"/>
        </w:rPr>
        <w:t>,</w:t>
      </w:r>
      <w:r w:rsidR="00525BB8">
        <w:rPr>
          <w:lang w:val="bg-BG"/>
        </w:rPr>
        <w:t>толкова са били и през 2017г.</w:t>
      </w:r>
      <w:r w:rsidR="00977FDE" w:rsidRPr="0034096B">
        <w:rPr>
          <w:lang w:val="bg-BG"/>
        </w:rPr>
        <w:t xml:space="preserve"> </w:t>
      </w:r>
      <w:r w:rsidR="00A608AC">
        <w:rPr>
          <w:lang w:val="bg-BG"/>
        </w:rPr>
        <w:t xml:space="preserve">при </w:t>
      </w:r>
      <w:r w:rsidR="00A608AC" w:rsidRPr="0034096B">
        <w:rPr>
          <w:lang w:val="bg-BG"/>
        </w:rPr>
        <w:t>18</w:t>
      </w:r>
      <w:r w:rsidR="00A608AC">
        <w:rPr>
          <w:lang w:val="bg-BG"/>
        </w:rPr>
        <w:t xml:space="preserve"> за 2016г.</w:t>
      </w:r>
      <w:r w:rsidR="001879D2" w:rsidRPr="0034096B">
        <w:rPr>
          <w:lang w:val="bg-BG"/>
        </w:rPr>
        <w:t xml:space="preserve"> </w:t>
      </w:r>
    </w:p>
    <w:p w:rsidR="00E831FD" w:rsidRPr="0034096B" w:rsidRDefault="00E831FD" w:rsidP="00EF1C36">
      <w:pPr>
        <w:ind w:right="-1" w:firstLine="720"/>
        <w:jc w:val="both"/>
        <w:rPr>
          <w:lang w:val="bg-BG"/>
        </w:rPr>
      </w:pPr>
      <w:r w:rsidRPr="0034096B">
        <w:rPr>
          <w:b/>
          <w:lang w:val="bg-BG"/>
        </w:rPr>
        <w:t>Н</w:t>
      </w:r>
      <w:r w:rsidR="00A608AC" w:rsidRPr="0034096B">
        <w:rPr>
          <w:b/>
          <w:lang w:val="bg-BG"/>
        </w:rPr>
        <w:t>ЧХ</w:t>
      </w:r>
      <w:r w:rsidRPr="0034096B">
        <w:rPr>
          <w:b/>
          <w:lang w:val="bg-BG"/>
        </w:rPr>
        <w:t>Д</w:t>
      </w:r>
      <w:r w:rsidRPr="0034096B">
        <w:rPr>
          <w:lang w:val="bg-BG"/>
        </w:rPr>
        <w:t xml:space="preserve"> –</w:t>
      </w:r>
      <w:r w:rsidR="00A608AC">
        <w:rPr>
          <w:lang w:val="bg-BG"/>
        </w:rPr>
        <w:t xml:space="preserve"> </w:t>
      </w:r>
      <w:r w:rsidR="00525BB8">
        <w:rPr>
          <w:lang w:val="bg-BG"/>
        </w:rPr>
        <w:t xml:space="preserve">28 общо заразглеждане при </w:t>
      </w:r>
      <w:r w:rsidR="00A608AC">
        <w:rPr>
          <w:lang w:val="bg-BG"/>
        </w:rPr>
        <w:t xml:space="preserve">31 </w:t>
      </w:r>
      <w:r w:rsidR="00525BB8">
        <w:rPr>
          <w:lang w:val="bg-BG"/>
        </w:rPr>
        <w:t>за 2017г.</w:t>
      </w:r>
      <w:r w:rsidR="00A608AC" w:rsidRPr="0034096B">
        <w:rPr>
          <w:lang w:val="bg-BG"/>
        </w:rPr>
        <w:t>,</w:t>
      </w:r>
      <w:r w:rsidR="00A608AC">
        <w:rPr>
          <w:lang w:val="bg-BG"/>
        </w:rPr>
        <w:t>при</w:t>
      </w:r>
      <w:r w:rsidR="00A608AC" w:rsidRPr="0034096B">
        <w:rPr>
          <w:lang w:val="bg-BG"/>
        </w:rPr>
        <w:t xml:space="preserve"> </w:t>
      </w:r>
      <w:r w:rsidR="00977FDE" w:rsidRPr="0034096B">
        <w:rPr>
          <w:lang w:val="bg-BG"/>
        </w:rPr>
        <w:t>18</w:t>
      </w:r>
      <w:r w:rsidR="00A608AC">
        <w:rPr>
          <w:lang w:val="bg-BG"/>
        </w:rPr>
        <w:t xml:space="preserve"> за 2016г., </w:t>
      </w:r>
      <w:r w:rsidR="00977FDE" w:rsidRPr="0034096B">
        <w:rPr>
          <w:lang w:val="bg-BG"/>
        </w:rPr>
        <w:t xml:space="preserve"> </w:t>
      </w:r>
      <w:r w:rsidR="00ED3A85" w:rsidRPr="0034096B">
        <w:rPr>
          <w:lang w:val="bg-BG"/>
        </w:rPr>
        <w:t xml:space="preserve"> </w:t>
      </w:r>
      <w:r w:rsidR="00A6282B" w:rsidRPr="0034096B">
        <w:rPr>
          <w:lang w:val="bg-BG"/>
        </w:rPr>
        <w:t xml:space="preserve">като </w:t>
      </w:r>
      <w:r w:rsidR="001879D2" w:rsidRPr="0034096B">
        <w:rPr>
          <w:lang w:val="bg-BG"/>
        </w:rPr>
        <w:t xml:space="preserve">от тях </w:t>
      </w:r>
      <w:r w:rsidR="00525BB8">
        <w:rPr>
          <w:lang w:val="bg-BG"/>
        </w:rPr>
        <w:t>17</w:t>
      </w:r>
      <w:r w:rsidR="00977FDE" w:rsidRPr="0034096B">
        <w:rPr>
          <w:lang w:val="bg-BG"/>
        </w:rPr>
        <w:t xml:space="preserve"> </w:t>
      </w:r>
      <w:r w:rsidR="00A6282B" w:rsidRPr="0034096B">
        <w:rPr>
          <w:lang w:val="bg-BG"/>
        </w:rPr>
        <w:t>са новообразувани</w:t>
      </w:r>
      <w:r w:rsidR="00977FDE" w:rsidRPr="0034096B">
        <w:rPr>
          <w:lang w:val="bg-BG"/>
        </w:rPr>
        <w:t xml:space="preserve">, </w:t>
      </w:r>
      <w:r w:rsidR="000C4DDA">
        <w:rPr>
          <w:lang w:val="bg-BG"/>
        </w:rPr>
        <w:t>11</w:t>
      </w:r>
      <w:r w:rsidR="001879D2" w:rsidRPr="0034096B">
        <w:rPr>
          <w:lang w:val="bg-BG"/>
        </w:rPr>
        <w:t xml:space="preserve"> са останали за разглеждане и решаване от миналата година </w:t>
      </w:r>
      <w:r w:rsidR="000C4DDA">
        <w:rPr>
          <w:lang w:val="bg-BG"/>
        </w:rPr>
        <w:t>от които</w:t>
      </w:r>
      <w:r w:rsidR="00977FDE" w:rsidRPr="0034096B">
        <w:rPr>
          <w:lang w:val="bg-BG"/>
        </w:rPr>
        <w:t xml:space="preserve"> </w:t>
      </w:r>
      <w:r w:rsidR="000C4DDA">
        <w:rPr>
          <w:lang w:val="bg-BG"/>
        </w:rPr>
        <w:t>2</w:t>
      </w:r>
      <w:r w:rsidR="001879D2" w:rsidRPr="0034096B">
        <w:rPr>
          <w:lang w:val="bg-BG"/>
        </w:rPr>
        <w:t xml:space="preserve"> </w:t>
      </w:r>
      <w:r w:rsidR="000C4DDA">
        <w:rPr>
          <w:lang w:val="bg-BG"/>
        </w:rPr>
        <w:t>са</w:t>
      </w:r>
      <w:r w:rsidR="001879D2" w:rsidRPr="0034096B">
        <w:rPr>
          <w:lang w:val="bg-BG"/>
        </w:rPr>
        <w:t xml:space="preserve"> върнат</w:t>
      </w:r>
      <w:r w:rsidR="000C4DDA">
        <w:rPr>
          <w:lang w:val="bg-BG"/>
        </w:rPr>
        <w:t>и</w:t>
      </w:r>
      <w:r w:rsidR="001879D2" w:rsidRPr="0034096B">
        <w:rPr>
          <w:lang w:val="bg-BG"/>
        </w:rPr>
        <w:t xml:space="preserve"> за ново разглеждане</w:t>
      </w:r>
      <w:r w:rsidR="00977FDE" w:rsidRPr="0034096B">
        <w:rPr>
          <w:lang w:val="bg-BG"/>
        </w:rPr>
        <w:t xml:space="preserve"> под нов номер</w:t>
      </w:r>
      <w:r w:rsidR="00A6282B" w:rsidRPr="0034096B">
        <w:rPr>
          <w:lang w:val="bg-BG"/>
        </w:rPr>
        <w:t>.</w:t>
      </w:r>
    </w:p>
    <w:p w:rsidR="000C4DDA" w:rsidRDefault="00A608AC" w:rsidP="00EF1C36">
      <w:pPr>
        <w:ind w:right="-1" w:firstLine="720"/>
        <w:jc w:val="both"/>
        <w:rPr>
          <w:lang w:val="bg-BG"/>
        </w:rPr>
      </w:pPr>
      <w:r w:rsidRPr="0034096B">
        <w:rPr>
          <w:b/>
          <w:lang w:val="bg-BG"/>
        </w:rPr>
        <w:t>А</w:t>
      </w:r>
      <w:r w:rsidR="00CF311C" w:rsidRPr="0034096B">
        <w:rPr>
          <w:b/>
          <w:lang w:val="bg-BG"/>
        </w:rPr>
        <w:t>Н</w:t>
      </w:r>
      <w:r w:rsidR="00E831FD" w:rsidRPr="0034096B">
        <w:rPr>
          <w:b/>
          <w:lang w:val="bg-BG"/>
        </w:rPr>
        <w:t>Д</w:t>
      </w:r>
      <w:r w:rsidR="00E831FD" w:rsidRPr="0034096B">
        <w:rPr>
          <w:lang w:val="bg-BG"/>
        </w:rPr>
        <w:t xml:space="preserve"> –</w:t>
      </w:r>
      <w:r w:rsidR="000C4DDA">
        <w:rPr>
          <w:lang w:val="bg-BG"/>
        </w:rPr>
        <w:t xml:space="preserve">493 /общо за разглеждане/ при </w:t>
      </w:r>
      <w:r>
        <w:rPr>
          <w:lang w:val="bg-BG"/>
        </w:rPr>
        <w:t>781 бр</w:t>
      </w:r>
      <w:r w:rsidR="000C4DDA">
        <w:rPr>
          <w:lang w:val="bg-BG"/>
        </w:rPr>
        <w:t>за 2017г.</w:t>
      </w:r>
      <w:r w:rsidRPr="0034096B">
        <w:rPr>
          <w:lang w:val="bg-BG"/>
        </w:rPr>
        <w:t>,</w:t>
      </w:r>
      <w:r>
        <w:rPr>
          <w:lang w:val="bg-BG"/>
        </w:rPr>
        <w:t xml:space="preserve"> при </w:t>
      </w:r>
      <w:r w:rsidR="00977FDE" w:rsidRPr="0034096B">
        <w:rPr>
          <w:lang w:val="bg-BG"/>
        </w:rPr>
        <w:t>621</w:t>
      </w:r>
      <w:r>
        <w:rPr>
          <w:lang w:val="bg-BG"/>
        </w:rPr>
        <w:t xml:space="preserve"> за 2016г</w:t>
      </w:r>
      <w:r w:rsidR="000C4DDA">
        <w:rPr>
          <w:lang w:val="bg-BG"/>
        </w:rPr>
        <w:t>.</w:t>
      </w:r>
    </w:p>
    <w:p w:rsidR="00E831FD" w:rsidRPr="0034096B" w:rsidRDefault="000C4DDA" w:rsidP="00EF1C36">
      <w:pPr>
        <w:ind w:right="-1" w:firstLine="709"/>
        <w:jc w:val="both"/>
        <w:rPr>
          <w:lang w:val="bg-BG"/>
        </w:rPr>
      </w:pPr>
      <w:r>
        <w:rPr>
          <w:lang w:val="bg-BG"/>
        </w:rPr>
        <w:t xml:space="preserve">133 </w:t>
      </w:r>
      <w:r w:rsidRPr="0034096B">
        <w:rPr>
          <w:lang w:val="bg-BG"/>
        </w:rPr>
        <w:t>са останалите за решаване от предходния период</w:t>
      </w:r>
      <w:r>
        <w:rPr>
          <w:lang w:val="bg-BG"/>
        </w:rPr>
        <w:t xml:space="preserve">, при  </w:t>
      </w:r>
      <w:r w:rsidR="00A608AC">
        <w:rPr>
          <w:lang w:val="bg-BG"/>
        </w:rPr>
        <w:t>190 бр.</w:t>
      </w:r>
      <w:r>
        <w:rPr>
          <w:lang w:val="bg-BG"/>
        </w:rPr>
        <w:t>за 2017г.</w:t>
      </w:r>
      <w:r w:rsidR="00A608AC">
        <w:rPr>
          <w:lang w:val="bg-BG"/>
        </w:rPr>
        <w:t xml:space="preserve"> При </w:t>
      </w:r>
      <w:r w:rsidR="00977FDE" w:rsidRPr="0034096B">
        <w:rPr>
          <w:lang w:val="bg-BG"/>
        </w:rPr>
        <w:t>8</w:t>
      </w:r>
      <w:r w:rsidR="000E1E8D" w:rsidRPr="0034096B">
        <w:rPr>
          <w:lang w:val="bg-BG"/>
        </w:rPr>
        <w:t>6</w:t>
      </w:r>
      <w:r w:rsidR="00A608AC">
        <w:rPr>
          <w:lang w:val="bg-BG"/>
        </w:rPr>
        <w:t xml:space="preserve"> за 2016г. </w:t>
      </w:r>
    </w:p>
    <w:p w:rsidR="00760FED" w:rsidRPr="0034096B" w:rsidRDefault="00760FED" w:rsidP="00EF1C36">
      <w:pPr>
        <w:ind w:right="-1" w:firstLine="709"/>
        <w:jc w:val="both"/>
        <w:rPr>
          <w:lang w:val="bg-BG"/>
        </w:rPr>
      </w:pPr>
      <w:r w:rsidRPr="0034096B">
        <w:rPr>
          <w:lang w:val="bg-BG"/>
        </w:rPr>
        <w:t>в т.ч. УБДХ</w:t>
      </w:r>
      <w:r w:rsidRPr="0034096B">
        <w:rPr>
          <w:b/>
          <w:lang w:val="bg-BG"/>
        </w:rPr>
        <w:t xml:space="preserve"> </w:t>
      </w:r>
      <w:r w:rsidRPr="0034096B">
        <w:rPr>
          <w:lang w:val="bg-BG"/>
        </w:rPr>
        <w:t>–</w:t>
      </w:r>
      <w:r w:rsidR="00A608AC">
        <w:rPr>
          <w:lang w:val="bg-BG"/>
        </w:rPr>
        <w:t xml:space="preserve">3 </w:t>
      </w:r>
      <w:r w:rsidR="000C4DDA">
        <w:rPr>
          <w:lang w:val="bg-BG"/>
        </w:rPr>
        <w:t xml:space="preserve"> при същия брой за 2017г. </w:t>
      </w:r>
      <w:r w:rsidR="00A608AC">
        <w:rPr>
          <w:lang w:val="bg-BG"/>
        </w:rPr>
        <w:t xml:space="preserve">при </w:t>
      </w:r>
      <w:r w:rsidRPr="0034096B">
        <w:rPr>
          <w:lang w:val="bg-BG"/>
        </w:rPr>
        <w:t>2</w:t>
      </w:r>
      <w:r w:rsidR="00A608AC">
        <w:rPr>
          <w:lang w:val="bg-BG"/>
        </w:rPr>
        <w:t xml:space="preserve"> за 2016г. </w:t>
      </w:r>
    </w:p>
    <w:p w:rsidR="00E831FD" w:rsidRPr="0034096B" w:rsidRDefault="00760FED" w:rsidP="00EF1C36">
      <w:pPr>
        <w:ind w:right="-1" w:firstLine="720"/>
        <w:jc w:val="both"/>
        <w:rPr>
          <w:lang w:val="bg-BG"/>
        </w:rPr>
      </w:pPr>
      <w:r w:rsidRPr="0034096B">
        <w:rPr>
          <w:b/>
          <w:lang w:val="bg-BG"/>
        </w:rPr>
        <w:t>П</w:t>
      </w:r>
      <w:r w:rsidR="00E831FD" w:rsidRPr="0034096B">
        <w:rPr>
          <w:b/>
          <w:lang w:val="bg-BG"/>
        </w:rPr>
        <w:t>о чл.78а</w:t>
      </w:r>
      <w:r w:rsidR="00E831FD" w:rsidRPr="0034096B">
        <w:rPr>
          <w:lang w:val="bg-BG"/>
        </w:rPr>
        <w:t xml:space="preserve"> от НК –</w:t>
      </w:r>
      <w:r w:rsidR="000C4DDA">
        <w:rPr>
          <w:lang w:val="bg-BG"/>
        </w:rPr>
        <w:t xml:space="preserve">33 бр. при </w:t>
      </w:r>
      <w:r w:rsidR="00314E54">
        <w:rPr>
          <w:lang w:val="bg-BG"/>
        </w:rPr>
        <w:t>75бр.</w:t>
      </w:r>
      <w:r w:rsidR="000C4DDA">
        <w:rPr>
          <w:lang w:val="bg-BG"/>
        </w:rPr>
        <w:t>за 2017г.</w:t>
      </w:r>
      <w:r w:rsidR="00314E54">
        <w:rPr>
          <w:lang w:val="bg-BG"/>
        </w:rPr>
        <w:t xml:space="preserve"> при </w:t>
      </w:r>
      <w:r w:rsidRPr="0034096B">
        <w:rPr>
          <w:lang w:val="bg-BG"/>
        </w:rPr>
        <w:t>77</w:t>
      </w:r>
      <w:r w:rsidR="00314E54">
        <w:rPr>
          <w:lang w:val="bg-BG"/>
        </w:rPr>
        <w:t xml:space="preserve"> за 2016г.</w:t>
      </w:r>
      <w:r w:rsidRPr="0034096B">
        <w:rPr>
          <w:lang w:val="bg-BG"/>
        </w:rPr>
        <w:t>,</w:t>
      </w:r>
      <w:r w:rsidR="000E1E8D" w:rsidRPr="0034096B">
        <w:rPr>
          <w:lang w:val="bg-BG"/>
        </w:rPr>
        <w:t xml:space="preserve"> </w:t>
      </w:r>
      <w:r w:rsidR="00E831FD" w:rsidRPr="0034096B">
        <w:rPr>
          <w:lang w:val="bg-BG"/>
        </w:rPr>
        <w:t xml:space="preserve">от които </w:t>
      </w:r>
      <w:r w:rsidR="000C4DDA">
        <w:rPr>
          <w:lang w:val="bg-BG"/>
        </w:rPr>
        <w:t>4</w:t>
      </w:r>
      <w:r w:rsidR="00314E54">
        <w:rPr>
          <w:lang w:val="bg-BG"/>
        </w:rPr>
        <w:t xml:space="preserve"> </w:t>
      </w:r>
      <w:r w:rsidR="00E831FD" w:rsidRPr="0034096B">
        <w:rPr>
          <w:lang w:val="bg-BG"/>
        </w:rPr>
        <w:t>останали несвършени в началото на отчетния период;</w:t>
      </w:r>
    </w:p>
    <w:p w:rsidR="00E831FD" w:rsidRPr="0034096B" w:rsidRDefault="00E831FD" w:rsidP="00EF1C36">
      <w:pPr>
        <w:ind w:right="-1" w:firstLine="720"/>
        <w:jc w:val="both"/>
        <w:rPr>
          <w:lang w:val="bg-BG"/>
        </w:rPr>
      </w:pPr>
      <w:r w:rsidRPr="0034096B">
        <w:rPr>
          <w:b/>
          <w:lang w:val="bg-BG"/>
        </w:rPr>
        <w:t>ЧН</w:t>
      </w:r>
      <w:r w:rsidR="00A73B29" w:rsidRPr="0034096B">
        <w:rPr>
          <w:b/>
          <w:lang w:val="bg-BG"/>
        </w:rPr>
        <w:t>Д</w:t>
      </w:r>
      <w:r w:rsidRPr="0034096B">
        <w:rPr>
          <w:lang w:val="bg-BG"/>
        </w:rPr>
        <w:t xml:space="preserve"> –</w:t>
      </w:r>
      <w:r w:rsidR="000C4DDA">
        <w:rPr>
          <w:lang w:val="bg-BG"/>
        </w:rPr>
        <w:t xml:space="preserve">1468 бр. от които 42 разпити в ДП, при </w:t>
      </w:r>
      <w:r w:rsidR="00314E54">
        <w:rPr>
          <w:lang w:val="bg-BG"/>
        </w:rPr>
        <w:t>1880 бр.</w:t>
      </w:r>
      <w:r w:rsidR="00314E54" w:rsidRPr="0034096B">
        <w:rPr>
          <w:lang w:val="bg-BG"/>
        </w:rPr>
        <w:t xml:space="preserve"> от които </w:t>
      </w:r>
      <w:r w:rsidR="00314E54">
        <w:rPr>
          <w:lang w:val="bg-BG"/>
        </w:rPr>
        <w:t>48</w:t>
      </w:r>
      <w:r w:rsidR="00314E54" w:rsidRPr="0034096B">
        <w:rPr>
          <w:lang w:val="bg-BG"/>
        </w:rPr>
        <w:t xml:space="preserve"> разпити в ДП</w:t>
      </w:r>
      <w:r w:rsidR="000C4DDA">
        <w:rPr>
          <w:lang w:val="bg-BG"/>
        </w:rPr>
        <w:t xml:space="preserve"> за 2017г</w:t>
      </w:r>
      <w:r w:rsidR="00314E54">
        <w:rPr>
          <w:lang w:val="bg-BG"/>
        </w:rPr>
        <w:t xml:space="preserve">. При </w:t>
      </w:r>
      <w:r w:rsidR="000E1E8D" w:rsidRPr="0034096B">
        <w:rPr>
          <w:lang w:val="bg-BG"/>
        </w:rPr>
        <w:t>1</w:t>
      </w:r>
      <w:r w:rsidR="00760FED" w:rsidRPr="0034096B">
        <w:rPr>
          <w:lang w:val="bg-BG"/>
        </w:rPr>
        <w:t>609</w:t>
      </w:r>
      <w:r w:rsidR="00314E54">
        <w:rPr>
          <w:lang w:val="bg-BG"/>
        </w:rPr>
        <w:t xml:space="preserve"> за 2016г.</w:t>
      </w:r>
      <w:r w:rsidR="00FE02A6" w:rsidRPr="0034096B">
        <w:rPr>
          <w:lang w:val="bg-BG"/>
        </w:rPr>
        <w:t xml:space="preserve"> </w:t>
      </w:r>
    </w:p>
    <w:p w:rsidR="000B0CE4" w:rsidRPr="0034096B" w:rsidRDefault="00E9603D" w:rsidP="00E9603D">
      <w:pPr>
        <w:pStyle w:val="BlockText"/>
        <w:ind w:left="0" w:right="-1" w:firstLine="567"/>
        <w:rPr>
          <w:rFonts w:ascii="Times New Roman" w:hAnsi="Times New Roman"/>
          <w:b w:val="0"/>
          <w:szCs w:val="24"/>
          <w:u w:val="none"/>
        </w:rPr>
      </w:pPr>
      <w:r w:rsidRPr="0034096B">
        <w:rPr>
          <w:rFonts w:ascii="Times New Roman" w:hAnsi="Times New Roman"/>
          <w:sz w:val="28"/>
          <w:u w:val="none"/>
        </w:rPr>
        <w:tab/>
      </w:r>
      <w:r w:rsidRPr="0034096B">
        <w:rPr>
          <w:rFonts w:ascii="Times New Roman" w:hAnsi="Times New Roman"/>
          <w:szCs w:val="24"/>
          <w:u w:val="none"/>
        </w:rPr>
        <w:t xml:space="preserve">       </w:t>
      </w:r>
    </w:p>
    <w:p w:rsidR="00E831FD" w:rsidRPr="00A94242" w:rsidRDefault="00E831FD" w:rsidP="00EF1C36">
      <w:pPr>
        <w:pStyle w:val="BlockText"/>
        <w:ind w:left="0" w:right="-1" w:firstLine="720"/>
        <w:rPr>
          <w:rFonts w:ascii="Times New Roman" w:hAnsi="Times New Roman"/>
          <w:szCs w:val="24"/>
        </w:rPr>
      </w:pPr>
      <w:r w:rsidRPr="00A94242">
        <w:rPr>
          <w:rFonts w:ascii="Times New Roman" w:hAnsi="Times New Roman"/>
          <w:szCs w:val="24"/>
        </w:rPr>
        <w:t>Граждански дела.</w:t>
      </w:r>
    </w:p>
    <w:p w:rsidR="00E831FD" w:rsidRPr="0034096B" w:rsidRDefault="00E831FD" w:rsidP="00E831FD">
      <w:pPr>
        <w:pStyle w:val="BlockText"/>
        <w:ind w:left="0" w:right="-1" w:firstLine="1134"/>
        <w:rPr>
          <w:rFonts w:ascii="Times New Roman" w:hAnsi="Times New Roman"/>
          <w:szCs w:val="24"/>
          <w:u w:val="none"/>
        </w:rPr>
      </w:pPr>
    </w:p>
    <w:p w:rsidR="00A30F3C" w:rsidRPr="0061403E" w:rsidRDefault="00A30F3C" w:rsidP="00EF1C36">
      <w:pPr>
        <w:ind w:right="-1" w:firstLine="720"/>
        <w:jc w:val="both"/>
        <w:rPr>
          <w:lang w:val="bg-BG"/>
        </w:rPr>
      </w:pPr>
      <w:r w:rsidRPr="0034096B">
        <w:rPr>
          <w:lang w:val="bg-BG"/>
        </w:rPr>
        <w:t>Общо дела за разглеждане за отчетния период –</w:t>
      </w:r>
      <w:r w:rsidR="00A94242">
        <w:rPr>
          <w:lang w:val="bg-BG"/>
        </w:rPr>
        <w:t xml:space="preserve">1440 дела при </w:t>
      </w:r>
      <w:r w:rsidR="0061403E">
        <w:rPr>
          <w:lang w:val="bg-BG"/>
        </w:rPr>
        <w:t>1376 бр.</w:t>
      </w:r>
      <w:r w:rsidR="00A94242">
        <w:rPr>
          <w:lang w:val="bg-BG"/>
        </w:rPr>
        <w:t xml:space="preserve">за 2017г.; </w:t>
      </w:r>
      <w:r w:rsidR="0061403E">
        <w:rPr>
          <w:lang w:val="bg-BG"/>
        </w:rPr>
        <w:t xml:space="preserve"> при </w:t>
      </w:r>
      <w:r w:rsidR="00760FED" w:rsidRPr="0061403E">
        <w:rPr>
          <w:lang w:val="bg-BG"/>
        </w:rPr>
        <w:t>1355бр</w:t>
      </w:r>
      <w:r w:rsidR="0061403E" w:rsidRPr="0061403E">
        <w:rPr>
          <w:lang w:val="bg-BG"/>
        </w:rPr>
        <w:t>. за 2016г.</w:t>
      </w:r>
      <w:r w:rsidR="00760FED" w:rsidRPr="0061403E">
        <w:rPr>
          <w:lang w:val="bg-BG"/>
        </w:rPr>
        <w:t>,</w:t>
      </w:r>
      <w:r w:rsidR="003F6CEC" w:rsidRPr="0061403E">
        <w:rPr>
          <w:lang w:val="bg-BG"/>
        </w:rPr>
        <w:t xml:space="preserve"> </w:t>
      </w:r>
      <w:r w:rsidRPr="0061403E">
        <w:rPr>
          <w:lang w:val="bg-BG"/>
        </w:rPr>
        <w:t>от които:</w:t>
      </w:r>
    </w:p>
    <w:p w:rsidR="00A30F3C" w:rsidRPr="0034096B" w:rsidRDefault="00A30F3C" w:rsidP="00EF1C36">
      <w:pPr>
        <w:numPr>
          <w:ilvl w:val="0"/>
          <w:numId w:val="6"/>
        </w:numPr>
        <w:tabs>
          <w:tab w:val="left" w:pos="1134"/>
        </w:tabs>
        <w:ind w:left="0" w:right="-1" w:firstLine="709"/>
        <w:jc w:val="both"/>
        <w:rPr>
          <w:lang w:val="bg-BG"/>
        </w:rPr>
      </w:pPr>
      <w:r w:rsidRPr="0034096B">
        <w:rPr>
          <w:lang w:val="bg-BG"/>
        </w:rPr>
        <w:t>постъпили дела през</w:t>
      </w:r>
      <w:r w:rsidR="00A94242">
        <w:rPr>
          <w:lang w:val="bg-BG"/>
        </w:rPr>
        <w:t xml:space="preserve"> 2018г.1283 бр. при за</w:t>
      </w:r>
      <w:r w:rsidR="0061403E">
        <w:rPr>
          <w:lang w:val="bg-BG"/>
        </w:rPr>
        <w:t xml:space="preserve"> 2017г. – 1206 бр. при</w:t>
      </w:r>
      <w:r w:rsidRPr="0034096B">
        <w:rPr>
          <w:lang w:val="bg-BG"/>
        </w:rPr>
        <w:t xml:space="preserve"> </w:t>
      </w:r>
      <w:r w:rsidR="0061403E" w:rsidRPr="0034096B">
        <w:rPr>
          <w:lang w:val="bg-BG"/>
        </w:rPr>
        <w:t>1194</w:t>
      </w:r>
      <w:r w:rsidR="0061403E">
        <w:rPr>
          <w:lang w:val="bg-BG"/>
        </w:rPr>
        <w:t xml:space="preserve"> за </w:t>
      </w:r>
      <w:r w:rsidR="00FE02A6" w:rsidRPr="0034096B">
        <w:rPr>
          <w:lang w:val="bg-BG"/>
        </w:rPr>
        <w:t>201</w:t>
      </w:r>
      <w:r w:rsidR="00760FED" w:rsidRPr="0034096B">
        <w:rPr>
          <w:lang w:val="bg-BG"/>
        </w:rPr>
        <w:t>6</w:t>
      </w:r>
      <w:r w:rsidR="00A94242">
        <w:rPr>
          <w:lang w:val="bg-BG"/>
        </w:rPr>
        <w:t>г</w:t>
      </w:r>
      <w:r w:rsidR="0034096B" w:rsidRPr="0034096B">
        <w:rPr>
          <w:lang w:val="bg-BG"/>
        </w:rPr>
        <w:t>.</w:t>
      </w:r>
    </w:p>
    <w:p w:rsidR="00A30F3C" w:rsidRPr="0034096B" w:rsidRDefault="00A30F3C" w:rsidP="00EF1C36">
      <w:pPr>
        <w:numPr>
          <w:ilvl w:val="0"/>
          <w:numId w:val="6"/>
        </w:numPr>
        <w:tabs>
          <w:tab w:val="left" w:pos="1134"/>
        </w:tabs>
        <w:ind w:left="0" w:right="-1" w:firstLine="709"/>
        <w:jc w:val="both"/>
        <w:rPr>
          <w:lang w:val="bg-BG"/>
        </w:rPr>
      </w:pPr>
      <w:r w:rsidRPr="0034096B">
        <w:rPr>
          <w:lang w:val="bg-BG"/>
        </w:rPr>
        <w:t xml:space="preserve">останали несвършени в началото на отчетния период </w:t>
      </w:r>
      <w:r w:rsidR="002A33E6" w:rsidRPr="0034096B">
        <w:rPr>
          <w:lang w:val="bg-BG"/>
        </w:rPr>
        <w:t>–</w:t>
      </w:r>
      <w:r w:rsidR="00A94242">
        <w:rPr>
          <w:lang w:val="bg-BG"/>
        </w:rPr>
        <w:t xml:space="preserve">148 при </w:t>
      </w:r>
      <w:r w:rsidR="00760FED" w:rsidRPr="0034096B">
        <w:rPr>
          <w:lang w:val="bg-BG"/>
        </w:rPr>
        <w:t>155</w:t>
      </w:r>
      <w:r w:rsidR="00A94242">
        <w:rPr>
          <w:lang w:val="bg-BG"/>
        </w:rPr>
        <w:t xml:space="preserve"> за 2017г.</w:t>
      </w:r>
      <w:r w:rsidR="00760FED" w:rsidRPr="0034096B">
        <w:rPr>
          <w:lang w:val="bg-BG"/>
        </w:rPr>
        <w:t>,</w:t>
      </w:r>
      <w:r w:rsidR="0061403E">
        <w:rPr>
          <w:lang w:val="bg-BG"/>
        </w:rPr>
        <w:t xml:space="preserve">при същия брой за 2016г. </w:t>
      </w:r>
    </w:p>
    <w:p w:rsidR="00F3065A" w:rsidRPr="00E105B3" w:rsidRDefault="00F3065A" w:rsidP="00E831FD">
      <w:pPr>
        <w:pStyle w:val="BlockText"/>
        <w:ind w:left="0" w:right="-1" w:firstLine="1134"/>
        <w:jc w:val="center"/>
        <w:rPr>
          <w:rFonts w:ascii="Times New Roman" w:hAnsi="Times New Roman"/>
          <w:szCs w:val="24"/>
        </w:rPr>
      </w:pPr>
    </w:p>
    <w:p w:rsidR="0078243C" w:rsidRDefault="0078243C" w:rsidP="00022B84">
      <w:pPr>
        <w:pStyle w:val="BlockText"/>
        <w:ind w:left="0" w:right="-1" w:firstLine="0"/>
        <w:jc w:val="center"/>
        <w:rPr>
          <w:rFonts w:ascii="Times New Roman" w:hAnsi="Times New Roman"/>
          <w:b w:val="0"/>
          <w:szCs w:val="24"/>
        </w:rPr>
      </w:pPr>
    </w:p>
    <w:p w:rsidR="00E831FD" w:rsidRPr="00022B84" w:rsidRDefault="00E831FD" w:rsidP="00022B84">
      <w:pPr>
        <w:pStyle w:val="BlockText"/>
        <w:ind w:left="0" w:right="-1" w:firstLine="0"/>
        <w:jc w:val="center"/>
        <w:rPr>
          <w:rFonts w:ascii="Times New Roman" w:hAnsi="Times New Roman"/>
          <w:b w:val="0"/>
          <w:szCs w:val="24"/>
        </w:rPr>
      </w:pPr>
      <w:r w:rsidRPr="00022B84">
        <w:rPr>
          <w:rFonts w:ascii="Times New Roman" w:hAnsi="Times New Roman"/>
          <w:b w:val="0"/>
          <w:szCs w:val="24"/>
        </w:rPr>
        <w:t>БРОЙ СВЪРШЕНИ ДЕЛА</w:t>
      </w:r>
    </w:p>
    <w:p w:rsidR="00E831FD" w:rsidRPr="00E105B3" w:rsidRDefault="00E831FD" w:rsidP="00E831FD">
      <w:pPr>
        <w:pStyle w:val="BlockText"/>
        <w:ind w:left="0" w:right="-1" w:firstLine="1134"/>
        <w:rPr>
          <w:rFonts w:ascii="Times New Roman" w:hAnsi="Times New Roman"/>
          <w:szCs w:val="24"/>
          <w:u w:val="none"/>
        </w:rPr>
      </w:pPr>
    </w:p>
    <w:p w:rsidR="00E831FD" w:rsidRPr="00E105B3" w:rsidRDefault="00E831FD" w:rsidP="00EF1C36">
      <w:pPr>
        <w:pStyle w:val="BlockText"/>
        <w:ind w:left="0" w:right="-1" w:firstLine="720"/>
        <w:rPr>
          <w:rFonts w:ascii="Times New Roman" w:hAnsi="Times New Roman"/>
          <w:szCs w:val="24"/>
        </w:rPr>
      </w:pPr>
      <w:r w:rsidRPr="00E105B3">
        <w:rPr>
          <w:rFonts w:ascii="Times New Roman" w:hAnsi="Times New Roman"/>
          <w:szCs w:val="24"/>
        </w:rPr>
        <w:t>Общ брой свършени дела.</w:t>
      </w:r>
    </w:p>
    <w:p w:rsidR="00E831FD" w:rsidRPr="0034096B" w:rsidRDefault="00E831FD" w:rsidP="00E831FD">
      <w:pPr>
        <w:pStyle w:val="BlockText"/>
        <w:ind w:left="0" w:right="-1" w:firstLine="567"/>
        <w:rPr>
          <w:rFonts w:ascii="Times New Roman" w:hAnsi="Times New Roman"/>
          <w:b w:val="0"/>
          <w:szCs w:val="24"/>
          <w:u w:val="none"/>
        </w:rPr>
      </w:pPr>
    </w:p>
    <w:p w:rsidR="00E831FD" w:rsidRPr="0034096B" w:rsidRDefault="00E831FD" w:rsidP="00EF1C36">
      <w:pPr>
        <w:ind w:right="-1" w:firstLine="720"/>
        <w:jc w:val="both"/>
        <w:rPr>
          <w:lang w:val="bg-BG"/>
        </w:rPr>
      </w:pPr>
      <w:r w:rsidRPr="0034096B">
        <w:rPr>
          <w:lang w:val="bg-BG"/>
        </w:rPr>
        <w:t xml:space="preserve">Общо </w:t>
      </w:r>
      <w:r w:rsidR="008F00EF" w:rsidRPr="0034096B">
        <w:rPr>
          <w:lang w:val="bg-BG"/>
        </w:rPr>
        <w:t>свърш</w:t>
      </w:r>
      <w:r w:rsidRPr="0034096B">
        <w:rPr>
          <w:lang w:val="bg-BG"/>
        </w:rPr>
        <w:t>ени дела за отчетния период –</w:t>
      </w:r>
      <w:r w:rsidR="00A94242">
        <w:rPr>
          <w:lang w:val="bg-BG"/>
        </w:rPr>
        <w:t xml:space="preserve">3424 при </w:t>
      </w:r>
      <w:r w:rsidR="0078679D">
        <w:rPr>
          <w:lang w:val="bg-BG"/>
        </w:rPr>
        <w:t>4107бр.</w:t>
      </w:r>
      <w:r w:rsidR="00A94242">
        <w:rPr>
          <w:lang w:val="bg-BG"/>
        </w:rPr>
        <w:t>за 2017г.;</w:t>
      </w:r>
      <w:r w:rsidR="0078679D">
        <w:rPr>
          <w:lang w:val="bg-BG"/>
        </w:rPr>
        <w:t xml:space="preserve"> при </w:t>
      </w:r>
      <w:r w:rsidR="00760FED" w:rsidRPr="0034096B">
        <w:rPr>
          <w:lang w:val="bg-BG"/>
        </w:rPr>
        <w:t>3663</w:t>
      </w:r>
      <w:r w:rsidR="0078679D">
        <w:rPr>
          <w:lang w:val="bg-BG"/>
        </w:rPr>
        <w:t xml:space="preserve"> за 2016г.</w:t>
      </w:r>
      <w:r w:rsidR="00760FED" w:rsidRPr="0034096B">
        <w:rPr>
          <w:lang w:val="bg-BG"/>
        </w:rPr>
        <w:t>,</w:t>
      </w:r>
      <w:r w:rsidR="00B75868" w:rsidRPr="0034096B">
        <w:rPr>
          <w:lang w:val="bg-BG"/>
        </w:rPr>
        <w:t xml:space="preserve"> </w:t>
      </w:r>
      <w:r w:rsidRPr="0034096B">
        <w:rPr>
          <w:lang w:val="bg-BG"/>
        </w:rPr>
        <w:t>от които:</w:t>
      </w:r>
    </w:p>
    <w:p w:rsidR="0034096B" w:rsidRPr="0034096B" w:rsidRDefault="00E831FD" w:rsidP="00EF1C36">
      <w:pPr>
        <w:tabs>
          <w:tab w:val="left" w:pos="709"/>
          <w:tab w:val="left" w:pos="993"/>
        </w:tabs>
        <w:ind w:right="-1" w:firstLine="709"/>
        <w:jc w:val="both"/>
        <w:rPr>
          <w:lang w:val="bg-BG"/>
        </w:rPr>
      </w:pPr>
      <w:r w:rsidRPr="0034096B">
        <w:rPr>
          <w:lang w:val="bg-BG"/>
        </w:rPr>
        <w:t xml:space="preserve">- с акт по същество </w:t>
      </w:r>
      <w:r w:rsidR="00B75868" w:rsidRPr="0034096B">
        <w:rPr>
          <w:lang w:val="bg-BG"/>
        </w:rPr>
        <w:t>–</w:t>
      </w:r>
      <w:r w:rsidR="00A94242">
        <w:rPr>
          <w:lang w:val="bg-BG"/>
        </w:rPr>
        <w:t xml:space="preserve">2882 бр. при </w:t>
      </w:r>
      <w:r w:rsidR="0078679D">
        <w:rPr>
          <w:lang w:val="bg-BG"/>
        </w:rPr>
        <w:t>3572бр.</w:t>
      </w:r>
      <w:r w:rsidR="00A94242">
        <w:rPr>
          <w:lang w:val="bg-BG"/>
        </w:rPr>
        <w:t>за 2017г.</w:t>
      </w:r>
      <w:r w:rsidR="0078679D">
        <w:rPr>
          <w:lang w:val="bg-BG"/>
        </w:rPr>
        <w:t xml:space="preserve"> при </w:t>
      </w:r>
      <w:r w:rsidR="00760FED" w:rsidRPr="0034096B">
        <w:rPr>
          <w:lang w:val="bg-BG"/>
        </w:rPr>
        <w:t>3164</w:t>
      </w:r>
      <w:r w:rsidR="0078679D">
        <w:rPr>
          <w:lang w:val="bg-BG"/>
        </w:rPr>
        <w:t xml:space="preserve"> за 2016г. </w:t>
      </w:r>
    </w:p>
    <w:p w:rsidR="00E831FD" w:rsidRPr="0034096B" w:rsidRDefault="00E831FD" w:rsidP="00EF1C36">
      <w:pPr>
        <w:tabs>
          <w:tab w:val="left" w:pos="709"/>
          <w:tab w:val="left" w:pos="993"/>
        </w:tabs>
        <w:ind w:right="-1" w:firstLine="709"/>
        <w:jc w:val="both"/>
        <w:rPr>
          <w:lang w:val="bg-BG"/>
        </w:rPr>
      </w:pPr>
      <w:r w:rsidRPr="0034096B">
        <w:rPr>
          <w:lang w:val="bg-BG"/>
        </w:rPr>
        <w:t xml:space="preserve">- прекратени </w:t>
      </w:r>
      <w:r w:rsidR="008F00EF" w:rsidRPr="0034096B">
        <w:rPr>
          <w:lang w:val="bg-BG"/>
        </w:rPr>
        <w:t>–</w:t>
      </w:r>
      <w:r w:rsidR="00F50374">
        <w:rPr>
          <w:lang w:val="bg-BG"/>
        </w:rPr>
        <w:t xml:space="preserve">542 бр. при </w:t>
      </w:r>
      <w:r w:rsidR="0078679D">
        <w:rPr>
          <w:lang w:val="bg-BG"/>
        </w:rPr>
        <w:t>535 бр.</w:t>
      </w:r>
      <w:r w:rsidR="00F50374">
        <w:rPr>
          <w:lang w:val="bg-BG"/>
        </w:rPr>
        <w:t xml:space="preserve">за 2017г., </w:t>
      </w:r>
      <w:r w:rsidR="0078679D">
        <w:rPr>
          <w:lang w:val="bg-BG"/>
        </w:rPr>
        <w:t xml:space="preserve">при </w:t>
      </w:r>
      <w:r w:rsidR="00760FED" w:rsidRPr="0034096B">
        <w:rPr>
          <w:lang w:val="bg-BG"/>
        </w:rPr>
        <w:t>499</w:t>
      </w:r>
      <w:r w:rsidR="0078679D">
        <w:rPr>
          <w:lang w:val="bg-BG"/>
        </w:rPr>
        <w:t xml:space="preserve"> за 2016г.</w:t>
      </w:r>
      <w:r w:rsidR="00760FED" w:rsidRPr="0034096B">
        <w:rPr>
          <w:lang w:val="bg-BG"/>
        </w:rPr>
        <w:t xml:space="preserve">, </w:t>
      </w:r>
    </w:p>
    <w:p w:rsidR="00E831FD" w:rsidRPr="0034096B" w:rsidRDefault="00E831FD" w:rsidP="00EF1C36">
      <w:pPr>
        <w:pStyle w:val="BlockText"/>
        <w:ind w:left="0" w:right="-1" w:firstLine="709"/>
        <w:rPr>
          <w:rFonts w:ascii="Times New Roman" w:hAnsi="Times New Roman"/>
          <w:b w:val="0"/>
          <w:szCs w:val="24"/>
          <w:u w:val="none"/>
        </w:rPr>
      </w:pPr>
      <w:r w:rsidRPr="0034096B">
        <w:rPr>
          <w:rFonts w:ascii="Times New Roman" w:hAnsi="Times New Roman"/>
          <w:b w:val="0"/>
          <w:szCs w:val="24"/>
          <w:u w:val="none"/>
        </w:rPr>
        <w:t>Прекратените дела през отчетния период са</w:t>
      </w:r>
      <w:r w:rsidR="00235A7D">
        <w:rPr>
          <w:rFonts w:ascii="Times New Roman" w:hAnsi="Times New Roman"/>
          <w:b w:val="0"/>
          <w:szCs w:val="24"/>
          <w:u w:val="none"/>
        </w:rPr>
        <w:t xml:space="preserve"> 15.8 % при </w:t>
      </w:r>
      <w:r w:rsidR="00AD2463" w:rsidRPr="0034096B">
        <w:rPr>
          <w:rFonts w:ascii="Times New Roman" w:hAnsi="Times New Roman"/>
          <w:b w:val="0"/>
          <w:szCs w:val="24"/>
          <w:u w:val="none"/>
        </w:rPr>
        <w:t xml:space="preserve"> </w:t>
      </w:r>
      <w:r w:rsidR="0078679D">
        <w:rPr>
          <w:rFonts w:ascii="Times New Roman" w:hAnsi="Times New Roman"/>
          <w:b w:val="0"/>
          <w:szCs w:val="24"/>
          <w:u w:val="none"/>
        </w:rPr>
        <w:t>13 %</w:t>
      </w:r>
      <w:r w:rsidR="00235A7D">
        <w:rPr>
          <w:rFonts w:ascii="Times New Roman" w:hAnsi="Times New Roman"/>
          <w:b w:val="0"/>
          <w:szCs w:val="24"/>
          <w:u w:val="none"/>
        </w:rPr>
        <w:t xml:space="preserve"> за 2017г.,</w:t>
      </w:r>
      <w:r w:rsidR="0078679D">
        <w:rPr>
          <w:rFonts w:ascii="Times New Roman" w:hAnsi="Times New Roman"/>
          <w:b w:val="0"/>
          <w:szCs w:val="24"/>
          <w:u w:val="none"/>
        </w:rPr>
        <w:t xml:space="preserve"> при </w:t>
      </w:r>
      <w:r w:rsidR="00760FED" w:rsidRPr="0034096B">
        <w:rPr>
          <w:rFonts w:ascii="Times New Roman" w:hAnsi="Times New Roman"/>
          <w:b w:val="0"/>
          <w:szCs w:val="24"/>
          <w:u w:val="none"/>
        </w:rPr>
        <w:t>15,77%</w:t>
      </w:r>
      <w:r w:rsidR="0078679D">
        <w:rPr>
          <w:rFonts w:ascii="Times New Roman" w:hAnsi="Times New Roman"/>
          <w:b w:val="0"/>
          <w:szCs w:val="24"/>
          <w:u w:val="none"/>
        </w:rPr>
        <w:t xml:space="preserve"> за 2016г. </w:t>
      </w:r>
      <w:r w:rsidR="00760FED" w:rsidRPr="0034096B">
        <w:rPr>
          <w:rFonts w:ascii="Times New Roman" w:hAnsi="Times New Roman"/>
          <w:b w:val="0"/>
          <w:szCs w:val="24"/>
          <w:u w:val="none"/>
        </w:rPr>
        <w:t xml:space="preserve">, при </w:t>
      </w:r>
      <w:r w:rsidR="00AD2463" w:rsidRPr="0034096B">
        <w:rPr>
          <w:rFonts w:ascii="Times New Roman" w:hAnsi="Times New Roman"/>
          <w:b w:val="0"/>
          <w:szCs w:val="24"/>
          <w:u w:val="none"/>
        </w:rPr>
        <w:t>18.05%</w:t>
      </w:r>
      <w:r w:rsidR="00760FED" w:rsidRPr="0034096B">
        <w:rPr>
          <w:rFonts w:ascii="Times New Roman" w:hAnsi="Times New Roman"/>
          <w:b w:val="0"/>
          <w:szCs w:val="24"/>
          <w:u w:val="none"/>
        </w:rPr>
        <w:t xml:space="preserve"> за 2015г.</w:t>
      </w:r>
      <w:r w:rsidR="00AD2463" w:rsidRPr="0034096B">
        <w:rPr>
          <w:rFonts w:ascii="Times New Roman" w:hAnsi="Times New Roman"/>
          <w:b w:val="0"/>
          <w:szCs w:val="24"/>
          <w:u w:val="none"/>
        </w:rPr>
        <w:t xml:space="preserve">, </w:t>
      </w:r>
      <w:r w:rsidRPr="0034096B">
        <w:rPr>
          <w:rFonts w:ascii="Times New Roman" w:hAnsi="Times New Roman"/>
          <w:b w:val="0"/>
          <w:szCs w:val="24"/>
          <w:u w:val="none"/>
        </w:rPr>
        <w:t xml:space="preserve">т.е. броят им е </w:t>
      </w:r>
      <w:r w:rsidR="00235A7D">
        <w:rPr>
          <w:rFonts w:ascii="Times New Roman" w:hAnsi="Times New Roman"/>
          <w:b w:val="0"/>
          <w:szCs w:val="24"/>
          <w:u w:val="none"/>
        </w:rPr>
        <w:t xml:space="preserve">по скоро нисък </w:t>
      </w:r>
      <w:r w:rsidR="00AD2463" w:rsidRPr="0034096B">
        <w:rPr>
          <w:rFonts w:ascii="Times New Roman" w:hAnsi="Times New Roman"/>
          <w:b w:val="0"/>
          <w:szCs w:val="24"/>
          <w:u w:val="none"/>
        </w:rPr>
        <w:t xml:space="preserve"> в </w:t>
      </w:r>
      <w:r w:rsidR="00235A7D">
        <w:rPr>
          <w:rFonts w:ascii="Times New Roman" w:hAnsi="Times New Roman"/>
          <w:b w:val="0"/>
          <w:szCs w:val="24"/>
          <w:u w:val="none"/>
        </w:rPr>
        <w:t>с</w:t>
      </w:r>
      <w:r w:rsidR="00AD2463" w:rsidRPr="0034096B">
        <w:rPr>
          <w:rFonts w:ascii="Times New Roman" w:hAnsi="Times New Roman"/>
          <w:b w:val="0"/>
          <w:szCs w:val="24"/>
          <w:u w:val="none"/>
        </w:rPr>
        <w:t xml:space="preserve">равнение с </w:t>
      </w:r>
      <w:r w:rsidR="00235A7D">
        <w:rPr>
          <w:rFonts w:ascii="Times New Roman" w:hAnsi="Times New Roman"/>
          <w:b w:val="0"/>
          <w:szCs w:val="24"/>
          <w:u w:val="none"/>
        </w:rPr>
        <w:t xml:space="preserve">средния процент за </w:t>
      </w:r>
      <w:r w:rsidR="00AD2463" w:rsidRPr="0034096B">
        <w:rPr>
          <w:rFonts w:ascii="Times New Roman" w:hAnsi="Times New Roman"/>
          <w:b w:val="0"/>
          <w:szCs w:val="24"/>
          <w:u w:val="none"/>
        </w:rPr>
        <w:t xml:space="preserve">последните </w:t>
      </w:r>
      <w:r w:rsidR="0034096B" w:rsidRPr="0034096B">
        <w:rPr>
          <w:rFonts w:ascii="Times New Roman" w:hAnsi="Times New Roman"/>
          <w:b w:val="0"/>
          <w:szCs w:val="24"/>
          <w:u w:val="none"/>
        </w:rPr>
        <w:t>три</w:t>
      </w:r>
      <w:r w:rsidR="00AD2463" w:rsidRPr="0034096B">
        <w:rPr>
          <w:rFonts w:ascii="Times New Roman" w:hAnsi="Times New Roman"/>
          <w:b w:val="0"/>
          <w:szCs w:val="24"/>
          <w:u w:val="none"/>
        </w:rPr>
        <w:t xml:space="preserve"> години</w:t>
      </w:r>
      <w:r w:rsidRPr="0034096B">
        <w:rPr>
          <w:rFonts w:ascii="Times New Roman" w:hAnsi="Times New Roman"/>
          <w:b w:val="0"/>
          <w:szCs w:val="24"/>
          <w:u w:val="none"/>
        </w:rPr>
        <w:t>.</w:t>
      </w:r>
      <w:r w:rsidR="00D71E10" w:rsidRPr="0034096B">
        <w:rPr>
          <w:rFonts w:ascii="Times New Roman" w:hAnsi="Times New Roman"/>
          <w:b w:val="0"/>
          <w:szCs w:val="24"/>
          <w:u w:val="none"/>
        </w:rPr>
        <w:t xml:space="preserve"> Основна причина при прекратените наказателни дела са приключените със споразумение по реда на чл.382 и чл.384 от НПК, а по гражданските съответно императивната разпоредба на чл.411, ал.1  от ГПК обуславяща местна компетентност на съда по постоянен адрес или седалище на длъжника, </w:t>
      </w:r>
      <w:r w:rsidR="00793C0B" w:rsidRPr="0034096B">
        <w:rPr>
          <w:rFonts w:ascii="Times New Roman" w:hAnsi="Times New Roman"/>
          <w:b w:val="0"/>
          <w:szCs w:val="24"/>
          <w:u w:val="none"/>
        </w:rPr>
        <w:t xml:space="preserve">разпоредбата на чл.104, т.3 и т.4 от ГПК обуславяща родова подсъдност на окръжен съд, която се установява след представяне на удостоверения за данъчна оценка и конкретизиране цената на иска и </w:t>
      </w:r>
      <w:r w:rsidR="00D71E10" w:rsidRPr="0034096B">
        <w:rPr>
          <w:rFonts w:ascii="Times New Roman" w:hAnsi="Times New Roman"/>
          <w:b w:val="0"/>
          <w:szCs w:val="24"/>
          <w:u w:val="none"/>
        </w:rPr>
        <w:t xml:space="preserve">процесуално бездействие на страните при констатирани нередовности по исковите молба по реда на чл.129 ГПК </w:t>
      </w:r>
    </w:p>
    <w:p w:rsidR="00D3364E" w:rsidRPr="0034096B" w:rsidRDefault="00D3364E" w:rsidP="00EF1C36">
      <w:pPr>
        <w:pStyle w:val="BlockText"/>
        <w:ind w:left="0" w:right="-1" w:firstLine="709"/>
        <w:rPr>
          <w:rFonts w:ascii="Times New Roman" w:hAnsi="Times New Roman"/>
          <w:b w:val="0"/>
          <w:szCs w:val="24"/>
          <w:u w:val="none"/>
        </w:rPr>
      </w:pPr>
      <w:r w:rsidRPr="0034096B">
        <w:rPr>
          <w:rFonts w:ascii="Times New Roman" w:hAnsi="Times New Roman"/>
          <w:b w:val="0"/>
          <w:szCs w:val="24"/>
          <w:u w:val="none"/>
        </w:rPr>
        <w:t>От общо</w:t>
      </w:r>
      <w:r w:rsidR="0078679D">
        <w:rPr>
          <w:rFonts w:ascii="Times New Roman" w:hAnsi="Times New Roman"/>
          <w:b w:val="0"/>
          <w:szCs w:val="24"/>
          <w:u w:val="none"/>
        </w:rPr>
        <w:t xml:space="preserve"> </w:t>
      </w:r>
      <w:r w:rsidR="00235A7D">
        <w:rPr>
          <w:rFonts w:ascii="Times New Roman" w:hAnsi="Times New Roman"/>
          <w:b w:val="0"/>
          <w:szCs w:val="24"/>
          <w:u w:val="none"/>
        </w:rPr>
        <w:t xml:space="preserve">3811 бр. дела са свършени общо 3424бр. дела , като съотношението </w:t>
      </w:r>
      <w:r w:rsidR="00B05A19" w:rsidRPr="0034096B">
        <w:rPr>
          <w:rFonts w:ascii="Times New Roman" w:hAnsi="Times New Roman"/>
          <w:b w:val="0"/>
          <w:szCs w:val="24"/>
          <w:u w:val="none"/>
        </w:rPr>
        <w:t xml:space="preserve">между </w:t>
      </w:r>
      <w:r w:rsidRPr="0034096B">
        <w:rPr>
          <w:rFonts w:ascii="Times New Roman" w:hAnsi="Times New Roman"/>
          <w:b w:val="0"/>
          <w:szCs w:val="24"/>
          <w:u w:val="none"/>
        </w:rPr>
        <w:t xml:space="preserve">общо свършени дела към </w:t>
      </w:r>
      <w:r w:rsidR="00B05A19" w:rsidRPr="0034096B">
        <w:rPr>
          <w:rFonts w:ascii="Times New Roman" w:hAnsi="Times New Roman"/>
          <w:b w:val="0"/>
          <w:szCs w:val="24"/>
          <w:u w:val="none"/>
        </w:rPr>
        <w:t>общо дела за разглеждане</w:t>
      </w:r>
      <w:r w:rsidRPr="0034096B">
        <w:rPr>
          <w:rFonts w:ascii="Times New Roman" w:hAnsi="Times New Roman"/>
          <w:b w:val="0"/>
          <w:szCs w:val="24"/>
          <w:u w:val="none"/>
        </w:rPr>
        <w:t xml:space="preserve"> е</w:t>
      </w:r>
      <w:r w:rsidR="00AD2463" w:rsidRPr="0034096B">
        <w:rPr>
          <w:rFonts w:ascii="Times New Roman" w:hAnsi="Times New Roman"/>
          <w:b w:val="0"/>
          <w:szCs w:val="24"/>
          <w:u w:val="none"/>
        </w:rPr>
        <w:t xml:space="preserve"> </w:t>
      </w:r>
      <w:r w:rsidR="00235A7D">
        <w:rPr>
          <w:rFonts w:ascii="Times New Roman" w:hAnsi="Times New Roman"/>
          <w:b w:val="0"/>
          <w:szCs w:val="24"/>
          <w:u w:val="none"/>
        </w:rPr>
        <w:t xml:space="preserve">90 %, при </w:t>
      </w:r>
      <w:r w:rsidR="0078679D">
        <w:rPr>
          <w:rFonts w:ascii="Times New Roman" w:hAnsi="Times New Roman"/>
          <w:b w:val="0"/>
          <w:szCs w:val="24"/>
          <w:u w:val="none"/>
        </w:rPr>
        <w:t>92.75 %</w:t>
      </w:r>
      <w:r w:rsidR="00235A7D">
        <w:rPr>
          <w:rFonts w:ascii="Times New Roman" w:hAnsi="Times New Roman"/>
          <w:b w:val="0"/>
          <w:szCs w:val="24"/>
          <w:u w:val="none"/>
        </w:rPr>
        <w:t xml:space="preserve"> за 2017г.</w:t>
      </w:r>
      <w:r w:rsidR="0078679D">
        <w:rPr>
          <w:rFonts w:ascii="Times New Roman" w:hAnsi="Times New Roman"/>
          <w:b w:val="0"/>
          <w:szCs w:val="24"/>
          <w:u w:val="none"/>
        </w:rPr>
        <w:t xml:space="preserve"> при </w:t>
      </w:r>
      <w:r w:rsidR="00893CCE" w:rsidRPr="0034096B">
        <w:rPr>
          <w:rFonts w:ascii="Times New Roman" w:hAnsi="Times New Roman"/>
          <w:b w:val="0"/>
          <w:szCs w:val="24"/>
          <w:u w:val="none"/>
        </w:rPr>
        <w:t>90,57%</w:t>
      </w:r>
      <w:r w:rsidR="0078679D">
        <w:rPr>
          <w:rFonts w:ascii="Times New Roman" w:hAnsi="Times New Roman"/>
          <w:b w:val="0"/>
          <w:szCs w:val="24"/>
          <w:u w:val="none"/>
        </w:rPr>
        <w:t xml:space="preserve"> за 2016г. </w:t>
      </w:r>
      <w:r w:rsidR="00893CCE" w:rsidRPr="0034096B">
        <w:rPr>
          <w:rFonts w:ascii="Times New Roman" w:hAnsi="Times New Roman"/>
          <w:b w:val="0"/>
          <w:szCs w:val="24"/>
          <w:u w:val="none"/>
        </w:rPr>
        <w:t xml:space="preserve">, при </w:t>
      </w:r>
      <w:r w:rsidR="00AD2463" w:rsidRPr="0034096B">
        <w:rPr>
          <w:rFonts w:ascii="Times New Roman" w:hAnsi="Times New Roman"/>
          <w:b w:val="0"/>
          <w:szCs w:val="24"/>
          <w:u w:val="none"/>
        </w:rPr>
        <w:t>91.78 %</w:t>
      </w:r>
      <w:r w:rsidR="00893CCE" w:rsidRPr="0034096B">
        <w:rPr>
          <w:rFonts w:ascii="Times New Roman" w:hAnsi="Times New Roman"/>
          <w:b w:val="0"/>
          <w:szCs w:val="24"/>
          <w:u w:val="none"/>
        </w:rPr>
        <w:t xml:space="preserve"> за 2015г.</w:t>
      </w:r>
    </w:p>
    <w:p w:rsidR="00CD64E5" w:rsidRPr="00A726CA" w:rsidRDefault="00CD64E5" w:rsidP="00EF1C36">
      <w:pPr>
        <w:pStyle w:val="BlockText"/>
        <w:ind w:left="0" w:right="-1" w:firstLine="709"/>
        <w:rPr>
          <w:rFonts w:ascii="Times New Roman" w:hAnsi="Times New Roman"/>
          <w:b w:val="0"/>
          <w:szCs w:val="24"/>
          <w:u w:val="none"/>
        </w:rPr>
      </w:pPr>
      <w:r w:rsidRPr="00A726CA">
        <w:rPr>
          <w:rFonts w:ascii="Times New Roman" w:hAnsi="Times New Roman"/>
          <w:b w:val="0"/>
          <w:szCs w:val="24"/>
          <w:u w:val="none"/>
        </w:rPr>
        <w:t xml:space="preserve">Видно от горните цифри въпреки над средното за страната натоварване магистратите в съда </w:t>
      </w:r>
      <w:r w:rsidR="00945E8D" w:rsidRPr="00A726CA">
        <w:rPr>
          <w:rFonts w:ascii="Times New Roman" w:hAnsi="Times New Roman"/>
          <w:b w:val="0"/>
          <w:szCs w:val="24"/>
          <w:u w:val="none"/>
        </w:rPr>
        <w:t xml:space="preserve">се </w:t>
      </w:r>
      <w:r w:rsidR="00AD2463" w:rsidRPr="00A726CA">
        <w:rPr>
          <w:rFonts w:ascii="Times New Roman" w:hAnsi="Times New Roman"/>
          <w:b w:val="0"/>
          <w:szCs w:val="24"/>
          <w:u w:val="none"/>
        </w:rPr>
        <w:t>увеличава</w:t>
      </w:r>
      <w:r w:rsidR="003365EB" w:rsidRPr="00A726CA">
        <w:rPr>
          <w:rFonts w:ascii="Times New Roman" w:hAnsi="Times New Roman"/>
          <w:b w:val="0"/>
          <w:szCs w:val="24"/>
          <w:u w:val="none"/>
        </w:rPr>
        <w:t xml:space="preserve"> броя </w:t>
      </w:r>
      <w:r w:rsidRPr="00A726CA">
        <w:rPr>
          <w:rFonts w:ascii="Times New Roman" w:hAnsi="Times New Roman"/>
          <w:b w:val="0"/>
          <w:szCs w:val="24"/>
          <w:u w:val="none"/>
        </w:rPr>
        <w:t xml:space="preserve"> на свършените дела в сравнение с предходни години</w:t>
      </w:r>
      <w:r w:rsidR="00AD2463" w:rsidRPr="00A726CA">
        <w:rPr>
          <w:rFonts w:ascii="Times New Roman" w:hAnsi="Times New Roman"/>
          <w:b w:val="0"/>
          <w:szCs w:val="24"/>
          <w:u w:val="none"/>
        </w:rPr>
        <w:t>.</w:t>
      </w:r>
    </w:p>
    <w:p w:rsidR="00093C6F" w:rsidRPr="0078679D" w:rsidRDefault="00093C6F" w:rsidP="00E831FD">
      <w:pPr>
        <w:pStyle w:val="BlockText"/>
        <w:ind w:left="0" w:right="-1" w:firstLine="1134"/>
        <w:rPr>
          <w:rFonts w:ascii="Times New Roman" w:hAnsi="Times New Roman"/>
          <w:b w:val="0"/>
          <w:color w:val="FF0000"/>
          <w:szCs w:val="24"/>
          <w:u w:val="none"/>
        </w:rPr>
      </w:pPr>
    </w:p>
    <w:p w:rsidR="00E831FD" w:rsidRPr="0068026A" w:rsidRDefault="00E831FD" w:rsidP="00EF1C36">
      <w:pPr>
        <w:pStyle w:val="BlockText"/>
        <w:ind w:left="0" w:right="-1" w:firstLine="709"/>
        <w:rPr>
          <w:rFonts w:ascii="Times New Roman" w:hAnsi="Times New Roman"/>
          <w:b w:val="0"/>
          <w:szCs w:val="24"/>
          <w:u w:val="none"/>
        </w:rPr>
      </w:pPr>
      <w:r w:rsidRPr="0068026A">
        <w:rPr>
          <w:rFonts w:ascii="Times New Roman" w:hAnsi="Times New Roman"/>
          <w:szCs w:val="24"/>
        </w:rPr>
        <w:t>Свършени наказателни дела.</w:t>
      </w:r>
    </w:p>
    <w:p w:rsidR="00E831FD" w:rsidRPr="002B5A4B" w:rsidRDefault="00E831FD" w:rsidP="00E831FD">
      <w:pPr>
        <w:ind w:right="-1" w:firstLine="1134"/>
        <w:jc w:val="both"/>
        <w:rPr>
          <w:lang w:val="bg-BG"/>
        </w:rPr>
      </w:pPr>
    </w:p>
    <w:p w:rsidR="00E831FD" w:rsidRPr="002B5A4B" w:rsidRDefault="00E831FD" w:rsidP="00EF1C36">
      <w:pPr>
        <w:ind w:right="-1" w:firstLine="709"/>
        <w:jc w:val="both"/>
        <w:rPr>
          <w:b/>
          <w:u w:val="single"/>
          <w:lang w:val="bg-BG"/>
        </w:rPr>
      </w:pPr>
      <w:r w:rsidRPr="002B5A4B">
        <w:rPr>
          <w:b/>
          <w:u w:val="single"/>
          <w:lang w:val="bg-BG"/>
        </w:rPr>
        <w:t>- НОХ</w:t>
      </w:r>
      <w:r w:rsidR="00F00B04" w:rsidRPr="002B5A4B">
        <w:rPr>
          <w:b/>
          <w:u w:val="single"/>
          <w:lang w:val="bg-BG"/>
        </w:rPr>
        <w:t>Д</w:t>
      </w:r>
    </w:p>
    <w:p w:rsidR="00C132F0" w:rsidRPr="000F7EA5" w:rsidRDefault="00E831FD" w:rsidP="00EF1C36">
      <w:pPr>
        <w:ind w:right="-1" w:firstLine="709"/>
        <w:jc w:val="both"/>
        <w:rPr>
          <w:lang w:val="bg-BG"/>
        </w:rPr>
      </w:pPr>
      <w:r w:rsidRPr="000F7EA5">
        <w:rPr>
          <w:lang w:val="bg-BG"/>
        </w:rPr>
        <w:t xml:space="preserve">От приключените през </w:t>
      </w:r>
      <w:r w:rsidR="00235A7D">
        <w:rPr>
          <w:lang w:val="bg-BG"/>
        </w:rPr>
        <w:t xml:space="preserve">2018г. общо 272 дела със съдебен акт по същество са решени 47 дела. През </w:t>
      </w:r>
      <w:r w:rsidR="0078679D">
        <w:rPr>
          <w:lang w:val="bg-BG"/>
        </w:rPr>
        <w:t>2017г.</w:t>
      </w:r>
      <w:r w:rsidR="00235A7D">
        <w:rPr>
          <w:lang w:val="bg-BG"/>
        </w:rPr>
        <w:t>от</w:t>
      </w:r>
      <w:r w:rsidR="0078679D">
        <w:rPr>
          <w:lang w:val="bg-BG"/>
        </w:rPr>
        <w:t xml:space="preserve"> общо 216 дела</w:t>
      </w:r>
      <w:r w:rsidR="0078679D" w:rsidRPr="0078679D">
        <w:t xml:space="preserve"> </w:t>
      </w:r>
      <w:r w:rsidR="0078679D" w:rsidRPr="0078679D">
        <w:rPr>
          <w:lang w:val="bg-BG"/>
        </w:rPr>
        <w:t>със съдебен акт по същество са решени</w:t>
      </w:r>
      <w:r w:rsidR="0078679D">
        <w:rPr>
          <w:lang w:val="bg-BG"/>
        </w:rPr>
        <w:t xml:space="preserve"> 33 дела .За </w:t>
      </w:r>
      <w:r w:rsidR="002B5A4B" w:rsidRPr="000F7EA5">
        <w:rPr>
          <w:lang w:val="bg-BG"/>
        </w:rPr>
        <w:t>201</w:t>
      </w:r>
      <w:r w:rsidR="000F7EA5" w:rsidRPr="000F7EA5">
        <w:rPr>
          <w:lang w:val="bg-BG"/>
        </w:rPr>
        <w:t>6</w:t>
      </w:r>
      <w:r w:rsidR="002B5A4B" w:rsidRPr="000F7EA5">
        <w:rPr>
          <w:lang w:val="bg-BG"/>
        </w:rPr>
        <w:t>г.</w:t>
      </w:r>
      <w:r w:rsidR="0078679D">
        <w:rPr>
          <w:lang w:val="bg-BG"/>
        </w:rPr>
        <w:t xml:space="preserve">от </w:t>
      </w:r>
      <w:r w:rsidR="002B5A4B" w:rsidRPr="000F7EA5">
        <w:rPr>
          <w:lang w:val="bg-BG"/>
        </w:rPr>
        <w:t xml:space="preserve"> общо </w:t>
      </w:r>
      <w:r w:rsidR="00893CCE" w:rsidRPr="000F7EA5">
        <w:rPr>
          <w:lang w:val="bg-BG"/>
        </w:rPr>
        <w:t>257</w:t>
      </w:r>
      <w:r w:rsidR="002B5A4B" w:rsidRPr="000F7EA5">
        <w:rPr>
          <w:lang w:val="bg-BG"/>
        </w:rPr>
        <w:t xml:space="preserve"> дела със съдебен акт по същество </w:t>
      </w:r>
      <w:r w:rsidR="000F7EA5" w:rsidRPr="000F7EA5">
        <w:rPr>
          <w:lang w:val="bg-BG"/>
        </w:rPr>
        <w:t>са решени</w:t>
      </w:r>
      <w:r w:rsidR="002B5A4B" w:rsidRPr="000F7EA5">
        <w:rPr>
          <w:lang w:val="bg-BG"/>
        </w:rPr>
        <w:t xml:space="preserve"> </w:t>
      </w:r>
      <w:r w:rsidR="00893CCE" w:rsidRPr="000F7EA5">
        <w:rPr>
          <w:lang w:val="bg-BG"/>
        </w:rPr>
        <w:t xml:space="preserve">52 дела, </w:t>
      </w:r>
      <w:r w:rsidR="002B5A4B" w:rsidRPr="000F7EA5">
        <w:rPr>
          <w:lang w:val="bg-BG"/>
        </w:rPr>
        <w:t xml:space="preserve">при </w:t>
      </w:r>
      <w:r w:rsidR="00893CCE" w:rsidRPr="000F7EA5">
        <w:rPr>
          <w:lang w:val="bg-BG"/>
        </w:rPr>
        <w:t>61 за 2015г.</w:t>
      </w:r>
      <w:r w:rsidR="0078679D">
        <w:rPr>
          <w:lang w:val="bg-BG"/>
        </w:rPr>
        <w:t>.</w:t>
      </w:r>
    </w:p>
    <w:p w:rsidR="00E831FD" w:rsidRPr="000F7EA5" w:rsidRDefault="00E831FD" w:rsidP="00EF1C36">
      <w:pPr>
        <w:ind w:right="-1" w:firstLine="709"/>
        <w:jc w:val="both"/>
        <w:rPr>
          <w:lang w:val="bg-BG"/>
        </w:rPr>
      </w:pPr>
      <w:r w:rsidRPr="000F7EA5">
        <w:rPr>
          <w:lang w:val="bg-BG"/>
        </w:rPr>
        <w:t>Прекратени са</w:t>
      </w:r>
      <w:r w:rsidR="00893CCE" w:rsidRPr="000F7EA5">
        <w:rPr>
          <w:lang w:val="bg-BG"/>
        </w:rPr>
        <w:t xml:space="preserve"> </w:t>
      </w:r>
      <w:r w:rsidR="00235A7D">
        <w:rPr>
          <w:lang w:val="bg-BG"/>
        </w:rPr>
        <w:t xml:space="preserve">225 дела при </w:t>
      </w:r>
      <w:r w:rsidR="0078679D">
        <w:rPr>
          <w:lang w:val="bg-BG"/>
        </w:rPr>
        <w:t>183 дела</w:t>
      </w:r>
      <w:r w:rsidR="00235A7D">
        <w:rPr>
          <w:lang w:val="bg-BG"/>
        </w:rPr>
        <w:t xml:space="preserve"> за 2017г.;</w:t>
      </w:r>
      <w:r w:rsidR="0078679D">
        <w:rPr>
          <w:lang w:val="bg-BG"/>
        </w:rPr>
        <w:t xml:space="preserve"> при </w:t>
      </w:r>
      <w:r w:rsidR="00893CCE" w:rsidRPr="000F7EA5">
        <w:rPr>
          <w:lang w:val="bg-BG"/>
        </w:rPr>
        <w:t>205</w:t>
      </w:r>
      <w:r w:rsidR="0078679D">
        <w:rPr>
          <w:lang w:val="bg-BG"/>
        </w:rPr>
        <w:t xml:space="preserve"> за 2016г.</w:t>
      </w:r>
      <w:r w:rsidR="00893CCE" w:rsidRPr="000F7EA5">
        <w:rPr>
          <w:lang w:val="bg-BG"/>
        </w:rPr>
        <w:t>, при</w:t>
      </w:r>
      <w:r w:rsidR="002B5A4B" w:rsidRPr="000F7EA5">
        <w:rPr>
          <w:lang w:val="bg-BG"/>
        </w:rPr>
        <w:t xml:space="preserve"> 263</w:t>
      </w:r>
      <w:r w:rsidR="00893CCE" w:rsidRPr="000F7EA5">
        <w:rPr>
          <w:lang w:val="bg-BG"/>
        </w:rPr>
        <w:t xml:space="preserve"> за 2015г., </w:t>
      </w:r>
      <w:r w:rsidR="002B5A4B" w:rsidRPr="000F7EA5">
        <w:rPr>
          <w:lang w:val="bg-BG"/>
        </w:rPr>
        <w:t xml:space="preserve"> </w:t>
      </w:r>
      <w:r w:rsidR="007C78A0" w:rsidRPr="000F7EA5">
        <w:rPr>
          <w:lang w:val="bg-BG"/>
        </w:rPr>
        <w:t xml:space="preserve">, </w:t>
      </w:r>
      <w:r w:rsidR="005E1AE8" w:rsidRPr="000F7EA5">
        <w:rPr>
          <w:lang w:val="bg-BG"/>
        </w:rPr>
        <w:t xml:space="preserve"> </w:t>
      </w:r>
      <w:r w:rsidRPr="000F7EA5">
        <w:rPr>
          <w:lang w:val="bg-BG"/>
        </w:rPr>
        <w:t>от които:</w:t>
      </w:r>
    </w:p>
    <w:p w:rsidR="000F7EA5" w:rsidRPr="000F7EA5" w:rsidRDefault="00E831FD" w:rsidP="0078243C">
      <w:pPr>
        <w:numPr>
          <w:ilvl w:val="0"/>
          <w:numId w:val="30"/>
        </w:numPr>
        <w:tabs>
          <w:tab w:val="clear" w:pos="1494"/>
        </w:tabs>
        <w:ind w:left="1134" w:right="-1" w:hanging="425"/>
        <w:jc w:val="both"/>
        <w:rPr>
          <w:lang w:val="bg-BG"/>
        </w:rPr>
      </w:pPr>
      <w:r w:rsidRPr="000F7EA5">
        <w:rPr>
          <w:lang w:val="bg-BG"/>
        </w:rPr>
        <w:t>със споразумение</w:t>
      </w:r>
      <w:r w:rsidR="002B5A4B" w:rsidRPr="000F7EA5">
        <w:rPr>
          <w:lang w:val="bg-BG"/>
        </w:rPr>
        <w:t xml:space="preserve"> </w:t>
      </w:r>
      <w:r w:rsidR="00893CCE" w:rsidRPr="000F7EA5">
        <w:rPr>
          <w:lang w:val="bg-BG"/>
        </w:rPr>
        <w:t>–</w:t>
      </w:r>
      <w:r w:rsidR="00235A7D">
        <w:rPr>
          <w:lang w:val="bg-BG"/>
        </w:rPr>
        <w:t xml:space="preserve">150 бр.дела, внесени като такива и 59 по реда на чл.384 НПК, след проведено съдебно следствие, при </w:t>
      </w:r>
      <w:r w:rsidR="0078679D">
        <w:rPr>
          <w:lang w:val="bg-BG"/>
        </w:rPr>
        <w:t>1</w:t>
      </w:r>
      <w:r w:rsidR="00AD5560">
        <w:rPr>
          <w:lang w:val="bg-BG"/>
        </w:rPr>
        <w:t>65</w:t>
      </w:r>
      <w:r w:rsidR="00235A7D">
        <w:rPr>
          <w:lang w:val="bg-BG"/>
        </w:rPr>
        <w:t xml:space="preserve"> за 2017г.</w:t>
      </w:r>
      <w:r w:rsidR="0078679D">
        <w:rPr>
          <w:lang w:val="bg-BG"/>
        </w:rPr>
        <w:t xml:space="preserve">, при </w:t>
      </w:r>
      <w:r w:rsidR="00893CCE" w:rsidRPr="000F7EA5">
        <w:rPr>
          <w:lang w:val="bg-BG"/>
        </w:rPr>
        <w:t>1</w:t>
      </w:r>
      <w:r w:rsidR="00D3425D" w:rsidRPr="000F7EA5">
        <w:rPr>
          <w:lang w:val="bg-BG"/>
        </w:rPr>
        <w:t>72</w:t>
      </w:r>
      <w:r w:rsidR="0078679D">
        <w:rPr>
          <w:lang w:val="bg-BG"/>
        </w:rPr>
        <w:t xml:space="preserve"> за 2016г.</w:t>
      </w:r>
      <w:r w:rsidR="00893CCE" w:rsidRPr="000F7EA5">
        <w:rPr>
          <w:lang w:val="bg-BG"/>
        </w:rPr>
        <w:t xml:space="preserve">, при </w:t>
      </w:r>
      <w:r w:rsidR="00D3425D" w:rsidRPr="000F7EA5">
        <w:rPr>
          <w:lang w:val="bg-BG"/>
        </w:rPr>
        <w:t xml:space="preserve">240 </w:t>
      </w:r>
      <w:r w:rsidR="00893CCE" w:rsidRPr="000F7EA5">
        <w:rPr>
          <w:lang w:val="bg-BG"/>
        </w:rPr>
        <w:t>за 2015г.</w:t>
      </w:r>
    </w:p>
    <w:p w:rsidR="000F7EA5" w:rsidRPr="000F7EA5" w:rsidRDefault="00E831FD" w:rsidP="0078243C">
      <w:pPr>
        <w:numPr>
          <w:ilvl w:val="0"/>
          <w:numId w:val="30"/>
        </w:numPr>
        <w:tabs>
          <w:tab w:val="clear" w:pos="1494"/>
        </w:tabs>
        <w:ind w:left="1134" w:right="-1" w:hanging="425"/>
        <w:jc w:val="both"/>
        <w:rPr>
          <w:lang w:val="bg-BG"/>
        </w:rPr>
      </w:pPr>
      <w:r w:rsidRPr="000F7EA5">
        <w:rPr>
          <w:lang w:val="bg-BG"/>
        </w:rPr>
        <w:t>върнати за доразследване</w:t>
      </w:r>
      <w:r w:rsidR="00235A7D">
        <w:rPr>
          <w:lang w:val="bg-BG"/>
        </w:rPr>
        <w:t xml:space="preserve"> са 14 дела, при </w:t>
      </w:r>
      <w:r w:rsidR="00AD5560">
        <w:rPr>
          <w:lang w:val="bg-BG"/>
        </w:rPr>
        <w:t>17 дела</w:t>
      </w:r>
      <w:r w:rsidR="00235A7D">
        <w:rPr>
          <w:lang w:val="bg-BG"/>
        </w:rPr>
        <w:t xml:space="preserve"> за 2017г.;</w:t>
      </w:r>
      <w:r w:rsidR="00AD5560">
        <w:rPr>
          <w:lang w:val="bg-BG"/>
        </w:rPr>
        <w:t xml:space="preserve"> при </w:t>
      </w:r>
      <w:r w:rsidR="00D3425D" w:rsidRPr="000F7EA5">
        <w:rPr>
          <w:lang w:val="bg-BG"/>
        </w:rPr>
        <w:t>31</w:t>
      </w:r>
      <w:r w:rsidR="00AD5560">
        <w:rPr>
          <w:lang w:val="bg-BG"/>
        </w:rPr>
        <w:t xml:space="preserve"> за 2016г.</w:t>
      </w:r>
      <w:r w:rsidR="00D3425D" w:rsidRPr="000F7EA5">
        <w:rPr>
          <w:lang w:val="bg-BG"/>
        </w:rPr>
        <w:t xml:space="preserve">, при </w:t>
      </w:r>
      <w:r w:rsidR="002B5A4B" w:rsidRPr="000F7EA5">
        <w:rPr>
          <w:lang w:val="bg-BG"/>
        </w:rPr>
        <w:t>22</w:t>
      </w:r>
      <w:r w:rsidR="00D3425D" w:rsidRPr="000F7EA5">
        <w:rPr>
          <w:lang w:val="bg-BG"/>
        </w:rPr>
        <w:t xml:space="preserve"> за 2015г</w:t>
      </w:r>
      <w:r w:rsidR="00AD5560">
        <w:rPr>
          <w:lang w:val="bg-BG"/>
        </w:rPr>
        <w:t>.</w:t>
      </w:r>
    </w:p>
    <w:p w:rsidR="000F7EA5" w:rsidRPr="000F7EA5" w:rsidRDefault="00E831FD" w:rsidP="0078243C">
      <w:pPr>
        <w:numPr>
          <w:ilvl w:val="0"/>
          <w:numId w:val="30"/>
        </w:numPr>
        <w:tabs>
          <w:tab w:val="clear" w:pos="1494"/>
        </w:tabs>
        <w:ind w:left="1134" w:right="-1" w:hanging="425"/>
        <w:jc w:val="both"/>
        <w:rPr>
          <w:lang w:val="bg-BG"/>
        </w:rPr>
      </w:pPr>
      <w:r w:rsidRPr="000F7EA5">
        <w:rPr>
          <w:lang w:val="bg-BG"/>
        </w:rPr>
        <w:t>прекратени по други причини –</w:t>
      </w:r>
      <w:r w:rsidR="00235A7D">
        <w:rPr>
          <w:lang w:val="bg-BG"/>
        </w:rPr>
        <w:t xml:space="preserve">2 при </w:t>
      </w:r>
      <w:r w:rsidR="00AD5560">
        <w:rPr>
          <w:lang w:val="bg-BG"/>
        </w:rPr>
        <w:t>1</w:t>
      </w:r>
      <w:r w:rsidR="00235A7D">
        <w:rPr>
          <w:lang w:val="bg-BG"/>
        </w:rPr>
        <w:t xml:space="preserve"> за 2017г.</w:t>
      </w:r>
      <w:r w:rsidR="00AD5560">
        <w:rPr>
          <w:lang w:val="bg-BG"/>
        </w:rPr>
        <w:t xml:space="preserve">, при </w:t>
      </w:r>
      <w:r w:rsidR="00D3425D" w:rsidRPr="000F7EA5">
        <w:rPr>
          <w:lang w:val="bg-BG"/>
        </w:rPr>
        <w:t>2</w:t>
      </w:r>
      <w:r w:rsidR="00AD5560">
        <w:rPr>
          <w:lang w:val="bg-BG"/>
        </w:rPr>
        <w:t xml:space="preserve"> за 2016г.</w:t>
      </w:r>
      <w:r w:rsidR="00D3425D" w:rsidRPr="000F7EA5">
        <w:rPr>
          <w:lang w:val="bg-BG"/>
        </w:rPr>
        <w:t>, при 1 за 2015г.</w:t>
      </w:r>
    </w:p>
    <w:p w:rsidR="00E831FD" w:rsidRPr="000F7EA5" w:rsidRDefault="00E831FD" w:rsidP="00EF1C36">
      <w:pPr>
        <w:tabs>
          <w:tab w:val="left" w:pos="709"/>
        </w:tabs>
        <w:ind w:right="-1" w:hanging="785"/>
        <w:jc w:val="both"/>
        <w:rPr>
          <w:lang w:val="bg-BG"/>
        </w:rPr>
      </w:pPr>
      <w:r w:rsidRPr="000F7EA5">
        <w:rPr>
          <w:color w:val="FF0000"/>
          <w:lang w:val="bg-BG"/>
        </w:rPr>
        <w:t xml:space="preserve"> </w:t>
      </w:r>
      <w:r w:rsidR="00EF1C36">
        <w:rPr>
          <w:color w:val="FF0000"/>
          <w:lang w:val="en-US"/>
        </w:rPr>
        <w:tab/>
      </w:r>
      <w:r w:rsidR="00EF1C36">
        <w:rPr>
          <w:color w:val="FF0000"/>
          <w:lang w:val="en-US"/>
        </w:rPr>
        <w:tab/>
      </w:r>
      <w:r w:rsidRPr="000F7EA5">
        <w:rPr>
          <w:lang w:val="bg-BG"/>
        </w:rPr>
        <w:t xml:space="preserve">Налице е </w:t>
      </w:r>
      <w:r w:rsidR="00093C6F" w:rsidRPr="000F7EA5">
        <w:rPr>
          <w:lang w:val="bg-BG"/>
        </w:rPr>
        <w:t xml:space="preserve">трайна </w:t>
      </w:r>
      <w:r w:rsidRPr="000F7EA5">
        <w:rPr>
          <w:lang w:val="bg-BG"/>
        </w:rPr>
        <w:t>тенденция към намаляване на приключилите с</w:t>
      </w:r>
      <w:r w:rsidRPr="000F7EA5">
        <w:rPr>
          <w:sz w:val="28"/>
          <w:lang w:val="bg-BG"/>
        </w:rPr>
        <w:t xml:space="preserve"> </w:t>
      </w:r>
      <w:r w:rsidRPr="000F7EA5">
        <w:rPr>
          <w:lang w:val="bg-BG"/>
        </w:rPr>
        <w:t>присъда НОХ</w:t>
      </w:r>
      <w:r w:rsidR="00285394" w:rsidRPr="000F7EA5">
        <w:rPr>
          <w:lang w:val="bg-BG"/>
        </w:rPr>
        <w:t>Д</w:t>
      </w:r>
      <w:r w:rsidRPr="000F7EA5">
        <w:rPr>
          <w:lang w:val="bg-BG"/>
        </w:rPr>
        <w:t xml:space="preserve"> за сметка на </w:t>
      </w:r>
      <w:r w:rsidR="007A232B" w:rsidRPr="000F7EA5">
        <w:rPr>
          <w:lang w:val="bg-BG"/>
        </w:rPr>
        <w:t>запазване високия брой</w:t>
      </w:r>
      <w:r w:rsidRPr="000F7EA5">
        <w:rPr>
          <w:lang w:val="bg-BG"/>
        </w:rPr>
        <w:t>, приключили със споразумение по чл.381 и чл.384 НПК</w:t>
      </w:r>
      <w:r w:rsidR="00093C6F" w:rsidRPr="000F7EA5">
        <w:rPr>
          <w:lang w:val="bg-BG"/>
        </w:rPr>
        <w:t>. Горната констатация</w:t>
      </w:r>
      <w:r w:rsidRPr="000F7EA5">
        <w:rPr>
          <w:lang w:val="bg-BG"/>
        </w:rPr>
        <w:t xml:space="preserve"> се разглежда </w:t>
      </w:r>
      <w:r w:rsidR="00093C6F" w:rsidRPr="000F7EA5">
        <w:rPr>
          <w:lang w:val="bg-BG"/>
        </w:rPr>
        <w:t>с положителен знак</w:t>
      </w:r>
      <w:r w:rsidRPr="000F7EA5">
        <w:rPr>
          <w:lang w:val="bg-BG"/>
        </w:rPr>
        <w:t xml:space="preserve">, </w:t>
      </w:r>
      <w:r w:rsidR="00093C6F" w:rsidRPr="000F7EA5">
        <w:rPr>
          <w:lang w:val="bg-BG"/>
        </w:rPr>
        <w:t>тъй като</w:t>
      </w:r>
      <w:r w:rsidRPr="000F7EA5">
        <w:rPr>
          <w:lang w:val="bg-BG"/>
        </w:rPr>
        <w:t xml:space="preserve"> целта на закон</w:t>
      </w:r>
      <w:r w:rsidR="00093C6F" w:rsidRPr="000F7EA5">
        <w:rPr>
          <w:lang w:val="bg-BG"/>
        </w:rPr>
        <w:t>одателя</w:t>
      </w:r>
      <w:r w:rsidRPr="000F7EA5">
        <w:rPr>
          <w:lang w:val="bg-BG"/>
        </w:rPr>
        <w:t xml:space="preserve"> да се намали натовареността на съд</w:t>
      </w:r>
      <w:r w:rsidR="00093C6F" w:rsidRPr="000F7EA5">
        <w:rPr>
          <w:lang w:val="bg-BG"/>
        </w:rPr>
        <w:t>ебната система</w:t>
      </w:r>
      <w:r w:rsidRPr="000F7EA5">
        <w:rPr>
          <w:lang w:val="bg-BG"/>
        </w:rPr>
        <w:t xml:space="preserve"> в случаите, когато фактическата обстановка и правните последици от нея са безспорни между представителите на обвинението и защитата</w:t>
      </w:r>
      <w:r w:rsidR="00093C6F" w:rsidRPr="000F7EA5">
        <w:rPr>
          <w:lang w:val="bg-BG"/>
        </w:rPr>
        <w:t>, може да се счита постигната</w:t>
      </w:r>
      <w:r w:rsidRPr="000F7EA5">
        <w:rPr>
          <w:lang w:val="bg-BG"/>
        </w:rPr>
        <w:t xml:space="preserve">. Броя на върнатите за доразследване дела като цяло </w:t>
      </w:r>
      <w:r w:rsidR="005E1AE8" w:rsidRPr="000F7EA5">
        <w:rPr>
          <w:lang w:val="bg-BG"/>
        </w:rPr>
        <w:t xml:space="preserve">в рамките на разглеждания тригодишен период </w:t>
      </w:r>
      <w:r w:rsidRPr="000F7EA5">
        <w:rPr>
          <w:lang w:val="bg-BG"/>
        </w:rPr>
        <w:t>се запазва</w:t>
      </w:r>
      <w:r w:rsidR="002B5A4B" w:rsidRPr="000F7EA5">
        <w:rPr>
          <w:lang w:val="bg-BG"/>
        </w:rPr>
        <w:t xml:space="preserve"> относително</w:t>
      </w:r>
      <w:r w:rsidRPr="000F7EA5">
        <w:rPr>
          <w:lang w:val="bg-BG"/>
        </w:rPr>
        <w:t xml:space="preserve"> постоянен</w:t>
      </w:r>
      <w:r w:rsidR="002B5A4B" w:rsidRPr="000F7EA5">
        <w:rPr>
          <w:lang w:val="bg-BG"/>
        </w:rPr>
        <w:t>, макар, че през този отчетен период се наблюдава леко за</w:t>
      </w:r>
      <w:r w:rsidR="00AD5560">
        <w:rPr>
          <w:lang w:val="bg-BG"/>
        </w:rPr>
        <w:t>ниж</w:t>
      </w:r>
      <w:r w:rsidR="002B5A4B" w:rsidRPr="000F7EA5">
        <w:rPr>
          <w:lang w:val="bg-BG"/>
        </w:rPr>
        <w:t>ение</w:t>
      </w:r>
      <w:r w:rsidR="00AD5560">
        <w:rPr>
          <w:lang w:val="bg-BG"/>
        </w:rPr>
        <w:t>.</w:t>
      </w:r>
      <w:r w:rsidR="00392F87">
        <w:rPr>
          <w:lang w:val="bg-BG"/>
        </w:rPr>
        <w:t>Значим фактор се оказва и законодателната промяна в НПК с въвеждането на фигурата на „Разпоредително заседание“.</w:t>
      </w:r>
    </w:p>
    <w:p w:rsidR="00E831FD" w:rsidRPr="002B5A4B" w:rsidRDefault="00E831FD" w:rsidP="00E831FD">
      <w:pPr>
        <w:ind w:right="-1" w:firstLine="1134"/>
        <w:jc w:val="both"/>
        <w:rPr>
          <w:lang w:val="bg-BG"/>
        </w:rPr>
      </w:pPr>
      <w:r w:rsidRPr="002B5A4B">
        <w:rPr>
          <w:lang w:val="bg-BG"/>
        </w:rPr>
        <w:t xml:space="preserve"> </w:t>
      </w:r>
    </w:p>
    <w:p w:rsidR="00EF1C36" w:rsidRDefault="00EF1C36" w:rsidP="00EF1C36">
      <w:pPr>
        <w:pStyle w:val="BlockText"/>
        <w:ind w:left="0" w:right="-1" w:firstLine="720"/>
        <w:rPr>
          <w:rFonts w:ascii="Times New Roman" w:hAnsi="Times New Roman"/>
          <w:szCs w:val="24"/>
          <w:lang w:val="en-US"/>
        </w:rPr>
      </w:pPr>
    </w:p>
    <w:p w:rsidR="00E831FD" w:rsidRPr="002B5A4B" w:rsidRDefault="00E831FD" w:rsidP="00EF1C36">
      <w:pPr>
        <w:pStyle w:val="BlockText"/>
        <w:ind w:left="0" w:right="-1" w:firstLine="720"/>
        <w:rPr>
          <w:rFonts w:ascii="Times New Roman" w:hAnsi="Times New Roman"/>
          <w:szCs w:val="24"/>
          <w:u w:val="none"/>
        </w:rPr>
      </w:pPr>
      <w:r w:rsidRPr="002B5A4B">
        <w:rPr>
          <w:rFonts w:ascii="Times New Roman" w:hAnsi="Times New Roman"/>
          <w:szCs w:val="24"/>
        </w:rPr>
        <w:t>НЧХ</w:t>
      </w:r>
      <w:r w:rsidR="00F00B04" w:rsidRPr="002B5A4B">
        <w:rPr>
          <w:rFonts w:ascii="Times New Roman" w:hAnsi="Times New Roman"/>
          <w:szCs w:val="24"/>
        </w:rPr>
        <w:t>Д</w:t>
      </w:r>
    </w:p>
    <w:p w:rsidR="00181738" w:rsidRPr="00BE0856" w:rsidRDefault="00E831FD" w:rsidP="00EF1C36">
      <w:pPr>
        <w:pStyle w:val="BlockText"/>
        <w:ind w:left="0" w:right="-1" w:firstLine="720"/>
        <w:rPr>
          <w:rFonts w:ascii="Times New Roman" w:hAnsi="Times New Roman"/>
          <w:szCs w:val="24"/>
        </w:rPr>
      </w:pPr>
      <w:r w:rsidRPr="00BE0856">
        <w:rPr>
          <w:rFonts w:ascii="Times New Roman" w:hAnsi="Times New Roman"/>
          <w:b w:val="0"/>
          <w:szCs w:val="24"/>
          <w:u w:val="none"/>
        </w:rPr>
        <w:t xml:space="preserve">От </w:t>
      </w:r>
      <w:r w:rsidR="006D0B5A" w:rsidRPr="00BE0856">
        <w:rPr>
          <w:rFonts w:ascii="Times New Roman" w:hAnsi="Times New Roman"/>
          <w:b w:val="0"/>
          <w:szCs w:val="24"/>
          <w:u w:val="none"/>
        </w:rPr>
        <w:t>свърш</w:t>
      </w:r>
      <w:r w:rsidRPr="00BE0856">
        <w:rPr>
          <w:rFonts w:ascii="Times New Roman" w:hAnsi="Times New Roman"/>
          <w:b w:val="0"/>
          <w:szCs w:val="24"/>
          <w:u w:val="none"/>
        </w:rPr>
        <w:t xml:space="preserve">ените през </w:t>
      </w:r>
      <w:r w:rsidR="00392F87">
        <w:rPr>
          <w:rFonts w:ascii="Times New Roman" w:hAnsi="Times New Roman"/>
          <w:b w:val="0"/>
          <w:szCs w:val="24"/>
          <w:u w:val="none"/>
        </w:rPr>
        <w:t xml:space="preserve">2018г. 20 дела със съдебен акт о същество са 5 дела при </w:t>
      </w:r>
      <w:r w:rsidR="00AD5560">
        <w:rPr>
          <w:rFonts w:ascii="Times New Roman" w:hAnsi="Times New Roman"/>
          <w:b w:val="0"/>
          <w:szCs w:val="24"/>
          <w:u w:val="none"/>
        </w:rPr>
        <w:t xml:space="preserve">общо 20 дела </w:t>
      </w:r>
      <w:r w:rsidR="00AD5560" w:rsidRPr="00AD5560">
        <w:rPr>
          <w:rFonts w:ascii="Times New Roman" w:hAnsi="Times New Roman"/>
          <w:b w:val="0"/>
          <w:szCs w:val="24"/>
          <w:u w:val="none"/>
        </w:rPr>
        <w:t xml:space="preserve">със съдебен акт по същество са </w:t>
      </w:r>
      <w:r w:rsidR="00AD5560">
        <w:rPr>
          <w:rFonts w:ascii="Times New Roman" w:hAnsi="Times New Roman"/>
          <w:b w:val="0"/>
          <w:szCs w:val="24"/>
          <w:u w:val="none"/>
        </w:rPr>
        <w:t>4 дела</w:t>
      </w:r>
      <w:r w:rsidR="00392F87">
        <w:rPr>
          <w:rFonts w:ascii="Times New Roman" w:hAnsi="Times New Roman"/>
          <w:b w:val="0"/>
          <w:szCs w:val="24"/>
          <w:u w:val="none"/>
        </w:rPr>
        <w:t xml:space="preserve"> за 2017г.Като за</w:t>
      </w:r>
      <w:r w:rsidR="00AD5560">
        <w:rPr>
          <w:rFonts w:ascii="Times New Roman" w:hAnsi="Times New Roman"/>
          <w:b w:val="0"/>
          <w:szCs w:val="24"/>
          <w:u w:val="none"/>
        </w:rPr>
        <w:t xml:space="preserve"> </w:t>
      </w:r>
      <w:r w:rsidR="002B5A4B" w:rsidRPr="00BE0856">
        <w:rPr>
          <w:rFonts w:ascii="Times New Roman" w:hAnsi="Times New Roman"/>
          <w:b w:val="0"/>
          <w:szCs w:val="24"/>
          <w:u w:val="none"/>
        </w:rPr>
        <w:t>201</w:t>
      </w:r>
      <w:r w:rsidR="00392F87">
        <w:rPr>
          <w:rFonts w:ascii="Times New Roman" w:hAnsi="Times New Roman"/>
          <w:b w:val="0"/>
          <w:szCs w:val="24"/>
          <w:u w:val="none"/>
        </w:rPr>
        <w:t>8</w:t>
      </w:r>
      <w:r w:rsidR="002B5A4B" w:rsidRPr="00BE0856">
        <w:rPr>
          <w:rFonts w:ascii="Times New Roman" w:hAnsi="Times New Roman"/>
          <w:b w:val="0"/>
          <w:szCs w:val="24"/>
          <w:u w:val="none"/>
        </w:rPr>
        <w:t xml:space="preserve">г. </w:t>
      </w:r>
      <w:r w:rsidR="00AD5560">
        <w:rPr>
          <w:rFonts w:ascii="Times New Roman" w:hAnsi="Times New Roman"/>
          <w:b w:val="0"/>
          <w:szCs w:val="24"/>
          <w:u w:val="none"/>
        </w:rPr>
        <w:t>1</w:t>
      </w:r>
      <w:r w:rsidR="00392F87">
        <w:rPr>
          <w:rFonts w:ascii="Times New Roman" w:hAnsi="Times New Roman"/>
          <w:b w:val="0"/>
          <w:szCs w:val="24"/>
          <w:u w:val="none"/>
        </w:rPr>
        <w:t>5</w:t>
      </w:r>
      <w:r w:rsidR="00AD5560" w:rsidRPr="00BE0856">
        <w:rPr>
          <w:rFonts w:ascii="Times New Roman" w:hAnsi="Times New Roman"/>
          <w:b w:val="0"/>
          <w:szCs w:val="24"/>
          <w:u w:val="none"/>
        </w:rPr>
        <w:t xml:space="preserve"> са прекратени поради постигнато помирение, или оттегляне на тъжбата, чрез активното съдействие за това на съдиите при Н</w:t>
      </w:r>
      <w:r w:rsidR="00AD5560">
        <w:rPr>
          <w:rFonts w:ascii="Times New Roman" w:hAnsi="Times New Roman"/>
          <w:b w:val="0"/>
          <w:szCs w:val="24"/>
          <w:u w:val="none"/>
        </w:rPr>
        <w:t>с</w:t>
      </w:r>
      <w:r w:rsidR="00AD5560" w:rsidRPr="00BE0856">
        <w:rPr>
          <w:rFonts w:ascii="Times New Roman" w:hAnsi="Times New Roman"/>
          <w:b w:val="0"/>
          <w:szCs w:val="24"/>
          <w:u w:val="none"/>
        </w:rPr>
        <w:t>РС</w:t>
      </w:r>
      <w:r w:rsidR="00AD5560">
        <w:rPr>
          <w:rFonts w:ascii="Times New Roman" w:hAnsi="Times New Roman"/>
          <w:b w:val="0"/>
          <w:szCs w:val="24"/>
          <w:u w:val="none"/>
        </w:rPr>
        <w:t>, През 2016г. от общо</w:t>
      </w:r>
      <w:r w:rsidR="002B5A4B" w:rsidRPr="00BE0856">
        <w:rPr>
          <w:rFonts w:ascii="Times New Roman" w:hAnsi="Times New Roman"/>
          <w:b w:val="0"/>
          <w:szCs w:val="24"/>
          <w:u w:val="none"/>
        </w:rPr>
        <w:t xml:space="preserve"> </w:t>
      </w:r>
      <w:r w:rsidR="00B676EE" w:rsidRPr="00BE0856">
        <w:rPr>
          <w:rFonts w:ascii="Times New Roman" w:hAnsi="Times New Roman"/>
          <w:b w:val="0"/>
          <w:szCs w:val="24"/>
          <w:u w:val="none"/>
        </w:rPr>
        <w:t>14</w:t>
      </w:r>
      <w:r w:rsidR="002B5A4B" w:rsidRPr="00BE0856">
        <w:rPr>
          <w:rFonts w:ascii="Times New Roman" w:hAnsi="Times New Roman"/>
          <w:b w:val="0"/>
          <w:szCs w:val="24"/>
          <w:u w:val="none"/>
        </w:rPr>
        <w:t xml:space="preserve"> дела</w:t>
      </w:r>
      <w:r w:rsidR="00B676EE" w:rsidRPr="00BE0856">
        <w:rPr>
          <w:rFonts w:ascii="Times New Roman" w:hAnsi="Times New Roman"/>
          <w:b w:val="0"/>
          <w:szCs w:val="24"/>
          <w:u w:val="none"/>
        </w:rPr>
        <w:t>,</w:t>
      </w:r>
      <w:r w:rsidR="002B5A4B" w:rsidRPr="00BE0856">
        <w:rPr>
          <w:rFonts w:ascii="Times New Roman" w:hAnsi="Times New Roman"/>
          <w:b w:val="0"/>
          <w:szCs w:val="24"/>
          <w:u w:val="none"/>
        </w:rPr>
        <w:t xml:space="preserve"> със с</w:t>
      </w:r>
      <w:r w:rsidR="00B676EE" w:rsidRPr="00BE0856">
        <w:rPr>
          <w:rFonts w:ascii="Times New Roman" w:hAnsi="Times New Roman"/>
          <w:b w:val="0"/>
          <w:szCs w:val="24"/>
          <w:u w:val="none"/>
        </w:rPr>
        <w:t>ъ</w:t>
      </w:r>
      <w:r w:rsidR="002B5A4B" w:rsidRPr="00BE0856">
        <w:rPr>
          <w:rFonts w:ascii="Times New Roman" w:hAnsi="Times New Roman"/>
          <w:b w:val="0"/>
          <w:szCs w:val="24"/>
          <w:u w:val="none"/>
        </w:rPr>
        <w:t>дебен акт по същество</w:t>
      </w:r>
      <w:r w:rsidR="00B676EE" w:rsidRPr="00BE0856">
        <w:rPr>
          <w:rFonts w:ascii="Times New Roman" w:hAnsi="Times New Roman"/>
          <w:b w:val="0"/>
          <w:szCs w:val="24"/>
          <w:u w:val="none"/>
        </w:rPr>
        <w:t xml:space="preserve"> са 6</w:t>
      </w:r>
      <w:r w:rsidR="002B5A4B" w:rsidRPr="00BE0856">
        <w:rPr>
          <w:rFonts w:ascii="Times New Roman" w:hAnsi="Times New Roman"/>
          <w:b w:val="0"/>
          <w:szCs w:val="24"/>
          <w:u w:val="none"/>
        </w:rPr>
        <w:t xml:space="preserve">.. </w:t>
      </w:r>
      <w:r w:rsidR="00BE0856" w:rsidRPr="00BE0856">
        <w:rPr>
          <w:rFonts w:ascii="Times New Roman" w:hAnsi="Times New Roman"/>
          <w:b w:val="0"/>
          <w:szCs w:val="24"/>
          <w:u w:val="none"/>
        </w:rPr>
        <w:t>П</w:t>
      </w:r>
      <w:r w:rsidR="00B676EE" w:rsidRPr="00BE0856">
        <w:rPr>
          <w:rFonts w:ascii="Times New Roman" w:hAnsi="Times New Roman"/>
          <w:b w:val="0"/>
          <w:szCs w:val="24"/>
          <w:u w:val="none"/>
        </w:rPr>
        <w:t>рез 2015г. общо 20 дела са</w:t>
      </w:r>
      <w:r w:rsidR="00BE0856" w:rsidRPr="00BE0856">
        <w:rPr>
          <w:rFonts w:ascii="Times New Roman" w:hAnsi="Times New Roman"/>
          <w:b w:val="0"/>
          <w:szCs w:val="24"/>
          <w:u w:val="none"/>
        </w:rPr>
        <w:t xml:space="preserve"> </w:t>
      </w:r>
      <w:r w:rsidR="00B676EE" w:rsidRPr="00BE0856">
        <w:rPr>
          <w:rFonts w:ascii="Times New Roman" w:hAnsi="Times New Roman"/>
          <w:b w:val="0"/>
          <w:szCs w:val="24"/>
          <w:u w:val="none"/>
        </w:rPr>
        <w:t>свършени в т.ч. със съдебен акт по съ</w:t>
      </w:r>
      <w:r w:rsidR="00BE0856" w:rsidRPr="00BE0856">
        <w:rPr>
          <w:rFonts w:ascii="Times New Roman" w:hAnsi="Times New Roman"/>
          <w:b w:val="0"/>
          <w:szCs w:val="24"/>
          <w:u w:val="none"/>
        </w:rPr>
        <w:t>щество са 10 и 10 са прекратени</w:t>
      </w:r>
      <w:r w:rsidR="00B676EE" w:rsidRPr="00BE0856">
        <w:rPr>
          <w:rFonts w:ascii="Times New Roman" w:hAnsi="Times New Roman"/>
          <w:b w:val="0"/>
          <w:szCs w:val="24"/>
          <w:u w:val="none"/>
        </w:rPr>
        <w:t xml:space="preserve">. </w:t>
      </w:r>
    </w:p>
    <w:p w:rsidR="00E831FD" w:rsidRPr="00BE0856" w:rsidRDefault="00E831FD" w:rsidP="00EF1C36">
      <w:pPr>
        <w:pStyle w:val="BlockText"/>
        <w:ind w:left="0" w:right="-1" w:firstLine="720"/>
        <w:rPr>
          <w:rFonts w:ascii="Times New Roman" w:hAnsi="Times New Roman"/>
          <w:szCs w:val="24"/>
          <w:u w:val="none"/>
        </w:rPr>
      </w:pPr>
      <w:r w:rsidRPr="00BE0856">
        <w:rPr>
          <w:rFonts w:ascii="Times New Roman" w:hAnsi="Times New Roman"/>
          <w:szCs w:val="24"/>
        </w:rPr>
        <w:t>АНД</w:t>
      </w:r>
    </w:p>
    <w:p w:rsidR="00E831FD" w:rsidRPr="00BE0856" w:rsidRDefault="00E831FD" w:rsidP="00EF1C36">
      <w:pPr>
        <w:pStyle w:val="BlockText"/>
        <w:ind w:left="0" w:right="-1" w:firstLine="720"/>
        <w:rPr>
          <w:rFonts w:ascii="Times New Roman" w:hAnsi="Times New Roman"/>
          <w:b w:val="0"/>
          <w:szCs w:val="24"/>
          <w:u w:val="none"/>
        </w:rPr>
      </w:pPr>
      <w:r w:rsidRPr="00BE0856">
        <w:rPr>
          <w:rFonts w:ascii="Times New Roman" w:hAnsi="Times New Roman"/>
          <w:b w:val="0"/>
          <w:szCs w:val="24"/>
          <w:u w:val="none"/>
        </w:rPr>
        <w:t>От приключените през</w:t>
      </w:r>
      <w:r w:rsidR="002B5A4B" w:rsidRPr="00BE0856">
        <w:rPr>
          <w:rFonts w:ascii="Times New Roman" w:hAnsi="Times New Roman"/>
          <w:b w:val="0"/>
          <w:szCs w:val="24"/>
          <w:u w:val="none"/>
        </w:rPr>
        <w:t xml:space="preserve"> </w:t>
      </w:r>
      <w:r w:rsidR="00392F87">
        <w:rPr>
          <w:rFonts w:ascii="Times New Roman" w:hAnsi="Times New Roman"/>
          <w:b w:val="0"/>
          <w:szCs w:val="24"/>
          <w:u w:val="none"/>
        </w:rPr>
        <w:t xml:space="preserve">2018г. 403 дела са приключили със съдебен акт по същество 369 дела, прекратени са 34 дела. През </w:t>
      </w:r>
      <w:r w:rsidR="00AD5560">
        <w:rPr>
          <w:rFonts w:ascii="Times New Roman" w:hAnsi="Times New Roman"/>
          <w:b w:val="0"/>
          <w:szCs w:val="24"/>
          <w:u w:val="none"/>
        </w:rPr>
        <w:t>2017г.</w:t>
      </w:r>
      <w:r w:rsidR="00392F87">
        <w:rPr>
          <w:rFonts w:ascii="Times New Roman" w:hAnsi="Times New Roman"/>
          <w:b w:val="0"/>
          <w:szCs w:val="24"/>
          <w:u w:val="none"/>
        </w:rPr>
        <w:t>са разгледани</w:t>
      </w:r>
      <w:r w:rsidR="00AD5560">
        <w:rPr>
          <w:rFonts w:ascii="Times New Roman" w:hAnsi="Times New Roman"/>
          <w:b w:val="0"/>
          <w:szCs w:val="24"/>
          <w:u w:val="none"/>
        </w:rPr>
        <w:t xml:space="preserve"> 648 дела </w:t>
      </w:r>
      <w:r w:rsidR="00392F87">
        <w:rPr>
          <w:rFonts w:ascii="Times New Roman" w:hAnsi="Times New Roman"/>
          <w:b w:val="0"/>
          <w:szCs w:val="24"/>
          <w:u w:val="none"/>
        </w:rPr>
        <w:t>от които</w:t>
      </w:r>
      <w:r w:rsidR="00AD5560" w:rsidRPr="00AD5560">
        <w:rPr>
          <w:rFonts w:ascii="Times New Roman" w:hAnsi="Times New Roman"/>
          <w:b w:val="0"/>
          <w:szCs w:val="24"/>
          <w:u w:val="none"/>
        </w:rPr>
        <w:t xml:space="preserve"> приключили със съдебен акт по същество</w:t>
      </w:r>
      <w:r w:rsidR="00AD5560">
        <w:rPr>
          <w:rFonts w:ascii="Times New Roman" w:hAnsi="Times New Roman"/>
          <w:b w:val="0"/>
          <w:szCs w:val="24"/>
          <w:u w:val="none"/>
        </w:rPr>
        <w:t xml:space="preserve"> </w:t>
      </w:r>
      <w:r w:rsidR="00392F87">
        <w:rPr>
          <w:rFonts w:ascii="Times New Roman" w:hAnsi="Times New Roman"/>
          <w:b w:val="0"/>
          <w:szCs w:val="24"/>
          <w:u w:val="none"/>
        </w:rPr>
        <w:t xml:space="preserve">са </w:t>
      </w:r>
      <w:r w:rsidR="00AD5560">
        <w:rPr>
          <w:rFonts w:ascii="Times New Roman" w:hAnsi="Times New Roman"/>
          <w:b w:val="0"/>
          <w:szCs w:val="24"/>
          <w:u w:val="none"/>
        </w:rPr>
        <w:t>602 дела</w:t>
      </w:r>
      <w:r w:rsidR="00AD5560" w:rsidRPr="00AD5560">
        <w:rPr>
          <w:rFonts w:ascii="Times New Roman" w:hAnsi="Times New Roman"/>
          <w:b w:val="0"/>
          <w:szCs w:val="24"/>
          <w:u w:val="none"/>
        </w:rPr>
        <w:t xml:space="preserve">, прекратени са </w:t>
      </w:r>
      <w:r w:rsidR="00AD5560">
        <w:rPr>
          <w:rFonts w:ascii="Times New Roman" w:hAnsi="Times New Roman"/>
          <w:b w:val="0"/>
          <w:szCs w:val="24"/>
          <w:u w:val="none"/>
        </w:rPr>
        <w:t>46</w:t>
      </w:r>
      <w:r w:rsidR="00AD5560" w:rsidRPr="00AD5560">
        <w:rPr>
          <w:rFonts w:ascii="Times New Roman" w:hAnsi="Times New Roman"/>
          <w:b w:val="0"/>
          <w:szCs w:val="24"/>
          <w:u w:val="none"/>
        </w:rPr>
        <w:t>.</w:t>
      </w:r>
      <w:r w:rsidR="00AD5560">
        <w:rPr>
          <w:rFonts w:ascii="Times New Roman" w:hAnsi="Times New Roman"/>
          <w:b w:val="0"/>
          <w:szCs w:val="24"/>
          <w:u w:val="none"/>
        </w:rPr>
        <w:t xml:space="preserve">През </w:t>
      </w:r>
      <w:r w:rsidR="00B676EE" w:rsidRPr="00BE0856">
        <w:rPr>
          <w:rFonts w:ascii="Times New Roman" w:hAnsi="Times New Roman"/>
          <w:b w:val="0"/>
          <w:szCs w:val="24"/>
          <w:u w:val="none"/>
        </w:rPr>
        <w:t xml:space="preserve">2016г. </w:t>
      </w:r>
      <w:r w:rsidR="00AD5560">
        <w:rPr>
          <w:rFonts w:ascii="Times New Roman" w:hAnsi="Times New Roman"/>
          <w:b w:val="0"/>
          <w:szCs w:val="24"/>
          <w:u w:val="none"/>
        </w:rPr>
        <w:t xml:space="preserve">от </w:t>
      </w:r>
      <w:r w:rsidR="00B676EE" w:rsidRPr="00BE0856">
        <w:rPr>
          <w:rFonts w:ascii="Times New Roman" w:hAnsi="Times New Roman"/>
          <w:b w:val="0"/>
          <w:szCs w:val="24"/>
          <w:u w:val="none"/>
        </w:rPr>
        <w:t xml:space="preserve">481 са приключили със съдебен акт по същество, прекратени са 36. За сравнение през </w:t>
      </w:r>
      <w:r w:rsidR="002B5A4B" w:rsidRPr="00BE0856">
        <w:rPr>
          <w:rFonts w:ascii="Times New Roman" w:hAnsi="Times New Roman"/>
          <w:b w:val="0"/>
          <w:szCs w:val="24"/>
          <w:u w:val="none"/>
        </w:rPr>
        <w:t>2015г.</w:t>
      </w:r>
      <w:r w:rsidR="00B676EE" w:rsidRPr="00BE0856">
        <w:rPr>
          <w:rFonts w:ascii="Times New Roman" w:hAnsi="Times New Roman"/>
          <w:b w:val="0"/>
          <w:szCs w:val="24"/>
          <w:u w:val="none"/>
        </w:rPr>
        <w:t xml:space="preserve"> </w:t>
      </w:r>
      <w:r w:rsidR="002B5A4B" w:rsidRPr="00BE0856">
        <w:rPr>
          <w:rFonts w:ascii="Times New Roman" w:hAnsi="Times New Roman"/>
          <w:b w:val="0"/>
          <w:szCs w:val="24"/>
          <w:u w:val="none"/>
        </w:rPr>
        <w:t xml:space="preserve">412 </w:t>
      </w:r>
      <w:r w:rsidR="00B676EE" w:rsidRPr="00BE0856">
        <w:rPr>
          <w:rFonts w:ascii="Times New Roman" w:hAnsi="Times New Roman"/>
          <w:b w:val="0"/>
          <w:szCs w:val="24"/>
          <w:u w:val="none"/>
        </w:rPr>
        <w:t xml:space="preserve">са </w:t>
      </w:r>
      <w:r w:rsidR="002B5A4B" w:rsidRPr="00BE0856">
        <w:rPr>
          <w:rFonts w:ascii="Times New Roman" w:hAnsi="Times New Roman"/>
          <w:b w:val="0"/>
          <w:szCs w:val="24"/>
          <w:u w:val="none"/>
        </w:rPr>
        <w:t>с решение</w:t>
      </w:r>
      <w:r w:rsidR="00B676EE" w:rsidRPr="00BE0856">
        <w:rPr>
          <w:rFonts w:ascii="Times New Roman" w:hAnsi="Times New Roman"/>
          <w:b w:val="0"/>
          <w:szCs w:val="24"/>
          <w:u w:val="none"/>
        </w:rPr>
        <w:t xml:space="preserve"> , п</w:t>
      </w:r>
      <w:r w:rsidR="002B5A4B" w:rsidRPr="00BE0856">
        <w:rPr>
          <w:rFonts w:ascii="Times New Roman" w:hAnsi="Times New Roman"/>
          <w:b w:val="0"/>
          <w:szCs w:val="24"/>
          <w:u w:val="none"/>
        </w:rPr>
        <w:t xml:space="preserve">рекратени са 36. </w:t>
      </w:r>
      <w:r w:rsidR="00891AA1" w:rsidRPr="00BE0856">
        <w:rPr>
          <w:rFonts w:ascii="Times New Roman" w:hAnsi="Times New Roman"/>
          <w:b w:val="0"/>
          <w:szCs w:val="24"/>
          <w:u w:val="none"/>
        </w:rPr>
        <w:t xml:space="preserve">Като </w:t>
      </w:r>
      <w:r w:rsidRPr="00BE0856">
        <w:rPr>
          <w:rFonts w:ascii="Times New Roman" w:hAnsi="Times New Roman"/>
          <w:b w:val="0"/>
          <w:szCs w:val="24"/>
          <w:u w:val="none"/>
        </w:rPr>
        <w:t xml:space="preserve">решени по същество </w:t>
      </w:r>
      <w:r w:rsidR="002E1ABA" w:rsidRPr="00BE0856">
        <w:rPr>
          <w:rFonts w:ascii="Times New Roman" w:hAnsi="Times New Roman"/>
          <w:b w:val="0"/>
          <w:szCs w:val="24"/>
          <w:u w:val="none"/>
        </w:rPr>
        <w:t xml:space="preserve"> </w:t>
      </w:r>
      <w:r w:rsidR="00AD6630" w:rsidRPr="00BE0856">
        <w:rPr>
          <w:rFonts w:ascii="Times New Roman" w:hAnsi="Times New Roman"/>
          <w:b w:val="0"/>
          <w:szCs w:val="24"/>
          <w:u w:val="none"/>
        </w:rPr>
        <w:t>д</w:t>
      </w:r>
      <w:r w:rsidR="002E1ABA" w:rsidRPr="00BE0856">
        <w:rPr>
          <w:rFonts w:ascii="Times New Roman" w:hAnsi="Times New Roman"/>
          <w:b w:val="0"/>
          <w:szCs w:val="24"/>
          <w:u w:val="none"/>
        </w:rPr>
        <w:t xml:space="preserve">ела, </w:t>
      </w:r>
      <w:r w:rsidR="00D61252" w:rsidRPr="00BE0856">
        <w:rPr>
          <w:rFonts w:ascii="Times New Roman" w:hAnsi="Times New Roman"/>
          <w:b w:val="0"/>
          <w:szCs w:val="24"/>
          <w:u w:val="none"/>
        </w:rPr>
        <w:t xml:space="preserve"> </w:t>
      </w:r>
      <w:r w:rsidRPr="00BE0856">
        <w:rPr>
          <w:rFonts w:ascii="Times New Roman" w:hAnsi="Times New Roman"/>
          <w:b w:val="0"/>
          <w:szCs w:val="24"/>
          <w:u w:val="none"/>
        </w:rPr>
        <w:t>са</w:t>
      </w:r>
      <w:r w:rsidR="002B5A4B" w:rsidRPr="00BE0856">
        <w:rPr>
          <w:rFonts w:ascii="Times New Roman" w:hAnsi="Times New Roman"/>
          <w:b w:val="0"/>
          <w:szCs w:val="24"/>
          <w:u w:val="none"/>
        </w:rPr>
        <w:t xml:space="preserve"> </w:t>
      </w:r>
      <w:r w:rsidR="00392F87">
        <w:rPr>
          <w:rFonts w:ascii="Times New Roman" w:hAnsi="Times New Roman"/>
          <w:b w:val="0"/>
          <w:szCs w:val="24"/>
          <w:u w:val="none"/>
        </w:rPr>
        <w:t>22</w:t>
      </w:r>
      <w:r w:rsidRPr="00BE0856">
        <w:rPr>
          <w:rFonts w:ascii="Times New Roman" w:hAnsi="Times New Roman"/>
          <w:b w:val="0"/>
          <w:szCs w:val="24"/>
          <w:u w:val="none"/>
        </w:rPr>
        <w:t xml:space="preserve"> по чл.78а НК</w:t>
      </w:r>
      <w:r w:rsidR="00BE0856" w:rsidRPr="00BE0856">
        <w:rPr>
          <w:rFonts w:ascii="Times New Roman" w:hAnsi="Times New Roman"/>
          <w:b w:val="0"/>
          <w:szCs w:val="24"/>
          <w:u w:val="none"/>
        </w:rPr>
        <w:t xml:space="preserve">, от общо за разглеждане </w:t>
      </w:r>
      <w:r w:rsidR="00392F87">
        <w:rPr>
          <w:rFonts w:ascii="Times New Roman" w:hAnsi="Times New Roman"/>
          <w:b w:val="0"/>
          <w:szCs w:val="24"/>
          <w:u w:val="none"/>
        </w:rPr>
        <w:t>24</w:t>
      </w:r>
      <w:r w:rsidR="00BE0856" w:rsidRPr="00BE0856">
        <w:rPr>
          <w:rFonts w:ascii="Times New Roman" w:hAnsi="Times New Roman"/>
          <w:b w:val="0"/>
          <w:szCs w:val="24"/>
          <w:u w:val="none"/>
        </w:rPr>
        <w:t xml:space="preserve">, от които </w:t>
      </w:r>
      <w:r w:rsidR="00392F87">
        <w:rPr>
          <w:rFonts w:ascii="Times New Roman" w:hAnsi="Times New Roman"/>
          <w:b w:val="0"/>
          <w:szCs w:val="24"/>
          <w:u w:val="none"/>
        </w:rPr>
        <w:t>4</w:t>
      </w:r>
      <w:r w:rsidR="00BE0856" w:rsidRPr="00BE0856">
        <w:rPr>
          <w:rFonts w:ascii="Times New Roman" w:hAnsi="Times New Roman"/>
          <w:b w:val="0"/>
          <w:szCs w:val="24"/>
          <w:u w:val="none"/>
        </w:rPr>
        <w:t xml:space="preserve"> останали от предходен период</w:t>
      </w:r>
      <w:r w:rsidR="0098442C" w:rsidRPr="00BE0856">
        <w:rPr>
          <w:rFonts w:ascii="Times New Roman" w:hAnsi="Times New Roman"/>
          <w:b w:val="0"/>
          <w:szCs w:val="24"/>
          <w:u w:val="none"/>
        </w:rPr>
        <w:t>.</w:t>
      </w:r>
    </w:p>
    <w:p w:rsidR="00181738" w:rsidRPr="0098442C" w:rsidRDefault="00181738" w:rsidP="00E831FD">
      <w:pPr>
        <w:pStyle w:val="BlockText"/>
        <w:ind w:left="0" w:right="-1" w:firstLine="1134"/>
        <w:rPr>
          <w:rFonts w:ascii="Times New Roman" w:hAnsi="Times New Roman"/>
          <w:szCs w:val="24"/>
        </w:rPr>
      </w:pPr>
    </w:p>
    <w:p w:rsidR="00F3065A" w:rsidRPr="0098442C" w:rsidRDefault="00E831FD" w:rsidP="00EF1C36">
      <w:pPr>
        <w:pStyle w:val="BlockText"/>
        <w:ind w:left="0" w:right="-1" w:firstLine="567"/>
        <w:rPr>
          <w:rFonts w:ascii="Times New Roman" w:hAnsi="Times New Roman"/>
          <w:szCs w:val="24"/>
        </w:rPr>
      </w:pPr>
      <w:r w:rsidRPr="0098442C">
        <w:rPr>
          <w:rFonts w:ascii="Times New Roman" w:hAnsi="Times New Roman"/>
          <w:szCs w:val="24"/>
        </w:rPr>
        <w:t>ЧНД</w:t>
      </w:r>
    </w:p>
    <w:p w:rsidR="0098442C" w:rsidRPr="00A62FDA" w:rsidRDefault="00E831FD" w:rsidP="00EF1C36">
      <w:pPr>
        <w:pStyle w:val="BlockText"/>
        <w:ind w:left="0" w:right="-1" w:firstLine="567"/>
        <w:rPr>
          <w:rFonts w:ascii="Times New Roman" w:hAnsi="Times New Roman"/>
          <w:b w:val="0"/>
          <w:szCs w:val="24"/>
          <w:u w:val="none"/>
        </w:rPr>
      </w:pPr>
      <w:r w:rsidRPr="00A62FDA">
        <w:rPr>
          <w:rFonts w:ascii="Times New Roman" w:hAnsi="Times New Roman"/>
          <w:b w:val="0"/>
          <w:szCs w:val="24"/>
          <w:u w:val="none"/>
        </w:rPr>
        <w:t xml:space="preserve">От </w:t>
      </w:r>
      <w:r w:rsidR="002E1ABA" w:rsidRPr="00A62FDA">
        <w:rPr>
          <w:rFonts w:ascii="Times New Roman" w:hAnsi="Times New Roman"/>
          <w:b w:val="0"/>
          <w:szCs w:val="24"/>
          <w:u w:val="none"/>
        </w:rPr>
        <w:t>свършенит</w:t>
      </w:r>
      <w:r w:rsidRPr="00A62FDA">
        <w:rPr>
          <w:rFonts w:ascii="Times New Roman" w:hAnsi="Times New Roman"/>
          <w:b w:val="0"/>
          <w:szCs w:val="24"/>
          <w:u w:val="none"/>
        </w:rPr>
        <w:t>е през</w:t>
      </w:r>
      <w:r w:rsidR="00392F87">
        <w:rPr>
          <w:rFonts w:ascii="Times New Roman" w:hAnsi="Times New Roman"/>
          <w:b w:val="0"/>
          <w:szCs w:val="24"/>
          <w:u w:val="none"/>
        </w:rPr>
        <w:t xml:space="preserve"> 2018г. общо 1460 дела, с акт по същество са 1449 дела.За</w:t>
      </w:r>
      <w:r w:rsidR="0098442C" w:rsidRPr="00A62FDA">
        <w:rPr>
          <w:rFonts w:ascii="Times New Roman" w:hAnsi="Times New Roman"/>
          <w:b w:val="0"/>
          <w:szCs w:val="24"/>
          <w:u w:val="none"/>
        </w:rPr>
        <w:t xml:space="preserve"> </w:t>
      </w:r>
      <w:r w:rsidR="00AD5560">
        <w:rPr>
          <w:rFonts w:ascii="Times New Roman" w:hAnsi="Times New Roman"/>
          <w:b w:val="0"/>
          <w:szCs w:val="24"/>
          <w:u w:val="none"/>
        </w:rPr>
        <w:t>2017г. общо 1880 дела с акт по същество са 1855.За</w:t>
      </w:r>
      <w:r w:rsidR="00BF6675" w:rsidRPr="00A62FDA">
        <w:rPr>
          <w:rFonts w:ascii="Times New Roman" w:hAnsi="Times New Roman"/>
          <w:b w:val="0"/>
          <w:szCs w:val="24"/>
          <w:u w:val="none"/>
        </w:rPr>
        <w:t xml:space="preserve"> 2016г. </w:t>
      </w:r>
      <w:r w:rsidR="00AD5560">
        <w:rPr>
          <w:rFonts w:ascii="Times New Roman" w:hAnsi="Times New Roman"/>
          <w:b w:val="0"/>
          <w:szCs w:val="24"/>
          <w:u w:val="none"/>
        </w:rPr>
        <w:t xml:space="preserve">от </w:t>
      </w:r>
      <w:r w:rsidR="00BF6675" w:rsidRPr="00A62FDA">
        <w:rPr>
          <w:rFonts w:ascii="Times New Roman" w:hAnsi="Times New Roman"/>
          <w:b w:val="0"/>
          <w:szCs w:val="24"/>
          <w:u w:val="none"/>
        </w:rPr>
        <w:t xml:space="preserve">общо 1607, с акт по същество са 1596, при 1120 </w:t>
      </w:r>
      <w:r w:rsidR="0098442C" w:rsidRPr="00A62FDA">
        <w:rPr>
          <w:rFonts w:ascii="Times New Roman" w:hAnsi="Times New Roman"/>
          <w:b w:val="0"/>
          <w:szCs w:val="24"/>
          <w:u w:val="none"/>
        </w:rPr>
        <w:t xml:space="preserve">с </w:t>
      </w:r>
      <w:r w:rsidR="00BF6675" w:rsidRPr="00A62FDA">
        <w:rPr>
          <w:rFonts w:ascii="Times New Roman" w:hAnsi="Times New Roman"/>
          <w:b w:val="0"/>
          <w:szCs w:val="24"/>
          <w:u w:val="none"/>
        </w:rPr>
        <w:t>за 2015г</w:t>
      </w:r>
      <w:r w:rsidRPr="00A62FDA">
        <w:rPr>
          <w:rFonts w:ascii="Times New Roman" w:hAnsi="Times New Roman"/>
          <w:b w:val="0"/>
          <w:szCs w:val="24"/>
          <w:u w:val="none"/>
        </w:rPr>
        <w:t>. Прекратени са</w:t>
      </w:r>
      <w:r w:rsidR="00392F87">
        <w:rPr>
          <w:rFonts w:ascii="Times New Roman" w:hAnsi="Times New Roman"/>
          <w:b w:val="0"/>
          <w:szCs w:val="24"/>
          <w:u w:val="none"/>
        </w:rPr>
        <w:t>11 дела при</w:t>
      </w:r>
      <w:r w:rsidR="00077578" w:rsidRPr="00A62FDA">
        <w:rPr>
          <w:rFonts w:ascii="Times New Roman" w:hAnsi="Times New Roman"/>
          <w:b w:val="0"/>
          <w:szCs w:val="24"/>
          <w:u w:val="none"/>
        </w:rPr>
        <w:t xml:space="preserve"> </w:t>
      </w:r>
      <w:r w:rsidR="00AD5560">
        <w:rPr>
          <w:rFonts w:ascii="Times New Roman" w:hAnsi="Times New Roman"/>
          <w:b w:val="0"/>
          <w:szCs w:val="24"/>
          <w:u w:val="none"/>
        </w:rPr>
        <w:t>21 дела</w:t>
      </w:r>
      <w:r w:rsidR="00392F87">
        <w:rPr>
          <w:rFonts w:ascii="Times New Roman" w:hAnsi="Times New Roman"/>
          <w:b w:val="0"/>
          <w:szCs w:val="24"/>
          <w:u w:val="none"/>
        </w:rPr>
        <w:t xml:space="preserve"> за 2017г.;</w:t>
      </w:r>
      <w:r w:rsidR="00AD5560">
        <w:rPr>
          <w:rFonts w:ascii="Times New Roman" w:hAnsi="Times New Roman"/>
          <w:b w:val="0"/>
          <w:szCs w:val="24"/>
          <w:u w:val="none"/>
        </w:rPr>
        <w:t xml:space="preserve"> при </w:t>
      </w:r>
      <w:r w:rsidR="00077578" w:rsidRPr="00A62FDA">
        <w:rPr>
          <w:rFonts w:ascii="Times New Roman" w:hAnsi="Times New Roman"/>
          <w:b w:val="0"/>
          <w:szCs w:val="24"/>
          <w:u w:val="none"/>
        </w:rPr>
        <w:t>11</w:t>
      </w:r>
      <w:r w:rsidR="00AD5560">
        <w:rPr>
          <w:rFonts w:ascii="Times New Roman" w:hAnsi="Times New Roman"/>
          <w:b w:val="0"/>
          <w:szCs w:val="24"/>
          <w:u w:val="none"/>
        </w:rPr>
        <w:t xml:space="preserve"> за 2016г.</w:t>
      </w:r>
      <w:r w:rsidR="00077578" w:rsidRPr="00A62FDA">
        <w:rPr>
          <w:rFonts w:ascii="Times New Roman" w:hAnsi="Times New Roman"/>
          <w:b w:val="0"/>
          <w:szCs w:val="24"/>
          <w:u w:val="none"/>
        </w:rPr>
        <w:t xml:space="preserve">, при </w:t>
      </w:r>
      <w:r w:rsidR="00C24293" w:rsidRPr="00A62FDA">
        <w:rPr>
          <w:rFonts w:ascii="Times New Roman" w:hAnsi="Times New Roman"/>
          <w:b w:val="0"/>
          <w:szCs w:val="24"/>
          <w:u w:val="none"/>
        </w:rPr>
        <w:t xml:space="preserve"> </w:t>
      </w:r>
      <w:r w:rsidR="0098442C" w:rsidRPr="00A62FDA">
        <w:rPr>
          <w:rFonts w:ascii="Times New Roman" w:hAnsi="Times New Roman"/>
          <w:b w:val="0"/>
          <w:szCs w:val="24"/>
          <w:u w:val="none"/>
        </w:rPr>
        <w:t>15</w:t>
      </w:r>
      <w:r w:rsidR="00077578" w:rsidRPr="00A62FDA">
        <w:rPr>
          <w:rFonts w:ascii="Times New Roman" w:hAnsi="Times New Roman"/>
          <w:b w:val="0"/>
          <w:szCs w:val="24"/>
          <w:u w:val="none"/>
        </w:rPr>
        <w:t xml:space="preserve"> са 2015г.</w:t>
      </w:r>
    </w:p>
    <w:p w:rsidR="00CA1A2F" w:rsidRPr="00392F87" w:rsidRDefault="00392F87" w:rsidP="00EF1C36">
      <w:pPr>
        <w:ind w:right="-1" w:firstLine="567"/>
        <w:jc w:val="both"/>
        <w:rPr>
          <w:lang w:val="bg-BG"/>
        </w:rPr>
      </w:pPr>
      <w:r w:rsidRPr="00392F87">
        <w:rPr>
          <w:lang w:val="bg-BG"/>
        </w:rPr>
        <w:t>Безспорен факт през отчетната 2018г. е намаляване произнасянията на съда по ЗЕС, за сметка на увеличение на делата от общ характер.</w:t>
      </w:r>
    </w:p>
    <w:p w:rsidR="00392F87" w:rsidRDefault="00392F87" w:rsidP="00E831FD">
      <w:pPr>
        <w:ind w:right="-1" w:firstLine="1134"/>
        <w:jc w:val="both"/>
        <w:rPr>
          <w:b/>
          <w:u w:val="single"/>
          <w:lang w:val="bg-BG"/>
        </w:rPr>
      </w:pPr>
    </w:p>
    <w:p w:rsidR="00E831FD" w:rsidRPr="003B51F6" w:rsidRDefault="00E831FD" w:rsidP="00EF1C36">
      <w:pPr>
        <w:ind w:right="-1" w:firstLine="567"/>
        <w:jc w:val="both"/>
        <w:rPr>
          <w:b/>
          <w:u w:val="single"/>
          <w:lang w:val="bg-BG"/>
        </w:rPr>
      </w:pPr>
      <w:r w:rsidRPr="003B51F6">
        <w:rPr>
          <w:b/>
          <w:u w:val="single"/>
          <w:lang w:val="bg-BG"/>
        </w:rPr>
        <w:t>Свършени граждански дела</w:t>
      </w:r>
    </w:p>
    <w:p w:rsidR="00E831FD" w:rsidRPr="00762A2C" w:rsidRDefault="00E831FD" w:rsidP="00E831FD">
      <w:pPr>
        <w:pStyle w:val="BlockText"/>
        <w:ind w:left="0" w:right="-1" w:firstLine="1134"/>
        <w:rPr>
          <w:rFonts w:ascii="Times New Roman" w:hAnsi="Times New Roman"/>
          <w:b w:val="0"/>
          <w:szCs w:val="24"/>
          <w:u w:val="none"/>
        </w:rPr>
      </w:pPr>
    </w:p>
    <w:p w:rsidR="00E831FD" w:rsidRPr="00762A2C" w:rsidRDefault="00E831FD" w:rsidP="00EF1C36">
      <w:pPr>
        <w:pStyle w:val="BlockText"/>
        <w:ind w:left="0" w:right="-1" w:firstLine="567"/>
        <w:rPr>
          <w:rFonts w:ascii="Times New Roman" w:hAnsi="Times New Roman"/>
          <w:szCs w:val="24"/>
          <w:u w:val="none"/>
        </w:rPr>
      </w:pPr>
      <w:r w:rsidRPr="00762A2C">
        <w:rPr>
          <w:rFonts w:ascii="Times New Roman" w:hAnsi="Times New Roman"/>
          <w:szCs w:val="24"/>
        </w:rPr>
        <w:t>ГД</w:t>
      </w:r>
    </w:p>
    <w:p w:rsidR="00E831FD" w:rsidRPr="00762A2C" w:rsidRDefault="00E831FD" w:rsidP="00EF1C36">
      <w:pPr>
        <w:ind w:right="-1" w:firstLine="567"/>
        <w:jc w:val="both"/>
        <w:rPr>
          <w:lang w:val="bg-BG"/>
        </w:rPr>
      </w:pPr>
      <w:r w:rsidRPr="00762A2C">
        <w:rPr>
          <w:lang w:val="bg-BG"/>
        </w:rPr>
        <w:t>През</w:t>
      </w:r>
      <w:r w:rsidR="003B51F6">
        <w:rPr>
          <w:lang w:val="bg-BG"/>
        </w:rPr>
        <w:t xml:space="preserve"> 2018г. са свършени общо 1199 дела.При за</w:t>
      </w:r>
      <w:r w:rsidR="00117127" w:rsidRPr="00762A2C">
        <w:rPr>
          <w:lang w:val="bg-BG"/>
        </w:rPr>
        <w:t xml:space="preserve"> </w:t>
      </w:r>
      <w:r w:rsidR="00B50C6B" w:rsidRPr="00762A2C">
        <w:rPr>
          <w:lang w:val="bg-BG"/>
        </w:rPr>
        <w:t xml:space="preserve">2017г. свършени общо 1228 граждански дела, при </w:t>
      </w:r>
      <w:r w:rsidR="006324FC" w:rsidRPr="00762A2C">
        <w:rPr>
          <w:lang w:val="bg-BG"/>
        </w:rPr>
        <w:t xml:space="preserve"> </w:t>
      </w:r>
      <w:r w:rsidR="00B50C6B" w:rsidRPr="00762A2C">
        <w:rPr>
          <w:lang w:val="bg-BG"/>
        </w:rPr>
        <w:t xml:space="preserve">1200 за </w:t>
      </w:r>
      <w:r w:rsidR="006324FC" w:rsidRPr="00762A2C">
        <w:rPr>
          <w:lang w:val="bg-BG"/>
        </w:rPr>
        <w:t>201</w:t>
      </w:r>
      <w:r w:rsidR="00077578" w:rsidRPr="00762A2C">
        <w:rPr>
          <w:lang w:val="bg-BG"/>
        </w:rPr>
        <w:t>6</w:t>
      </w:r>
      <w:r w:rsidR="006324FC" w:rsidRPr="00762A2C">
        <w:rPr>
          <w:lang w:val="bg-BG"/>
        </w:rPr>
        <w:t xml:space="preserve">г. </w:t>
      </w:r>
      <w:r w:rsidR="00077578" w:rsidRPr="00762A2C">
        <w:rPr>
          <w:lang w:val="bg-BG"/>
        </w:rPr>
        <w:t xml:space="preserve">при 1181 за 2015г. </w:t>
      </w:r>
      <w:r w:rsidR="006324FC" w:rsidRPr="00762A2C">
        <w:rPr>
          <w:lang w:val="bg-BG"/>
        </w:rPr>
        <w:t xml:space="preserve"> </w:t>
      </w:r>
    </w:p>
    <w:p w:rsidR="00FA5DBA" w:rsidRPr="00762A2C" w:rsidRDefault="00E831FD" w:rsidP="00EF1C36">
      <w:pPr>
        <w:pStyle w:val="BlockText"/>
        <w:ind w:left="0" w:right="-1" w:firstLine="567"/>
        <w:rPr>
          <w:rFonts w:ascii="Times New Roman" w:hAnsi="Times New Roman"/>
          <w:b w:val="0"/>
          <w:szCs w:val="24"/>
          <w:u w:val="none"/>
        </w:rPr>
      </w:pPr>
      <w:r w:rsidRPr="00762A2C">
        <w:rPr>
          <w:rFonts w:ascii="Times New Roman" w:hAnsi="Times New Roman"/>
          <w:b w:val="0"/>
          <w:szCs w:val="24"/>
          <w:u w:val="none"/>
        </w:rPr>
        <w:t>От свършените дела с решение по същество са приключили</w:t>
      </w:r>
      <w:r w:rsidR="003B51F6">
        <w:rPr>
          <w:rFonts w:ascii="Times New Roman" w:hAnsi="Times New Roman"/>
          <w:b w:val="0"/>
          <w:szCs w:val="24"/>
          <w:u w:val="none"/>
        </w:rPr>
        <w:t xml:space="preserve"> 948 бр.дела, при</w:t>
      </w:r>
      <w:r w:rsidR="00B50C6B" w:rsidRPr="00762A2C">
        <w:rPr>
          <w:rFonts w:ascii="Times New Roman" w:hAnsi="Times New Roman"/>
          <w:b w:val="0"/>
          <w:szCs w:val="24"/>
          <w:u w:val="none"/>
        </w:rPr>
        <w:t xml:space="preserve"> 966 дела</w:t>
      </w:r>
      <w:r w:rsidR="003B51F6">
        <w:rPr>
          <w:rFonts w:ascii="Times New Roman" w:hAnsi="Times New Roman"/>
          <w:b w:val="0"/>
          <w:szCs w:val="24"/>
          <w:u w:val="none"/>
        </w:rPr>
        <w:t xml:space="preserve"> за 2017г.</w:t>
      </w:r>
      <w:r w:rsidR="00B50C6B" w:rsidRPr="00762A2C">
        <w:rPr>
          <w:rFonts w:ascii="Times New Roman" w:hAnsi="Times New Roman"/>
          <w:b w:val="0"/>
          <w:szCs w:val="24"/>
          <w:u w:val="none"/>
        </w:rPr>
        <w:t xml:space="preserve"> при </w:t>
      </w:r>
      <w:r w:rsidR="006324FC" w:rsidRPr="00762A2C">
        <w:rPr>
          <w:rFonts w:ascii="Times New Roman" w:hAnsi="Times New Roman"/>
          <w:b w:val="0"/>
          <w:szCs w:val="24"/>
          <w:u w:val="none"/>
        </w:rPr>
        <w:t xml:space="preserve"> </w:t>
      </w:r>
      <w:r w:rsidR="003B51F6">
        <w:rPr>
          <w:rFonts w:ascii="Times New Roman" w:hAnsi="Times New Roman"/>
          <w:b w:val="0"/>
          <w:szCs w:val="24"/>
          <w:u w:val="none"/>
        </w:rPr>
        <w:t>967</w:t>
      </w:r>
      <w:r w:rsidR="00077578" w:rsidRPr="00762A2C">
        <w:rPr>
          <w:rFonts w:ascii="Times New Roman" w:hAnsi="Times New Roman"/>
          <w:b w:val="0"/>
          <w:szCs w:val="24"/>
          <w:u w:val="none"/>
        </w:rPr>
        <w:t xml:space="preserve"> </w:t>
      </w:r>
      <w:r w:rsidR="00B50C6B" w:rsidRPr="00762A2C">
        <w:rPr>
          <w:rFonts w:ascii="Times New Roman" w:hAnsi="Times New Roman"/>
          <w:b w:val="0"/>
          <w:szCs w:val="24"/>
          <w:u w:val="none"/>
        </w:rPr>
        <w:t xml:space="preserve">за 2016г. </w:t>
      </w:r>
      <w:r w:rsidR="00077578" w:rsidRPr="00762A2C">
        <w:rPr>
          <w:rFonts w:ascii="Times New Roman" w:hAnsi="Times New Roman"/>
          <w:b w:val="0"/>
          <w:szCs w:val="24"/>
          <w:u w:val="none"/>
        </w:rPr>
        <w:t xml:space="preserve">при </w:t>
      </w:r>
      <w:r w:rsidR="006324FC" w:rsidRPr="00762A2C">
        <w:rPr>
          <w:rFonts w:ascii="Times New Roman" w:hAnsi="Times New Roman"/>
          <w:b w:val="0"/>
          <w:szCs w:val="24"/>
          <w:u w:val="none"/>
        </w:rPr>
        <w:t>936</w:t>
      </w:r>
      <w:r w:rsidR="00077578" w:rsidRPr="00762A2C">
        <w:rPr>
          <w:rFonts w:ascii="Times New Roman" w:hAnsi="Times New Roman"/>
          <w:b w:val="0"/>
          <w:szCs w:val="24"/>
          <w:u w:val="none"/>
        </w:rPr>
        <w:t xml:space="preserve"> за 2015г. </w:t>
      </w:r>
      <w:r w:rsidR="006324FC" w:rsidRPr="00762A2C">
        <w:rPr>
          <w:rFonts w:ascii="Times New Roman" w:hAnsi="Times New Roman"/>
          <w:b w:val="0"/>
          <w:szCs w:val="24"/>
          <w:u w:val="none"/>
        </w:rPr>
        <w:t xml:space="preserve"> </w:t>
      </w:r>
    </w:p>
    <w:p w:rsidR="00E831FD" w:rsidRPr="00762A2C" w:rsidRDefault="00E831FD" w:rsidP="00EF1C36">
      <w:pPr>
        <w:pStyle w:val="BlockText"/>
        <w:ind w:left="0" w:right="-1" w:firstLine="567"/>
        <w:rPr>
          <w:rFonts w:ascii="Times New Roman" w:hAnsi="Times New Roman"/>
          <w:b w:val="0"/>
          <w:szCs w:val="24"/>
          <w:u w:val="none"/>
        </w:rPr>
      </w:pPr>
      <w:r w:rsidRPr="00762A2C">
        <w:rPr>
          <w:rFonts w:ascii="Times New Roman" w:hAnsi="Times New Roman"/>
          <w:b w:val="0"/>
          <w:szCs w:val="24"/>
          <w:u w:val="none"/>
        </w:rPr>
        <w:t xml:space="preserve">Прекратени са </w:t>
      </w:r>
      <w:r w:rsidR="003B51F6">
        <w:rPr>
          <w:rFonts w:ascii="Times New Roman" w:hAnsi="Times New Roman"/>
          <w:b w:val="0"/>
          <w:szCs w:val="24"/>
          <w:u w:val="none"/>
        </w:rPr>
        <w:t xml:space="preserve">251 дела, пре </w:t>
      </w:r>
      <w:r w:rsidR="00B50C6B" w:rsidRPr="00762A2C">
        <w:rPr>
          <w:rFonts w:ascii="Times New Roman" w:hAnsi="Times New Roman"/>
          <w:b w:val="0"/>
          <w:szCs w:val="24"/>
          <w:u w:val="none"/>
        </w:rPr>
        <w:t>262 дела</w:t>
      </w:r>
      <w:r w:rsidR="003B51F6">
        <w:rPr>
          <w:rFonts w:ascii="Times New Roman" w:hAnsi="Times New Roman"/>
          <w:b w:val="0"/>
          <w:szCs w:val="24"/>
          <w:u w:val="none"/>
        </w:rPr>
        <w:t xml:space="preserve"> за 2017г.;</w:t>
      </w:r>
      <w:r w:rsidR="00B50C6B" w:rsidRPr="00762A2C">
        <w:rPr>
          <w:rFonts w:ascii="Times New Roman" w:hAnsi="Times New Roman"/>
          <w:b w:val="0"/>
          <w:szCs w:val="24"/>
          <w:u w:val="none"/>
        </w:rPr>
        <w:t xml:space="preserve"> при </w:t>
      </w:r>
      <w:r w:rsidR="00077578" w:rsidRPr="00762A2C">
        <w:rPr>
          <w:rFonts w:ascii="Times New Roman" w:hAnsi="Times New Roman"/>
          <w:b w:val="0"/>
          <w:szCs w:val="24"/>
          <w:u w:val="none"/>
        </w:rPr>
        <w:t>233</w:t>
      </w:r>
      <w:r w:rsidR="00B50C6B" w:rsidRPr="00762A2C">
        <w:rPr>
          <w:rFonts w:ascii="Times New Roman" w:hAnsi="Times New Roman"/>
          <w:b w:val="0"/>
          <w:szCs w:val="24"/>
          <w:u w:val="none"/>
        </w:rPr>
        <w:t xml:space="preserve"> за 2016г. </w:t>
      </w:r>
      <w:r w:rsidR="00077578" w:rsidRPr="00762A2C">
        <w:rPr>
          <w:rFonts w:ascii="Times New Roman" w:hAnsi="Times New Roman"/>
          <w:b w:val="0"/>
          <w:szCs w:val="24"/>
          <w:u w:val="none"/>
        </w:rPr>
        <w:t xml:space="preserve">, при </w:t>
      </w:r>
      <w:r w:rsidR="006324FC" w:rsidRPr="00762A2C">
        <w:rPr>
          <w:rFonts w:ascii="Times New Roman" w:hAnsi="Times New Roman"/>
          <w:b w:val="0"/>
          <w:szCs w:val="24"/>
          <w:u w:val="none"/>
        </w:rPr>
        <w:t>245 дела</w:t>
      </w:r>
      <w:r w:rsidR="00077578" w:rsidRPr="00762A2C">
        <w:rPr>
          <w:rFonts w:ascii="Times New Roman" w:hAnsi="Times New Roman"/>
          <w:b w:val="0"/>
          <w:szCs w:val="24"/>
          <w:u w:val="none"/>
        </w:rPr>
        <w:t xml:space="preserve"> за 2015г.</w:t>
      </w:r>
      <w:r w:rsidR="006324FC" w:rsidRPr="00762A2C">
        <w:rPr>
          <w:rFonts w:ascii="Times New Roman" w:hAnsi="Times New Roman"/>
          <w:b w:val="0"/>
          <w:szCs w:val="24"/>
          <w:u w:val="none"/>
        </w:rPr>
        <w:t xml:space="preserve"> </w:t>
      </w:r>
      <w:r w:rsidR="00FA5DBA" w:rsidRPr="00762A2C">
        <w:rPr>
          <w:rFonts w:ascii="Times New Roman" w:hAnsi="Times New Roman"/>
          <w:b w:val="0"/>
          <w:szCs w:val="24"/>
          <w:u w:val="none"/>
        </w:rPr>
        <w:t xml:space="preserve">Прекратени по </w:t>
      </w:r>
      <w:r w:rsidR="0098024C" w:rsidRPr="00762A2C">
        <w:rPr>
          <w:rFonts w:ascii="Times New Roman" w:hAnsi="Times New Roman"/>
          <w:b w:val="0"/>
          <w:szCs w:val="24"/>
          <w:u w:val="none"/>
        </w:rPr>
        <w:t>спогодба са</w:t>
      </w:r>
      <w:r w:rsidR="003B51F6">
        <w:rPr>
          <w:rFonts w:ascii="Times New Roman" w:hAnsi="Times New Roman"/>
          <w:b w:val="0"/>
          <w:szCs w:val="24"/>
          <w:u w:val="none"/>
        </w:rPr>
        <w:t xml:space="preserve"> 8 дела, при</w:t>
      </w:r>
      <w:r w:rsidR="0098024C" w:rsidRPr="00762A2C">
        <w:rPr>
          <w:rFonts w:ascii="Times New Roman" w:hAnsi="Times New Roman"/>
          <w:b w:val="0"/>
          <w:szCs w:val="24"/>
          <w:u w:val="none"/>
        </w:rPr>
        <w:t xml:space="preserve"> </w:t>
      </w:r>
      <w:r w:rsidR="00B50C6B" w:rsidRPr="00762A2C">
        <w:rPr>
          <w:rFonts w:ascii="Times New Roman" w:hAnsi="Times New Roman"/>
          <w:b w:val="0"/>
          <w:szCs w:val="24"/>
          <w:u w:val="none"/>
        </w:rPr>
        <w:t xml:space="preserve"> 15 дела</w:t>
      </w:r>
      <w:r w:rsidR="003B51F6">
        <w:rPr>
          <w:rFonts w:ascii="Times New Roman" w:hAnsi="Times New Roman"/>
          <w:b w:val="0"/>
          <w:szCs w:val="24"/>
          <w:u w:val="none"/>
        </w:rPr>
        <w:t xml:space="preserve"> за 2017г.;</w:t>
      </w:r>
      <w:r w:rsidR="00B50C6B" w:rsidRPr="00762A2C">
        <w:rPr>
          <w:rFonts w:ascii="Times New Roman" w:hAnsi="Times New Roman"/>
          <w:b w:val="0"/>
          <w:szCs w:val="24"/>
          <w:u w:val="none"/>
        </w:rPr>
        <w:t xml:space="preserve"> при </w:t>
      </w:r>
      <w:r w:rsidR="00077578" w:rsidRPr="00762A2C">
        <w:rPr>
          <w:rFonts w:ascii="Times New Roman" w:hAnsi="Times New Roman"/>
          <w:b w:val="0"/>
          <w:szCs w:val="24"/>
          <w:u w:val="none"/>
        </w:rPr>
        <w:t>7</w:t>
      </w:r>
      <w:r w:rsidR="0098024C" w:rsidRPr="00762A2C">
        <w:rPr>
          <w:rFonts w:ascii="Times New Roman" w:hAnsi="Times New Roman"/>
          <w:b w:val="0"/>
          <w:szCs w:val="24"/>
          <w:u w:val="none"/>
        </w:rPr>
        <w:t xml:space="preserve"> дела</w:t>
      </w:r>
      <w:r w:rsidR="00B50C6B" w:rsidRPr="00762A2C">
        <w:rPr>
          <w:rFonts w:ascii="Times New Roman" w:hAnsi="Times New Roman"/>
          <w:b w:val="0"/>
          <w:szCs w:val="24"/>
          <w:u w:val="none"/>
        </w:rPr>
        <w:t xml:space="preserve"> за 2016г.</w:t>
      </w:r>
      <w:r w:rsidR="0098024C" w:rsidRPr="00762A2C">
        <w:rPr>
          <w:rFonts w:ascii="Times New Roman" w:hAnsi="Times New Roman"/>
          <w:b w:val="0"/>
          <w:szCs w:val="24"/>
          <w:u w:val="none"/>
        </w:rPr>
        <w:t xml:space="preserve">, а по </w:t>
      </w:r>
      <w:r w:rsidR="00FA5DBA" w:rsidRPr="00762A2C">
        <w:rPr>
          <w:rFonts w:ascii="Times New Roman" w:hAnsi="Times New Roman"/>
          <w:b w:val="0"/>
          <w:szCs w:val="24"/>
          <w:u w:val="none"/>
        </w:rPr>
        <w:t>други причини са</w:t>
      </w:r>
      <w:r w:rsidR="003B51F6">
        <w:rPr>
          <w:rFonts w:ascii="Times New Roman" w:hAnsi="Times New Roman"/>
          <w:b w:val="0"/>
          <w:szCs w:val="24"/>
          <w:u w:val="none"/>
        </w:rPr>
        <w:t>243 дела, при</w:t>
      </w:r>
      <w:r w:rsidR="00FA5DBA" w:rsidRPr="00762A2C">
        <w:rPr>
          <w:rFonts w:ascii="Times New Roman" w:hAnsi="Times New Roman"/>
          <w:b w:val="0"/>
          <w:szCs w:val="24"/>
          <w:u w:val="none"/>
        </w:rPr>
        <w:t xml:space="preserve"> </w:t>
      </w:r>
      <w:r w:rsidR="00B50C6B" w:rsidRPr="00762A2C">
        <w:rPr>
          <w:rFonts w:ascii="Times New Roman" w:hAnsi="Times New Roman"/>
          <w:b w:val="0"/>
          <w:szCs w:val="24"/>
          <w:u w:val="none"/>
        </w:rPr>
        <w:t>247 дела</w:t>
      </w:r>
      <w:r w:rsidR="003B51F6">
        <w:rPr>
          <w:rFonts w:ascii="Times New Roman" w:hAnsi="Times New Roman"/>
          <w:b w:val="0"/>
          <w:szCs w:val="24"/>
          <w:u w:val="none"/>
        </w:rPr>
        <w:t xml:space="preserve"> за 2017г.;</w:t>
      </w:r>
      <w:r w:rsidR="00B50C6B" w:rsidRPr="00762A2C">
        <w:rPr>
          <w:rFonts w:ascii="Times New Roman" w:hAnsi="Times New Roman"/>
          <w:b w:val="0"/>
          <w:szCs w:val="24"/>
          <w:u w:val="none"/>
        </w:rPr>
        <w:t xml:space="preserve"> при </w:t>
      </w:r>
      <w:r w:rsidR="00FA5DBA" w:rsidRPr="00762A2C">
        <w:rPr>
          <w:rFonts w:ascii="Times New Roman" w:hAnsi="Times New Roman"/>
          <w:b w:val="0"/>
          <w:szCs w:val="24"/>
          <w:u w:val="none"/>
        </w:rPr>
        <w:t>2</w:t>
      </w:r>
      <w:r w:rsidR="00077578" w:rsidRPr="00762A2C">
        <w:rPr>
          <w:rFonts w:ascii="Times New Roman" w:hAnsi="Times New Roman"/>
          <w:b w:val="0"/>
          <w:szCs w:val="24"/>
          <w:u w:val="none"/>
        </w:rPr>
        <w:t>26</w:t>
      </w:r>
      <w:r w:rsidR="00FA5DBA" w:rsidRPr="00762A2C">
        <w:rPr>
          <w:rFonts w:ascii="Times New Roman" w:hAnsi="Times New Roman"/>
          <w:b w:val="0"/>
          <w:szCs w:val="24"/>
          <w:u w:val="none"/>
        </w:rPr>
        <w:t xml:space="preserve"> дела</w:t>
      </w:r>
      <w:r w:rsidR="00B50C6B" w:rsidRPr="00762A2C">
        <w:rPr>
          <w:rFonts w:ascii="Times New Roman" w:hAnsi="Times New Roman"/>
          <w:b w:val="0"/>
          <w:szCs w:val="24"/>
          <w:u w:val="none"/>
        </w:rPr>
        <w:t xml:space="preserve"> през 2016г.</w:t>
      </w:r>
      <w:r w:rsidR="00FA5DBA" w:rsidRPr="00762A2C">
        <w:rPr>
          <w:rFonts w:ascii="Times New Roman" w:hAnsi="Times New Roman"/>
          <w:b w:val="0"/>
          <w:szCs w:val="24"/>
          <w:u w:val="none"/>
        </w:rPr>
        <w:t>, като основните причини са прилагане разпоредбите на чл.129 ГПК и Гл.ХІІ от ГПК.</w:t>
      </w:r>
    </w:p>
    <w:p w:rsidR="00E831FD" w:rsidRPr="00AE425C" w:rsidRDefault="00E831FD" w:rsidP="00E831FD">
      <w:pPr>
        <w:pStyle w:val="BlockText"/>
        <w:ind w:left="0" w:right="-1" w:firstLine="1134"/>
        <w:rPr>
          <w:rFonts w:ascii="Times New Roman" w:hAnsi="Times New Roman"/>
          <w:b w:val="0"/>
          <w:szCs w:val="24"/>
          <w:u w:val="none"/>
        </w:rPr>
      </w:pPr>
    </w:p>
    <w:p w:rsidR="00E831FD" w:rsidRPr="00AE425C" w:rsidRDefault="00E831FD" w:rsidP="00EF1C36">
      <w:pPr>
        <w:pStyle w:val="BlockText"/>
        <w:ind w:left="0" w:right="-1" w:firstLine="567"/>
        <w:rPr>
          <w:rFonts w:ascii="Times New Roman" w:hAnsi="Times New Roman"/>
          <w:szCs w:val="24"/>
        </w:rPr>
      </w:pPr>
      <w:r w:rsidRPr="00AE425C">
        <w:rPr>
          <w:rFonts w:ascii="Times New Roman" w:hAnsi="Times New Roman"/>
          <w:szCs w:val="24"/>
        </w:rPr>
        <w:t>ЧГД</w:t>
      </w:r>
    </w:p>
    <w:p w:rsidR="00E831FD" w:rsidRPr="00AE425C" w:rsidRDefault="00824702" w:rsidP="00EF1C36">
      <w:pPr>
        <w:ind w:right="-1" w:firstLine="567"/>
        <w:jc w:val="both"/>
        <w:rPr>
          <w:lang w:val="bg-BG"/>
        </w:rPr>
      </w:pPr>
      <w:r w:rsidRPr="00AE425C">
        <w:rPr>
          <w:lang w:val="bg-BG"/>
        </w:rPr>
        <w:t xml:space="preserve">През </w:t>
      </w:r>
      <w:r w:rsidR="003B51F6">
        <w:rPr>
          <w:lang w:val="bg-BG"/>
        </w:rPr>
        <w:t>2018г. са свършени 123 дела, Като за</w:t>
      </w:r>
      <w:r w:rsidR="00B50C6B">
        <w:rPr>
          <w:lang w:val="bg-BG"/>
        </w:rPr>
        <w:t xml:space="preserve">2017г. са свършени 117 ч.гр.д. </w:t>
      </w:r>
      <w:r w:rsidR="00A975AE" w:rsidRPr="00AE425C">
        <w:rPr>
          <w:lang w:val="bg-BG"/>
        </w:rPr>
        <w:t>Свършени са и</w:t>
      </w:r>
      <w:r w:rsidR="003B51F6">
        <w:rPr>
          <w:lang w:val="bg-BG"/>
        </w:rPr>
        <w:t xml:space="preserve"> 731 дела</w:t>
      </w:r>
      <w:r w:rsidR="00A975AE" w:rsidRPr="00AE425C">
        <w:rPr>
          <w:lang w:val="bg-BG"/>
        </w:rPr>
        <w:t xml:space="preserve"> </w:t>
      </w:r>
      <w:r w:rsidR="003B51F6" w:rsidRPr="003B51F6">
        <w:rPr>
          <w:lang w:val="bg-BG"/>
        </w:rPr>
        <w:t>дела по чл.410 и чл.417 ГПК</w:t>
      </w:r>
      <w:r w:rsidR="003B51F6">
        <w:rPr>
          <w:lang w:val="bg-BG"/>
        </w:rPr>
        <w:t xml:space="preserve"> и 6 други, Като за 2017г. са</w:t>
      </w:r>
      <w:r w:rsidR="003B51F6" w:rsidRPr="003B51F6">
        <w:rPr>
          <w:lang w:val="bg-BG"/>
        </w:rPr>
        <w:t xml:space="preserve"> </w:t>
      </w:r>
      <w:r w:rsidR="00B50C6B">
        <w:rPr>
          <w:lang w:val="bg-BG"/>
        </w:rPr>
        <w:t xml:space="preserve">808 бр.дела </w:t>
      </w:r>
      <w:r w:rsidR="00B50C6B" w:rsidRPr="00AE425C">
        <w:rPr>
          <w:lang w:val="bg-BG"/>
        </w:rPr>
        <w:t>по чл.410 и чл.417 ГПК и 9 други ч.гр.д</w:t>
      </w:r>
      <w:r w:rsidR="00B50C6B">
        <w:rPr>
          <w:lang w:val="bg-BG"/>
        </w:rPr>
        <w:t>.</w:t>
      </w:r>
      <w:r w:rsidR="00B50C6B" w:rsidRPr="00AE425C">
        <w:rPr>
          <w:lang w:val="bg-BG"/>
        </w:rPr>
        <w:t xml:space="preserve"> </w:t>
      </w:r>
      <w:r w:rsidR="00B50C6B">
        <w:rPr>
          <w:lang w:val="bg-BG"/>
        </w:rPr>
        <w:t xml:space="preserve">За 2016г. </w:t>
      </w:r>
      <w:r w:rsidR="00B50C6B" w:rsidRPr="00AE425C">
        <w:rPr>
          <w:lang w:val="bg-BG"/>
        </w:rPr>
        <w:t>са свърш</w:t>
      </w:r>
      <w:r w:rsidR="00B50C6B">
        <w:rPr>
          <w:lang w:val="bg-BG"/>
        </w:rPr>
        <w:t>ени</w:t>
      </w:r>
      <w:r w:rsidR="00B50C6B" w:rsidRPr="00AE425C">
        <w:rPr>
          <w:lang w:val="bg-BG"/>
        </w:rPr>
        <w:t xml:space="preserve"> 88 ч.гр.д. </w:t>
      </w:r>
      <w:r w:rsidR="00B50C6B">
        <w:rPr>
          <w:lang w:val="bg-BG"/>
        </w:rPr>
        <w:t xml:space="preserve">и </w:t>
      </w:r>
      <w:r w:rsidR="00077578" w:rsidRPr="00AE425C">
        <w:rPr>
          <w:lang w:val="bg-BG"/>
        </w:rPr>
        <w:t>800</w:t>
      </w:r>
      <w:r w:rsidR="00A975AE" w:rsidRPr="00AE425C">
        <w:rPr>
          <w:lang w:val="bg-BG"/>
        </w:rPr>
        <w:t xml:space="preserve"> бр.</w:t>
      </w:r>
      <w:r w:rsidR="00B50C6B" w:rsidRPr="00B50C6B">
        <w:t xml:space="preserve"> </w:t>
      </w:r>
      <w:r w:rsidR="00B50C6B" w:rsidRPr="00B50C6B">
        <w:rPr>
          <w:lang w:val="bg-BG"/>
        </w:rPr>
        <w:t>по чл.410 и чл.417 ГПК</w:t>
      </w:r>
      <w:r w:rsidR="00A975AE" w:rsidRPr="00AE425C">
        <w:rPr>
          <w:lang w:val="bg-BG"/>
        </w:rPr>
        <w:t>.</w:t>
      </w:r>
      <w:r w:rsidR="00077578" w:rsidRPr="00AE425C">
        <w:rPr>
          <w:lang w:val="bg-BG"/>
        </w:rPr>
        <w:t xml:space="preserve"> За 2015г. са свършили 96 ч.гр.д., 775 бр. по чл.410 и чл.417 ГПК</w:t>
      </w:r>
      <w:r w:rsidRPr="00AE425C">
        <w:rPr>
          <w:lang w:val="bg-BG"/>
        </w:rPr>
        <w:t xml:space="preserve"> </w:t>
      </w:r>
    </w:p>
    <w:p w:rsidR="00E831FD" w:rsidRPr="00A975AE" w:rsidRDefault="00E831FD" w:rsidP="00EF1C36">
      <w:pPr>
        <w:pStyle w:val="BlockText"/>
        <w:ind w:left="0" w:right="-1" w:firstLine="567"/>
        <w:rPr>
          <w:rFonts w:ascii="Times New Roman" w:hAnsi="Times New Roman"/>
          <w:b w:val="0"/>
          <w:szCs w:val="24"/>
          <w:u w:val="none"/>
        </w:rPr>
      </w:pPr>
      <w:r w:rsidRPr="00AE425C">
        <w:rPr>
          <w:rFonts w:ascii="Times New Roman" w:hAnsi="Times New Roman"/>
          <w:b w:val="0"/>
          <w:szCs w:val="24"/>
          <w:u w:val="none"/>
        </w:rPr>
        <w:t>От свършените дела с акт по същество са приключили</w:t>
      </w:r>
      <w:r w:rsidR="00A975AE" w:rsidRPr="00AE425C">
        <w:rPr>
          <w:b w:val="0"/>
          <w:u w:val="none"/>
        </w:rPr>
        <w:t xml:space="preserve"> по</w:t>
      </w:r>
      <w:r w:rsidR="00A975AE" w:rsidRPr="00AE425C">
        <w:rPr>
          <w:u w:val="none"/>
        </w:rPr>
        <w:t xml:space="preserve"> </w:t>
      </w:r>
      <w:r w:rsidR="00A975AE" w:rsidRPr="00AE425C">
        <w:rPr>
          <w:rFonts w:ascii="Times New Roman" w:hAnsi="Times New Roman"/>
          <w:b w:val="0"/>
          <w:szCs w:val="24"/>
          <w:u w:val="none"/>
        </w:rPr>
        <w:t xml:space="preserve">чл.410 и чл.417 ГПК са </w:t>
      </w:r>
      <w:r w:rsidR="003B51F6">
        <w:rPr>
          <w:rFonts w:ascii="Times New Roman" w:hAnsi="Times New Roman"/>
          <w:b w:val="0"/>
          <w:szCs w:val="24"/>
          <w:u w:val="none"/>
        </w:rPr>
        <w:t xml:space="preserve">631 дела, при </w:t>
      </w:r>
      <w:r w:rsidR="00B50C6B">
        <w:rPr>
          <w:rFonts w:ascii="Times New Roman" w:hAnsi="Times New Roman"/>
          <w:b w:val="0"/>
          <w:szCs w:val="24"/>
          <w:u w:val="none"/>
        </w:rPr>
        <w:t>689</w:t>
      </w:r>
      <w:r w:rsidR="003B51F6">
        <w:rPr>
          <w:rFonts w:ascii="Times New Roman" w:hAnsi="Times New Roman"/>
          <w:b w:val="0"/>
          <w:szCs w:val="24"/>
          <w:u w:val="none"/>
        </w:rPr>
        <w:t xml:space="preserve"> за 2017г.</w:t>
      </w:r>
      <w:r w:rsidR="00B50C6B">
        <w:rPr>
          <w:rFonts w:ascii="Times New Roman" w:hAnsi="Times New Roman"/>
          <w:b w:val="0"/>
          <w:szCs w:val="24"/>
          <w:u w:val="none"/>
        </w:rPr>
        <w:t xml:space="preserve"> при </w:t>
      </w:r>
      <w:r w:rsidR="00077578" w:rsidRPr="00AE425C">
        <w:rPr>
          <w:rFonts w:ascii="Times New Roman" w:hAnsi="Times New Roman"/>
          <w:b w:val="0"/>
          <w:szCs w:val="24"/>
          <w:u w:val="none"/>
        </w:rPr>
        <w:t>699</w:t>
      </w:r>
      <w:r w:rsidR="00A975AE" w:rsidRPr="00AE425C">
        <w:rPr>
          <w:rFonts w:ascii="Times New Roman" w:hAnsi="Times New Roman"/>
          <w:b w:val="0"/>
          <w:szCs w:val="24"/>
          <w:u w:val="none"/>
        </w:rPr>
        <w:t>дела</w:t>
      </w:r>
      <w:r w:rsidR="00B50C6B">
        <w:rPr>
          <w:rFonts w:ascii="Times New Roman" w:hAnsi="Times New Roman"/>
          <w:b w:val="0"/>
          <w:szCs w:val="24"/>
          <w:u w:val="none"/>
        </w:rPr>
        <w:t xml:space="preserve"> за 2016г.</w:t>
      </w:r>
      <w:r w:rsidR="00077578" w:rsidRPr="00AE425C">
        <w:rPr>
          <w:rFonts w:ascii="Times New Roman" w:hAnsi="Times New Roman"/>
          <w:b w:val="0"/>
          <w:szCs w:val="24"/>
          <w:u w:val="none"/>
        </w:rPr>
        <w:t xml:space="preserve"> при 677дела за 2015г.</w:t>
      </w:r>
      <w:r w:rsidR="00A975AE" w:rsidRPr="00AE425C">
        <w:rPr>
          <w:rFonts w:ascii="Times New Roman" w:hAnsi="Times New Roman"/>
          <w:b w:val="0"/>
          <w:szCs w:val="24"/>
          <w:u w:val="none"/>
        </w:rPr>
        <w:t xml:space="preserve">.Прекратени са </w:t>
      </w:r>
      <w:r w:rsidR="003B51F6">
        <w:rPr>
          <w:rFonts w:ascii="Times New Roman" w:hAnsi="Times New Roman"/>
          <w:b w:val="0"/>
          <w:szCs w:val="24"/>
          <w:u w:val="none"/>
        </w:rPr>
        <w:t xml:space="preserve">100 дела при </w:t>
      </w:r>
      <w:r w:rsidR="00B50C6B">
        <w:rPr>
          <w:rFonts w:ascii="Times New Roman" w:hAnsi="Times New Roman"/>
          <w:b w:val="0"/>
          <w:szCs w:val="24"/>
          <w:u w:val="none"/>
        </w:rPr>
        <w:t>119 бр.дела</w:t>
      </w:r>
      <w:r w:rsidR="003B51F6">
        <w:rPr>
          <w:rFonts w:ascii="Times New Roman" w:hAnsi="Times New Roman"/>
          <w:b w:val="0"/>
          <w:szCs w:val="24"/>
          <w:u w:val="none"/>
        </w:rPr>
        <w:t xml:space="preserve"> за 2017г.;</w:t>
      </w:r>
      <w:r w:rsidR="00B50C6B">
        <w:rPr>
          <w:rFonts w:ascii="Times New Roman" w:hAnsi="Times New Roman"/>
          <w:b w:val="0"/>
          <w:szCs w:val="24"/>
          <w:u w:val="none"/>
        </w:rPr>
        <w:t xml:space="preserve"> при </w:t>
      </w:r>
      <w:r w:rsidR="00077578" w:rsidRPr="00AE425C">
        <w:rPr>
          <w:rFonts w:ascii="Times New Roman" w:hAnsi="Times New Roman"/>
          <w:b w:val="0"/>
          <w:szCs w:val="24"/>
          <w:u w:val="none"/>
        </w:rPr>
        <w:t>101</w:t>
      </w:r>
      <w:r w:rsidR="00B50C6B">
        <w:rPr>
          <w:rFonts w:ascii="Times New Roman" w:hAnsi="Times New Roman"/>
          <w:b w:val="0"/>
          <w:szCs w:val="24"/>
          <w:u w:val="none"/>
        </w:rPr>
        <w:t xml:space="preserve"> за 2016г.;</w:t>
      </w:r>
      <w:r w:rsidR="00077578" w:rsidRPr="00AE425C">
        <w:rPr>
          <w:rFonts w:ascii="Times New Roman" w:hAnsi="Times New Roman"/>
          <w:b w:val="0"/>
          <w:szCs w:val="24"/>
          <w:u w:val="none"/>
        </w:rPr>
        <w:t xml:space="preserve"> при </w:t>
      </w:r>
      <w:r w:rsidR="00A975AE" w:rsidRPr="00AE425C">
        <w:rPr>
          <w:rFonts w:ascii="Times New Roman" w:hAnsi="Times New Roman"/>
          <w:b w:val="0"/>
          <w:szCs w:val="24"/>
          <w:u w:val="none"/>
        </w:rPr>
        <w:t>98</w:t>
      </w:r>
      <w:r w:rsidR="00077578" w:rsidRPr="00AE425C">
        <w:rPr>
          <w:rFonts w:ascii="Times New Roman" w:hAnsi="Times New Roman"/>
          <w:b w:val="0"/>
          <w:szCs w:val="24"/>
          <w:u w:val="none"/>
        </w:rPr>
        <w:t xml:space="preserve"> за 2015г.</w:t>
      </w:r>
      <w:r w:rsidR="00A975AE" w:rsidRPr="00AE425C">
        <w:rPr>
          <w:rFonts w:ascii="Times New Roman" w:hAnsi="Times New Roman"/>
          <w:b w:val="0"/>
          <w:szCs w:val="24"/>
          <w:u w:val="none"/>
        </w:rPr>
        <w:t xml:space="preserve">. От свършените други ч.гр.дела </w:t>
      </w:r>
      <w:r w:rsidR="003B51F6">
        <w:rPr>
          <w:rFonts w:ascii="Times New Roman" w:hAnsi="Times New Roman"/>
          <w:b w:val="0"/>
          <w:szCs w:val="24"/>
          <w:u w:val="none"/>
        </w:rPr>
        <w:t xml:space="preserve">6 дела са приключили със съдебен акт по същество, т.е. всички, като за 2017г. са </w:t>
      </w:r>
      <w:r w:rsidR="00B50C6B">
        <w:rPr>
          <w:rFonts w:ascii="Times New Roman" w:hAnsi="Times New Roman"/>
          <w:b w:val="0"/>
          <w:szCs w:val="24"/>
          <w:u w:val="none"/>
        </w:rPr>
        <w:t xml:space="preserve">9 дела за 2017г. с акт по същество са свършили 8 и едно е прекратено. При </w:t>
      </w:r>
      <w:r w:rsidR="00077578" w:rsidRPr="00AE425C">
        <w:rPr>
          <w:rFonts w:ascii="Times New Roman" w:hAnsi="Times New Roman"/>
          <w:b w:val="0"/>
          <w:szCs w:val="24"/>
          <w:u w:val="none"/>
        </w:rPr>
        <w:t>88</w:t>
      </w:r>
      <w:r w:rsidR="00B50C6B">
        <w:rPr>
          <w:rFonts w:ascii="Times New Roman" w:hAnsi="Times New Roman"/>
          <w:b w:val="0"/>
          <w:szCs w:val="24"/>
          <w:u w:val="none"/>
        </w:rPr>
        <w:t xml:space="preserve"> за 2016г. и </w:t>
      </w:r>
      <w:r w:rsidR="00077578" w:rsidRPr="00AE425C">
        <w:rPr>
          <w:rFonts w:ascii="Times New Roman" w:hAnsi="Times New Roman"/>
          <w:b w:val="0"/>
          <w:szCs w:val="24"/>
          <w:u w:val="none"/>
        </w:rPr>
        <w:t xml:space="preserve"> при </w:t>
      </w:r>
      <w:r w:rsidR="00A975AE" w:rsidRPr="00AE425C">
        <w:rPr>
          <w:rFonts w:ascii="Times New Roman" w:hAnsi="Times New Roman"/>
          <w:b w:val="0"/>
          <w:szCs w:val="24"/>
          <w:u w:val="none"/>
        </w:rPr>
        <w:t>96</w:t>
      </w:r>
      <w:r w:rsidR="00077578" w:rsidRPr="00AE425C">
        <w:rPr>
          <w:rFonts w:ascii="Times New Roman" w:hAnsi="Times New Roman"/>
          <w:b w:val="0"/>
          <w:szCs w:val="24"/>
          <w:u w:val="none"/>
        </w:rPr>
        <w:t xml:space="preserve"> за 2015г.</w:t>
      </w:r>
      <w:r w:rsidR="00A975AE" w:rsidRPr="00AE425C">
        <w:rPr>
          <w:rFonts w:ascii="Times New Roman" w:hAnsi="Times New Roman"/>
          <w:b w:val="0"/>
          <w:szCs w:val="24"/>
          <w:u w:val="none"/>
        </w:rPr>
        <w:t xml:space="preserve">, с акт по същество са приключили </w:t>
      </w:r>
      <w:r w:rsidR="00077578" w:rsidRPr="00AE425C">
        <w:rPr>
          <w:rFonts w:ascii="Times New Roman" w:hAnsi="Times New Roman"/>
          <w:b w:val="0"/>
          <w:szCs w:val="24"/>
          <w:u w:val="none"/>
        </w:rPr>
        <w:t xml:space="preserve">68 пр </w:t>
      </w:r>
      <w:r w:rsidR="00A975AE" w:rsidRPr="00AE425C">
        <w:rPr>
          <w:rFonts w:ascii="Times New Roman" w:hAnsi="Times New Roman"/>
          <w:b w:val="0"/>
          <w:szCs w:val="24"/>
          <w:u w:val="none"/>
        </w:rPr>
        <w:t>67</w:t>
      </w:r>
      <w:r w:rsidR="00077578" w:rsidRPr="00AE425C">
        <w:rPr>
          <w:rFonts w:ascii="Times New Roman" w:hAnsi="Times New Roman"/>
          <w:b w:val="0"/>
          <w:szCs w:val="24"/>
          <w:u w:val="none"/>
        </w:rPr>
        <w:t xml:space="preserve"> за 2015г. и 20 </w:t>
      </w:r>
      <w:r w:rsidR="00A975AE" w:rsidRPr="00AE425C">
        <w:rPr>
          <w:rFonts w:ascii="Times New Roman" w:hAnsi="Times New Roman"/>
          <w:b w:val="0"/>
          <w:szCs w:val="24"/>
          <w:u w:val="none"/>
        </w:rPr>
        <w:t>са прекратени</w:t>
      </w:r>
      <w:r w:rsidR="00077578" w:rsidRPr="00AE425C">
        <w:rPr>
          <w:rFonts w:ascii="Times New Roman" w:hAnsi="Times New Roman"/>
          <w:b w:val="0"/>
          <w:szCs w:val="24"/>
          <w:u w:val="none"/>
        </w:rPr>
        <w:t>, като за 2015г. са 29бр.</w:t>
      </w:r>
      <w:r w:rsidR="007E530A" w:rsidRPr="00AE425C">
        <w:rPr>
          <w:rFonts w:ascii="Times New Roman" w:hAnsi="Times New Roman"/>
          <w:b w:val="0"/>
          <w:szCs w:val="24"/>
          <w:u w:val="none"/>
        </w:rPr>
        <w:t xml:space="preserve"> </w:t>
      </w:r>
      <w:r w:rsidR="00554DAA" w:rsidRPr="00A975AE">
        <w:rPr>
          <w:rFonts w:ascii="Times New Roman" w:hAnsi="Times New Roman"/>
          <w:b w:val="0"/>
          <w:szCs w:val="24"/>
          <w:u w:val="none"/>
        </w:rPr>
        <w:t>Както бе посочено по-горе, основната причина за прекратяване на делата е констатираната липса на местна подсъдност съобразно разпоредбата на чл.411, ал.1 от ГПК.</w:t>
      </w:r>
    </w:p>
    <w:p w:rsidR="00E831FD" w:rsidRPr="00281C7D" w:rsidRDefault="00E831FD" w:rsidP="00E831FD">
      <w:pPr>
        <w:pStyle w:val="BlockText"/>
        <w:ind w:left="0" w:right="-1" w:firstLine="1134"/>
        <w:rPr>
          <w:rFonts w:ascii="Times New Roman" w:hAnsi="Times New Roman"/>
          <w:b w:val="0"/>
          <w:sz w:val="28"/>
          <w:u w:val="none"/>
        </w:rPr>
      </w:pPr>
    </w:p>
    <w:p w:rsidR="00E831FD" w:rsidRPr="00281C7D" w:rsidRDefault="00E831FD" w:rsidP="00EF1C36">
      <w:pPr>
        <w:ind w:right="-1" w:firstLine="567"/>
        <w:jc w:val="both"/>
        <w:rPr>
          <w:b/>
          <w:u w:val="single"/>
          <w:lang w:val="bg-BG"/>
        </w:rPr>
      </w:pPr>
      <w:r w:rsidRPr="00281C7D">
        <w:rPr>
          <w:b/>
          <w:u w:val="single"/>
          <w:lang w:val="bg-BG"/>
        </w:rPr>
        <w:t>Срочност при разглеждане на делата</w:t>
      </w:r>
    </w:p>
    <w:p w:rsidR="00E831FD" w:rsidRPr="00281C7D" w:rsidRDefault="00E831FD" w:rsidP="00F3065A">
      <w:pPr>
        <w:pStyle w:val="BlockText"/>
        <w:ind w:left="0" w:right="-1" w:firstLine="567"/>
        <w:rPr>
          <w:rFonts w:ascii="Times New Roman" w:hAnsi="Times New Roman"/>
          <w:b w:val="0"/>
          <w:szCs w:val="24"/>
          <w:u w:val="none"/>
        </w:rPr>
      </w:pPr>
    </w:p>
    <w:p w:rsidR="00420DB1" w:rsidRPr="00281C7D" w:rsidRDefault="00E831FD" w:rsidP="00EF1C36">
      <w:pPr>
        <w:ind w:right="-1" w:firstLine="567"/>
        <w:jc w:val="both"/>
        <w:rPr>
          <w:lang w:val="bg-BG"/>
        </w:rPr>
      </w:pPr>
      <w:r w:rsidRPr="00281C7D">
        <w:rPr>
          <w:lang w:val="bg-BG"/>
        </w:rPr>
        <w:t xml:space="preserve">При образуването и насрочването на делата в районен съд се спазват законните срокове. Делата се образуват </w:t>
      </w:r>
      <w:r w:rsidR="00AE425C">
        <w:rPr>
          <w:lang w:val="bg-BG"/>
        </w:rPr>
        <w:t xml:space="preserve">в </w:t>
      </w:r>
      <w:r w:rsidR="003F646F" w:rsidRPr="00281C7D">
        <w:rPr>
          <w:lang w:val="bg-BG"/>
        </w:rPr>
        <w:t>деня на постъпването</w:t>
      </w:r>
      <w:r w:rsidRPr="00281C7D">
        <w:rPr>
          <w:lang w:val="bg-BG"/>
        </w:rPr>
        <w:t xml:space="preserve"> им в съда</w:t>
      </w:r>
      <w:r w:rsidR="003F646F" w:rsidRPr="00281C7D">
        <w:rPr>
          <w:lang w:val="bg-BG"/>
        </w:rPr>
        <w:t xml:space="preserve">, </w:t>
      </w:r>
      <w:r w:rsidR="00CF36BF" w:rsidRPr="00281C7D">
        <w:rPr>
          <w:lang w:val="bg-BG"/>
        </w:rPr>
        <w:t xml:space="preserve">и се разпределят на случайния принцип от </w:t>
      </w:r>
      <w:r w:rsidR="007833D4" w:rsidRPr="00281C7D">
        <w:rPr>
          <w:lang w:val="bg-BG"/>
        </w:rPr>
        <w:t>председателя на</w:t>
      </w:r>
      <w:r w:rsidR="00CF36BF" w:rsidRPr="00281C7D">
        <w:rPr>
          <w:lang w:val="bg-BG"/>
        </w:rPr>
        <w:t xml:space="preserve"> съда</w:t>
      </w:r>
      <w:r w:rsidR="007833D4" w:rsidRPr="00281C7D">
        <w:rPr>
          <w:lang w:val="bg-BG"/>
        </w:rPr>
        <w:t xml:space="preserve">, като при негово отсъствие </w:t>
      </w:r>
      <w:r w:rsidR="002449D0" w:rsidRPr="00281C7D">
        <w:rPr>
          <w:lang w:val="bg-BG"/>
        </w:rPr>
        <w:t xml:space="preserve">това правомощие </w:t>
      </w:r>
      <w:r w:rsidR="007833D4" w:rsidRPr="00281C7D">
        <w:rPr>
          <w:lang w:val="bg-BG"/>
        </w:rPr>
        <w:t>с</w:t>
      </w:r>
      <w:r w:rsidR="002449D0" w:rsidRPr="00281C7D">
        <w:rPr>
          <w:lang w:val="bg-BG"/>
        </w:rPr>
        <w:t>е делегира с нарочна заповед</w:t>
      </w:r>
      <w:r w:rsidR="00281C7D" w:rsidRPr="00281C7D">
        <w:rPr>
          <w:lang w:val="bg-BG"/>
        </w:rPr>
        <w:t xml:space="preserve"> от съдия</w:t>
      </w:r>
      <w:r w:rsidR="00EB425C" w:rsidRPr="00281C7D">
        <w:rPr>
          <w:lang w:val="bg-BG"/>
        </w:rPr>
        <w:t>.</w:t>
      </w:r>
      <w:r w:rsidR="00281C7D" w:rsidRPr="00281C7D">
        <w:rPr>
          <w:lang w:val="bg-BG"/>
        </w:rPr>
        <w:t>Всички съдии при Н</w:t>
      </w:r>
      <w:r w:rsidR="00B50C6B">
        <w:rPr>
          <w:lang w:val="bg-BG"/>
        </w:rPr>
        <w:t>с</w:t>
      </w:r>
      <w:r w:rsidR="00281C7D" w:rsidRPr="00281C7D">
        <w:rPr>
          <w:lang w:val="bg-BG"/>
        </w:rPr>
        <w:t>РС разполагат с КЕП.</w:t>
      </w:r>
      <w:r w:rsidR="002449D0" w:rsidRPr="00281C7D">
        <w:rPr>
          <w:lang w:val="bg-BG"/>
        </w:rPr>
        <w:t xml:space="preserve"> </w:t>
      </w:r>
      <w:r w:rsidR="00CF36BF" w:rsidRPr="00281C7D">
        <w:rPr>
          <w:lang w:val="bg-BG"/>
        </w:rPr>
        <w:t>Създадена е организация</w:t>
      </w:r>
      <w:r w:rsidR="000D6B95" w:rsidRPr="00281C7D">
        <w:rPr>
          <w:lang w:val="bg-BG"/>
        </w:rPr>
        <w:t xml:space="preserve"> всички граждани или пълномощници, които депозират в регистратурата на съда своите искови молби, заявления и др.документи, възоснова на които по силата на ПАС се образуват в дела  да присъстват лично при разпределението на случаен принцип и по този начин в деня на подаването на молбата си да разберат вида и номера на делото си и определения съдия-докладчик. </w:t>
      </w:r>
      <w:r w:rsidR="00FC7BD3" w:rsidRPr="00281C7D">
        <w:rPr>
          <w:lang w:val="bg-BG"/>
        </w:rPr>
        <w:t>За това свое право гражданите са уведомени посредством съобщение, поставено на видно м</w:t>
      </w:r>
      <w:r w:rsidR="00281C7D" w:rsidRPr="00281C7D">
        <w:rPr>
          <w:lang w:val="bg-BG"/>
        </w:rPr>
        <w:t>я</w:t>
      </w:r>
      <w:r w:rsidR="00FC7BD3" w:rsidRPr="00281C7D">
        <w:rPr>
          <w:lang w:val="bg-BG"/>
        </w:rPr>
        <w:t xml:space="preserve">сто в регистратурата на съда. </w:t>
      </w:r>
      <w:r w:rsidR="00AE425C">
        <w:rPr>
          <w:lang w:val="bg-BG"/>
        </w:rPr>
        <w:t>Запазена е вече трайно наложената добра практика</w:t>
      </w:r>
      <w:r w:rsidR="00FC7BD3" w:rsidRPr="00281C7D">
        <w:rPr>
          <w:lang w:val="bg-BG"/>
        </w:rPr>
        <w:t>.</w:t>
      </w:r>
      <w:r w:rsidR="00AC4DD9" w:rsidRPr="00281C7D">
        <w:rPr>
          <w:lang w:val="bg-BG"/>
        </w:rPr>
        <w:t xml:space="preserve"> В </w:t>
      </w:r>
      <w:r w:rsidR="003F646F" w:rsidRPr="00281C7D">
        <w:rPr>
          <w:lang w:val="bg-BG"/>
        </w:rPr>
        <w:t xml:space="preserve">края на работния ден / след 17.00ч./ се разпечатва съответният </w:t>
      </w:r>
      <w:r w:rsidR="004B5A7F" w:rsidRPr="00281C7D">
        <w:rPr>
          <w:lang w:val="bg-BG"/>
        </w:rPr>
        <w:t xml:space="preserve">общ </w:t>
      </w:r>
      <w:r w:rsidR="003F646F" w:rsidRPr="00281C7D">
        <w:rPr>
          <w:lang w:val="bg-BG"/>
        </w:rPr>
        <w:t>протокол</w:t>
      </w:r>
      <w:r w:rsidR="00281C7D" w:rsidRPr="00281C7D">
        <w:rPr>
          <w:lang w:val="bg-BG"/>
        </w:rPr>
        <w:t xml:space="preserve">, след положен електронен подпис </w:t>
      </w:r>
      <w:r w:rsidR="003F646F" w:rsidRPr="00281C7D">
        <w:rPr>
          <w:lang w:val="bg-BG"/>
        </w:rPr>
        <w:t xml:space="preserve"> от програмния продукт за случайно разпределение на </w:t>
      </w:r>
      <w:r w:rsidR="00420DB1" w:rsidRPr="00281C7D">
        <w:rPr>
          <w:lang w:val="bg-BG"/>
        </w:rPr>
        <w:t xml:space="preserve">всички постъпили през деня </w:t>
      </w:r>
      <w:r w:rsidR="003F646F" w:rsidRPr="00281C7D">
        <w:rPr>
          <w:lang w:val="bg-BG"/>
        </w:rPr>
        <w:t>дела,</w:t>
      </w:r>
      <w:r w:rsidR="00281C7D" w:rsidRPr="00281C7D">
        <w:rPr>
          <w:lang w:val="bg-BG"/>
        </w:rPr>
        <w:t>подписан</w:t>
      </w:r>
      <w:r w:rsidR="003F646F" w:rsidRPr="00281C7D">
        <w:rPr>
          <w:lang w:val="bg-BG"/>
        </w:rPr>
        <w:t xml:space="preserve"> препис от </w:t>
      </w:r>
      <w:r w:rsidR="004B5A7F" w:rsidRPr="00281C7D">
        <w:rPr>
          <w:lang w:val="bg-BG"/>
        </w:rPr>
        <w:t>съответния индивидуален протокол</w:t>
      </w:r>
      <w:r w:rsidR="003F646F" w:rsidRPr="00281C7D">
        <w:rPr>
          <w:lang w:val="bg-BG"/>
        </w:rPr>
        <w:t xml:space="preserve"> се </w:t>
      </w:r>
      <w:r w:rsidR="004B5A7F" w:rsidRPr="00281C7D">
        <w:rPr>
          <w:lang w:val="bg-BG"/>
        </w:rPr>
        <w:t xml:space="preserve">прикрепва към </w:t>
      </w:r>
      <w:r w:rsidR="003F646F" w:rsidRPr="00281C7D">
        <w:rPr>
          <w:lang w:val="bg-BG"/>
        </w:rPr>
        <w:t>всяко дело</w:t>
      </w:r>
      <w:r w:rsidR="004B5A7F" w:rsidRPr="00281C7D">
        <w:rPr>
          <w:lang w:val="bg-BG"/>
        </w:rPr>
        <w:t xml:space="preserve"> незабавно след разпределянето му</w:t>
      </w:r>
      <w:r w:rsidR="002449D0" w:rsidRPr="00281C7D">
        <w:rPr>
          <w:lang w:val="bg-BG"/>
        </w:rPr>
        <w:t xml:space="preserve">. </w:t>
      </w:r>
      <w:r w:rsidR="00BE2A04" w:rsidRPr="00281C7D">
        <w:rPr>
          <w:lang w:val="bg-BG"/>
        </w:rPr>
        <w:t xml:space="preserve">Делата </w:t>
      </w:r>
      <w:r w:rsidRPr="00281C7D">
        <w:rPr>
          <w:lang w:val="bg-BG"/>
        </w:rPr>
        <w:t>се насрочват в месечен или най-късно двумесечен срок, в зависимост от вида и характера на делото. Когато се касае за Н</w:t>
      </w:r>
      <w:r w:rsidR="00AE425C" w:rsidRPr="00281C7D">
        <w:rPr>
          <w:lang w:val="bg-BG"/>
        </w:rPr>
        <w:t>ОХ</w:t>
      </w:r>
      <w:r w:rsidRPr="00281C7D">
        <w:rPr>
          <w:lang w:val="bg-BG"/>
        </w:rPr>
        <w:t xml:space="preserve">Д със задържани лица,  те се насрочват в </w:t>
      </w:r>
      <w:r w:rsidR="00281C7D" w:rsidRPr="00281C7D">
        <w:rPr>
          <w:lang w:val="bg-BG"/>
        </w:rPr>
        <w:t xml:space="preserve">по кратък </w:t>
      </w:r>
      <w:r w:rsidRPr="00281C7D">
        <w:rPr>
          <w:lang w:val="bg-BG"/>
        </w:rPr>
        <w:t>срок, като във всички останали случаи съдебното заседание по тези дела се насрочва до два месеца от представяне на обвинителния акт или тъжбата в съда</w:t>
      </w:r>
      <w:r w:rsidR="00BE2A04" w:rsidRPr="00281C7D">
        <w:rPr>
          <w:lang w:val="bg-BG"/>
        </w:rPr>
        <w:t>, като стремежът на съдиите е в рамките на възможностите на графика си да насрочват делата в месечен срок</w:t>
      </w:r>
      <w:r w:rsidRPr="00281C7D">
        <w:rPr>
          <w:lang w:val="bg-BG"/>
        </w:rPr>
        <w:t xml:space="preserve">. </w:t>
      </w:r>
      <w:r w:rsidR="00BE2A04" w:rsidRPr="00281C7D">
        <w:rPr>
          <w:lang w:val="bg-BG"/>
        </w:rPr>
        <w:t xml:space="preserve">Предприети са действия при постъпления на наказателни дела, по които страните са с местожителство/седалище на територията на гр.Несебър да се насрочват в максимум едномесечен срок, като за пример в тази насока могат да бъдат посочени </w:t>
      </w:r>
      <w:r w:rsidR="00B50C6B">
        <w:rPr>
          <w:lang w:val="bg-BG"/>
        </w:rPr>
        <w:t>А</w:t>
      </w:r>
      <w:r w:rsidR="00BE2A04" w:rsidRPr="00281C7D">
        <w:rPr>
          <w:lang w:val="bg-BG"/>
        </w:rPr>
        <w:t xml:space="preserve">НД, образувани по жалби на граждани против наказателни постановления, издадени от </w:t>
      </w:r>
      <w:r w:rsidR="00AE425C">
        <w:rPr>
          <w:lang w:val="bg-BG"/>
        </w:rPr>
        <w:t>Дир</w:t>
      </w:r>
      <w:r w:rsidR="00633491">
        <w:rPr>
          <w:lang w:val="bg-BG"/>
        </w:rPr>
        <w:t>е</w:t>
      </w:r>
      <w:r w:rsidR="00AE425C">
        <w:rPr>
          <w:lang w:val="bg-BG"/>
        </w:rPr>
        <w:t>ктора</w:t>
      </w:r>
      <w:r w:rsidR="00633491">
        <w:rPr>
          <w:lang w:val="bg-BG"/>
        </w:rPr>
        <w:t xml:space="preserve"> </w:t>
      </w:r>
      <w:r w:rsidR="00AE425C">
        <w:rPr>
          <w:lang w:val="bg-BG"/>
        </w:rPr>
        <w:t>на ТД</w:t>
      </w:r>
      <w:r w:rsidR="00633491">
        <w:rPr>
          <w:lang w:val="bg-BG"/>
        </w:rPr>
        <w:t xml:space="preserve"> на </w:t>
      </w:r>
      <w:r w:rsidR="00AE425C">
        <w:rPr>
          <w:lang w:val="bg-BG"/>
        </w:rPr>
        <w:t xml:space="preserve">НАП или </w:t>
      </w:r>
      <w:r w:rsidR="00BE2A04" w:rsidRPr="00281C7D">
        <w:rPr>
          <w:lang w:val="bg-BG"/>
        </w:rPr>
        <w:t xml:space="preserve">Началника на РУ на МВР-Несебър. </w:t>
      </w:r>
      <w:r w:rsidRPr="00281C7D">
        <w:rPr>
          <w:lang w:val="bg-BG"/>
        </w:rPr>
        <w:t>Следи се за спазване на всички установени от процесуалните закони съкратени срокове за насрочване и разглеждане на специални категории граждански и наказателни дела.</w:t>
      </w:r>
      <w:r w:rsidR="007833D4" w:rsidRPr="00281C7D">
        <w:rPr>
          <w:lang w:val="bg-BG"/>
        </w:rPr>
        <w:t xml:space="preserve"> </w:t>
      </w:r>
    </w:p>
    <w:p w:rsidR="000F4A84" w:rsidRPr="00AE425C" w:rsidRDefault="00E831FD" w:rsidP="00EF1C36">
      <w:pPr>
        <w:pStyle w:val="BlockText"/>
        <w:ind w:left="0" w:right="-1" w:firstLine="567"/>
        <w:rPr>
          <w:rFonts w:ascii="Times New Roman" w:hAnsi="Times New Roman"/>
          <w:b w:val="0"/>
          <w:szCs w:val="24"/>
          <w:u w:val="none"/>
        </w:rPr>
      </w:pPr>
      <w:r w:rsidRPr="00C7746B">
        <w:rPr>
          <w:rFonts w:ascii="Times New Roman" w:hAnsi="Times New Roman"/>
          <w:b w:val="0"/>
          <w:szCs w:val="24"/>
          <w:u w:val="none"/>
        </w:rPr>
        <w:t xml:space="preserve">От свършените </w:t>
      </w:r>
      <w:r w:rsidRPr="00AE425C">
        <w:rPr>
          <w:rFonts w:ascii="Times New Roman" w:hAnsi="Times New Roman"/>
          <w:b w:val="0"/>
          <w:szCs w:val="24"/>
          <w:u w:val="none"/>
        </w:rPr>
        <w:t xml:space="preserve">през годината </w:t>
      </w:r>
      <w:r w:rsidR="00D90353" w:rsidRPr="00AE425C">
        <w:rPr>
          <w:rFonts w:ascii="Times New Roman" w:hAnsi="Times New Roman"/>
          <w:b w:val="0"/>
          <w:szCs w:val="24"/>
          <w:u w:val="none"/>
        </w:rPr>
        <w:t xml:space="preserve">общо </w:t>
      </w:r>
      <w:r w:rsidR="003B51F6">
        <w:rPr>
          <w:rFonts w:ascii="Times New Roman" w:hAnsi="Times New Roman"/>
          <w:b w:val="0"/>
          <w:szCs w:val="24"/>
          <w:u w:val="none"/>
        </w:rPr>
        <w:t xml:space="preserve">3424 дела в срок до три месеца са приключили 3167 дела.За 2017г. при </w:t>
      </w:r>
      <w:r w:rsidR="0066218F">
        <w:rPr>
          <w:rFonts w:ascii="Times New Roman" w:hAnsi="Times New Roman"/>
          <w:b w:val="0"/>
          <w:szCs w:val="24"/>
          <w:u w:val="none"/>
        </w:rPr>
        <w:t xml:space="preserve">4107 дела  </w:t>
      </w:r>
      <w:r w:rsidR="0066218F" w:rsidRPr="0066218F">
        <w:rPr>
          <w:rFonts w:ascii="Times New Roman" w:hAnsi="Times New Roman"/>
          <w:b w:val="0"/>
          <w:szCs w:val="24"/>
          <w:u w:val="none"/>
        </w:rPr>
        <w:t xml:space="preserve">в срок до три месеца са приключили </w:t>
      </w:r>
      <w:r w:rsidR="0066218F">
        <w:rPr>
          <w:rFonts w:ascii="Times New Roman" w:hAnsi="Times New Roman"/>
          <w:b w:val="0"/>
          <w:szCs w:val="24"/>
          <w:u w:val="none"/>
        </w:rPr>
        <w:t>3832</w:t>
      </w:r>
      <w:r w:rsidR="00281C7D" w:rsidRPr="00AE425C">
        <w:rPr>
          <w:rFonts w:ascii="Times New Roman" w:hAnsi="Times New Roman"/>
          <w:b w:val="0"/>
          <w:szCs w:val="24"/>
          <w:u w:val="none"/>
        </w:rPr>
        <w:t xml:space="preserve"> дела </w:t>
      </w:r>
      <w:r w:rsidR="0066218F">
        <w:rPr>
          <w:rFonts w:ascii="Times New Roman" w:hAnsi="Times New Roman"/>
          <w:b w:val="0"/>
          <w:szCs w:val="24"/>
          <w:u w:val="none"/>
        </w:rPr>
        <w:t xml:space="preserve">.За сравнение през 2016г. </w:t>
      </w:r>
      <w:r w:rsidR="00281C7D" w:rsidRPr="00AE425C">
        <w:rPr>
          <w:rFonts w:ascii="Times New Roman" w:hAnsi="Times New Roman"/>
          <w:b w:val="0"/>
          <w:szCs w:val="24"/>
          <w:u w:val="none"/>
        </w:rPr>
        <w:t>в срок до три месеца са приключили 3</w:t>
      </w:r>
      <w:r w:rsidR="009A3619" w:rsidRPr="00AE425C">
        <w:rPr>
          <w:rFonts w:ascii="Times New Roman" w:hAnsi="Times New Roman"/>
          <w:b w:val="0"/>
          <w:szCs w:val="24"/>
          <w:u w:val="none"/>
        </w:rPr>
        <w:t>434</w:t>
      </w:r>
      <w:r w:rsidR="00281C7D" w:rsidRPr="00AE425C">
        <w:rPr>
          <w:rFonts w:ascii="Times New Roman" w:hAnsi="Times New Roman"/>
          <w:b w:val="0"/>
          <w:szCs w:val="24"/>
          <w:u w:val="none"/>
        </w:rPr>
        <w:t xml:space="preserve"> бр.</w:t>
      </w:r>
      <w:r w:rsidR="009A3619" w:rsidRPr="00AE425C">
        <w:rPr>
          <w:rFonts w:ascii="Times New Roman" w:hAnsi="Times New Roman"/>
          <w:b w:val="0"/>
          <w:szCs w:val="24"/>
          <w:u w:val="none"/>
        </w:rPr>
        <w:t xml:space="preserve"> </w:t>
      </w:r>
      <w:r w:rsidR="00281C7D" w:rsidRPr="00AE425C">
        <w:rPr>
          <w:rFonts w:ascii="Times New Roman" w:hAnsi="Times New Roman"/>
          <w:b w:val="0"/>
          <w:szCs w:val="24"/>
          <w:u w:val="none"/>
        </w:rPr>
        <w:t xml:space="preserve">За </w:t>
      </w:r>
      <w:r w:rsidR="009A3619" w:rsidRPr="00AE425C">
        <w:rPr>
          <w:rFonts w:ascii="Times New Roman" w:hAnsi="Times New Roman"/>
          <w:b w:val="0"/>
          <w:szCs w:val="24"/>
          <w:u w:val="none"/>
        </w:rPr>
        <w:t>2015г. от общо 3458 дела в срок до три месеца са приключили 3174 бр</w:t>
      </w:r>
      <w:r w:rsidR="000F4A84" w:rsidRPr="00AE425C">
        <w:rPr>
          <w:rFonts w:ascii="Times New Roman" w:hAnsi="Times New Roman"/>
          <w:b w:val="0"/>
          <w:szCs w:val="24"/>
          <w:u w:val="none"/>
        </w:rPr>
        <w:t>.</w:t>
      </w:r>
      <w:r w:rsidR="00AE425C" w:rsidRPr="00AE425C">
        <w:rPr>
          <w:rFonts w:ascii="Times New Roman" w:hAnsi="Times New Roman"/>
          <w:b w:val="0"/>
          <w:szCs w:val="24"/>
          <w:u w:val="none"/>
        </w:rPr>
        <w:t xml:space="preserve"> </w:t>
      </w:r>
      <w:r w:rsidR="00D90353" w:rsidRPr="00AE425C">
        <w:rPr>
          <w:rFonts w:ascii="Times New Roman" w:hAnsi="Times New Roman"/>
          <w:b w:val="0"/>
          <w:szCs w:val="24"/>
          <w:u w:val="none"/>
        </w:rPr>
        <w:t>Следователно п</w:t>
      </w:r>
      <w:r w:rsidRPr="00AE425C">
        <w:rPr>
          <w:rFonts w:ascii="Times New Roman" w:hAnsi="Times New Roman"/>
          <w:b w:val="0"/>
          <w:szCs w:val="24"/>
          <w:u w:val="none"/>
        </w:rPr>
        <w:t>риключените в срок до три месеца дела са</w:t>
      </w:r>
      <w:r w:rsidR="0066218F">
        <w:rPr>
          <w:rFonts w:ascii="Times New Roman" w:hAnsi="Times New Roman"/>
          <w:b w:val="0"/>
          <w:szCs w:val="24"/>
          <w:u w:val="none"/>
        </w:rPr>
        <w:t xml:space="preserve"> </w:t>
      </w:r>
      <w:r w:rsidR="003B51F6">
        <w:rPr>
          <w:rFonts w:ascii="Times New Roman" w:hAnsi="Times New Roman"/>
          <w:b w:val="0"/>
          <w:szCs w:val="24"/>
          <w:u w:val="none"/>
        </w:rPr>
        <w:t xml:space="preserve">92 % при </w:t>
      </w:r>
      <w:r w:rsidR="0066218F">
        <w:rPr>
          <w:rFonts w:ascii="Times New Roman" w:hAnsi="Times New Roman"/>
          <w:b w:val="0"/>
          <w:szCs w:val="24"/>
          <w:u w:val="none"/>
        </w:rPr>
        <w:t xml:space="preserve">93 % </w:t>
      </w:r>
      <w:r w:rsidR="003B51F6">
        <w:rPr>
          <w:rFonts w:ascii="Times New Roman" w:hAnsi="Times New Roman"/>
          <w:b w:val="0"/>
          <w:szCs w:val="24"/>
          <w:u w:val="none"/>
        </w:rPr>
        <w:t xml:space="preserve">за 2017г.; </w:t>
      </w:r>
      <w:r w:rsidR="0066218F">
        <w:rPr>
          <w:rFonts w:ascii="Times New Roman" w:hAnsi="Times New Roman"/>
          <w:b w:val="0"/>
          <w:szCs w:val="24"/>
          <w:u w:val="none"/>
        </w:rPr>
        <w:t xml:space="preserve">при </w:t>
      </w:r>
      <w:r w:rsidR="00281C7D" w:rsidRPr="00AE425C">
        <w:rPr>
          <w:rFonts w:ascii="Times New Roman" w:hAnsi="Times New Roman"/>
          <w:b w:val="0"/>
          <w:szCs w:val="24"/>
          <w:u w:val="none"/>
        </w:rPr>
        <w:t xml:space="preserve"> </w:t>
      </w:r>
      <w:r w:rsidR="009A3619" w:rsidRPr="00AE425C">
        <w:rPr>
          <w:rFonts w:ascii="Times New Roman" w:hAnsi="Times New Roman"/>
          <w:b w:val="0"/>
          <w:szCs w:val="24"/>
          <w:u w:val="none"/>
        </w:rPr>
        <w:t>94%</w:t>
      </w:r>
      <w:r w:rsidR="0066218F">
        <w:rPr>
          <w:rFonts w:ascii="Times New Roman" w:hAnsi="Times New Roman"/>
          <w:b w:val="0"/>
          <w:szCs w:val="24"/>
          <w:u w:val="none"/>
        </w:rPr>
        <w:t xml:space="preserve"> за 2016г.</w:t>
      </w:r>
      <w:r w:rsidR="009A3619" w:rsidRPr="00AE425C">
        <w:rPr>
          <w:rFonts w:ascii="Times New Roman" w:hAnsi="Times New Roman"/>
          <w:b w:val="0"/>
          <w:szCs w:val="24"/>
          <w:u w:val="none"/>
        </w:rPr>
        <w:t xml:space="preserve">, при </w:t>
      </w:r>
      <w:r w:rsidR="00281C7D" w:rsidRPr="00AE425C">
        <w:rPr>
          <w:rFonts w:ascii="Times New Roman" w:hAnsi="Times New Roman"/>
          <w:b w:val="0"/>
          <w:szCs w:val="24"/>
          <w:u w:val="none"/>
        </w:rPr>
        <w:t xml:space="preserve">91.78 % </w:t>
      </w:r>
      <w:r w:rsidR="0066218F">
        <w:rPr>
          <w:rFonts w:ascii="Times New Roman" w:hAnsi="Times New Roman"/>
          <w:b w:val="0"/>
          <w:szCs w:val="24"/>
          <w:u w:val="none"/>
        </w:rPr>
        <w:t>за 2015г</w:t>
      </w:r>
      <w:r w:rsidR="00AE425C" w:rsidRPr="00AE425C">
        <w:rPr>
          <w:rFonts w:ascii="Times New Roman" w:hAnsi="Times New Roman"/>
          <w:b w:val="0"/>
          <w:szCs w:val="24"/>
          <w:u w:val="none"/>
        </w:rPr>
        <w:t>.</w:t>
      </w:r>
      <w:r w:rsidR="00A46C47" w:rsidRPr="00AE425C">
        <w:rPr>
          <w:rFonts w:ascii="Times New Roman" w:hAnsi="Times New Roman"/>
          <w:b w:val="0"/>
          <w:szCs w:val="24"/>
          <w:u w:val="none"/>
        </w:rPr>
        <w:t xml:space="preserve">Процента на свършените в тримесечния срок дела е </w:t>
      </w:r>
      <w:r w:rsidR="00281C7D" w:rsidRPr="00AE425C">
        <w:rPr>
          <w:rFonts w:ascii="Times New Roman" w:hAnsi="Times New Roman"/>
          <w:b w:val="0"/>
          <w:szCs w:val="24"/>
          <w:u w:val="none"/>
        </w:rPr>
        <w:t xml:space="preserve">изключително </w:t>
      </w:r>
      <w:r w:rsidR="00A46C47" w:rsidRPr="00AE425C">
        <w:rPr>
          <w:rFonts w:ascii="Times New Roman" w:hAnsi="Times New Roman"/>
          <w:b w:val="0"/>
          <w:szCs w:val="24"/>
          <w:u w:val="none"/>
        </w:rPr>
        <w:t xml:space="preserve"> висок и се задържа такъв през </w:t>
      </w:r>
      <w:r w:rsidR="00281C7D" w:rsidRPr="00AE425C">
        <w:rPr>
          <w:rFonts w:ascii="Times New Roman" w:hAnsi="Times New Roman"/>
          <w:b w:val="0"/>
          <w:szCs w:val="24"/>
          <w:u w:val="none"/>
        </w:rPr>
        <w:t>сравнителния</w:t>
      </w:r>
      <w:r w:rsidR="00A46C47" w:rsidRPr="00AE425C">
        <w:rPr>
          <w:rFonts w:ascii="Times New Roman" w:hAnsi="Times New Roman"/>
          <w:b w:val="0"/>
          <w:szCs w:val="24"/>
          <w:u w:val="none"/>
        </w:rPr>
        <w:t xml:space="preserve"> </w:t>
      </w:r>
      <w:r w:rsidR="00AE425C" w:rsidRPr="00AE425C">
        <w:rPr>
          <w:rFonts w:ascii="Times New Roman" w:hAnsi="Times New Roman"/>
          <w:b w:val="0"/>
          <w:szCs w:val="24"/>
          <w:u w:val="none"/>
        </w:rPr>
        <w:t>три</w:t>
      </w:r>
      <w:r w:rsidR="00A46C47" w:rsidRPr="00AE425C">
        <w:rPr>
          <w:rFonts w:ascii="Times New Roman" w:hAnsi="Times New Roman"/>
          <w:b w:val="0"/>
          <w:szCs w:val="24"/>
          <w:u w:val="none"/>
        </w:rPr>
        <w:t xml:space="preserve">годишен период. </w:t>
      </w:r>
    </w:p>
    <w:p w:rsidR="00616FEE" w:rsidRPr="00E933FD" w:rsidRDefault="00407E00" w:rsidP="00EF1C36">
      <w:pPr>
        <w:pStyle w:val="BlockText"/>
        <w:ind w:left="0" w:right="-1" w:firstLine="567"/>
        <w:rPr>
          <w:rFonts w:ascii="Times New Roman" w:hAnsi="Times New Roman"/>
          <w:b w:val="0"/>
          <w:szCs w:val="24"/>
          <w:u w:val="none"/>
        </w:rPr>
      </w:pPr>
      <w:r w:rsidRPr="00E933FD">
        <w:rPr>
          <w:rFonts w:ascii="Times New Roman" w:hAnsi="Times New Roman"/>
          <w:b w:val="0"/>
          <w:szCs w:val="24"/>
          <w:u w:val="none"/>
        </w:rPr>
        <w:t xml:space="preserve">Констатираната </w:t>
      </w:r>
      <w:r w:rsidR="0066218F">
        <w:rPr>
          <w:rFonts w:ascii="Times New Roman" w:hAnsi="Times New Roman"/>
          <w:b w:val="0"/>
          <w:szCs w:val="24"/>
          <w:u w:val="none"/>
        </w:rPr>
        <w:t>изключителна</w:t>
      </w:r>
      <w:r w:rsidRPr="00E933FD">
        <w:rPr>
          <w:rFonts w:ascii="Times New Roman" w:hAnsi="Times New Roman"/>
          <w:b w:val="0"/>
          <w:szCs w:val="24"/>
          <w:u w:val="none"/>
        </w:rPr>
        <w:t xml:space="preserve"> срочност </w:t>
      </w:r>
      <w:r w:rsidR="004B1B2A" w:rsidRPr="00E933FD">
        <w:rPr>
          <w:rFonts w:ascii="Times New Roman" w:hAnsi="Times New Roman"/>
          <w:b w:val="0"/>
          <w:szCs w:val="24"/>
          <w:u w:val="none"/>
        </w:rPr>
        <w:t xml:space="preserve">с оглед посоченото натоварване за магистратите </w:t>
      </w:r>
      <w:r w:rsidR="0066218F">
        <w:rPr>
          <w:rFonts w:ascii="Times New Roman" w:hAnsi="Times New Roman"/>
          <w:b w:val="0"/>
          <w:szCs w:val="24"/>
          <w:u w:val="none"/>
        </w:rPr>
        <w:t xml:space="preserve">е такава въпреки извършените през годината </w:t>
      </w:r>
      <w:r w:rsidRPr="00E933FD">
        <w:rPr>
          <w:rFonts w:ascii="Times New Roman" w:hAnsi="Times New Roman"/>
          <w:b w:val="0"/>
          <w:szCs w:val="24"/>
          <w:u w:val="none"/>
        </w:rPr>
        <w:t>законодателни промени,</w:t>
      </w:r>
      <w:r w:rsidR="00C7746B">
        <w:rPr>
          <w:rFonts w:ascii="Times New Roman" w:hAnsi="Times New Roman"/>
          <w:b w:val="0"/>
          <w:szCs w:val="24"/>
          <w:u w:val="none"/>
        </w:rPr>
        <w:t xml:space="preserve">чрез </w:t>
      </w:r>
      <w:r w:rsidRPr="00E933FD">
        <w:rPr>
          <w:rFonts w:ascii="Times New Roman" w:hAnsi="Times New Roman"/>
          <w:b w:val="0"/>
          <w:szCs w:val="24"/>
          <w:u w:val="none"/>
        </w:rPr>
        <w:t xml:space="preserve"> </w:t>
      </w:r>
      <w:r w:rsidR="0066218F">
        <w:rPr>
          <w:rFonts w:ascii="Times New Roman" w:hAnsi="Times New Roman"/>
          <w:b w:val="0"/>
          <w:szCs w:val="24"/>
          <w:u w:val="none"/>
        </w:rPr>
        <w:t xml:space="preserve">въвеждането на срок за указания по заповедни производства, новите текстове на чл.414а </w:t>
      </w:r>
      <w:r w:rsidR="00C7746B">
        <w:rPr>
          <w:rFonts w:ascii="Times New Roman" w:hAnsi="Times New Roman"/>
          <w:b w:val="0"/>
          <w:szCs w:val="24"/>
          <w:u w:val="none"/>
        </w:rPr>
        <w:t xml:space="preserve">,чл.415 ал.1, т.2 </w:t>
      </w:r>
      <w:r w:rsidR="0066218F">
        <w:rPr>
          <w:rFonts w:ascii="Times New Roman" w:hAnsi="Times New Roman"/>
          <w:b w:val="0"/>
          <w:szCs w:val="24"/>
          <w:u w:val="none"/>
        </w:rPr>
        <w:t>ГПК</w:t>
      </w:r>
      <w:r w:rsidR="00C7746B">
        <w:rPr>
          <w:rFonts w:ascii="Times New Roman" w:hAnsi="Times New Roman"/>
          <w:b w:val="0"/>
          <w:szCs w:val="24"/>
          <w:u w:val="none"/>
        </w:rPr>
        <w:t xml:space="preserve"> и др., както и въвеждането на задължителното разпоредително заседание по НОХД</w:t>
      </w:r>
      <w:r w:rsidRPr="00E933FD">
        <w:rPr>
          <w:rFonts w:ascii="Times New Roman" w:hAnsi="Times New Roman"/>
          <w:b w:val="0"/>
          <w:szCs w:val="24"/>
          <w:u w:val="none"/>
        </w:rPr>
        <w:t xml:space="preserve">. Следва да се посочи </w:t>
      </w:r>
      <w:r w:rsidR="00C7746B">
        <w:rPr>
          <w:rFonts w:ascii="Times New Roman" w:hAnsi="Times New Roman"/>
          <w:b w:val="0"/>
          <w:szCs w:val="24"/>
          <w:u w:val="none"/>
        </w:rPr>
        <w:t>,</w:t>
      </w:r>
      <w:r w:rsidRPr="00E933FD">
        <w:rPr>
          <w:rFonts w:ascii="Times New Roman" w:hAnsi="Times New Roman"/>
          <w:b w:val="0"/>
          <w:szCs w:val="24"/>
          <w:u w:val="none"/>
        </w:rPr>
        <w:t xml:space="preserve"> че на местно ниво е </w:t>
      </w:r>
      <w:r w:rsidR="00C526A3" w:rsidRPr="00E933FD">
        <w:rPr>
          <w:rFonts w:ascii="Times New Roman" w:hAnsi="Times New Roman"/>
          <w:b w:val="0"/>
          <w:szCs w:val="24"/>
          <w:u w:val="none"/>
        </w:rPr>
        <w:t xml:space="preserve">запазена </w:t>
      </w:r>
      <w:r w:rsidRPr="00E933FD">
        <w:rPr>
          <w:rFonts w:ascii="Times New Roman" w:hAnsi="Times New Roman"/>
          <w:b w:val="0"/>
          <w:szCs w:val="24"/>
          <w:u w:val="none"/>
        </w:rPr>
        <w:t>създадена</w:t>
      </w:r>
      <w:r w:rsidR="00C526A3" w:rsidRPr="00E933FD">
        <w:rPr>
          <w:rFonts w:ascii="Times New Roman" w:hAnsi="Times New Roman"/>
          <w:b w:val="0"/>
          <w:szCs w:val="24"/>
          <w:u w:val="none"/>
        </w:rPr>
        <w:t>та преди години</w:t>
      </w:r>
      <w:r w:rsidRPr="00E933FD">
        <w:rPr>
          <w:rFonts w:ascii="Times New Roman" w:hAnsi="Times New Roman"/>
          <w:b w:val="0"/>
          <w:szCs w:val="24"/>
          <w:u w:val="none"/>
        </w:rPr>
        <w:t xml:space="preserve"> организация внесените от РП-Несебър споразумения за решаване на делото в досъдебата фаза по чл.381 от НПК да се разглеждат/насрочват и решават/ от определения на случаен принцип съдия-докладчик в деня на постъпването им. </w:t>
      </w:r>
      <w:r w:rsidR="002621F2" w:rsidRPr="00E933FD">
        <w:rPr>
          <w:rFonts w:ascii="Times New Roman" w:hAnsi="Times New Roman"/>
          <w:b w:val="0"/>
          <w:szCs w:val="24"/>
          <w:u w:val="none"/>
        </w:rPr>
        <w:t xml:space="preserve">Тази организация </w:t>
      </w:r>
      <w:r w:rsidR="0073381D" w:rsidRPr="00E933FD">
        <w:rPr>
          <w:rFonts w:ascii="Times New Roman" w:hAnsi="Times New Roman"/>
          <w:b w:val="0"/>
          <w:szCs w:val="24"/>
          <w:u w:val="none"/>
        </w:rPr>
        <w:t>натоварва допълнително както съдиите, така и канцеларията на съда</w:t>
      </w:r>
      <w:r w:rsidR="00AE425C">
        <w:rPr>
          <w:rFonts w:ascii="Times New Roman" w:hAnsi="Times New Roman"/>
          <w:b w:val="0"/>
          <w:szCs w:val="24"/>
          <w:u w:val="none"/>
        </w:rPr>
        <w:t>.</w:t>
      </w:r>
    </w:p>
    <w:p w:rsidR="00A44948" w:rsidRPr="00194206" w:rsidRDefault="00E831FD" w:rsidP="00EF1C36">
      <w:pPr>
        <w:pStyle w:val="BlockText"/>
        <w:ind w:left="0" w:right="-1" w:firstLine="567"/>
        <w:rPr>
          <w:rFonts w:ascii="Times New Roman" w:hAnsi="Times New Roman"/>
          <w:b w:val="0"/>
          <w:u w:val="none"/>
        </w:rPr>
      </w:pPr>
      <w:r w:rsidRPr="00194206">
        <w:rPr>
          <w:rFonts w:ascii="Times New Roman" w:hAnsi="Times New Roman"/>
          <w:b w:val="0"/>
          <w:u w:val="none"/>
        </w:rPr>
        <w:t xml:space="preserve">Останали несвършени в края на отчетния период </w:t>
      </w:r>
      <w:r w:rsidR="00F4167B" w:rsidRPr="00194206">
        <w:rPr>
          <w:rFonts w:ascii="Times New Roman" w:hAnsi="Times New Roman"/>
          <w:b w:val="0"/>
          <w:u w:val="none"/>
        </w:rPr>
        <w:t>дела</w:t>
      </w:r>
      <w:r w:rsidR="00D34A5B" w:rsidRPr="00194206">
        <w:rPr>
          <w:rFonts w:ascii="Times New Roman" w:hAnsi="Times New Roman"/>
          <w:b w:val="0"/>
          <w:u w:val="none"/>
        </w:rPr>
        <w:t xml:space="preserve"> </w:t>
      </w:r>
      <w:r w:rsidR="00194206" w:rsidRPr="00194206">
        <w:rPr>
          <w:rFonts w:ascii="Times New Roman" w:hAnsi="Times New Roman"/>
          <w:b w:val="0"/>
          <w:u w:val="none"/>
        </w:rPr>
        <w:t xml:space="preserve">са </w:t>
      </w:r>
      <w:r w:rsidR="003B51F6">
        <w:rPr>
          <w:rFonts w:ascii="Times New Roman" w:hAnsi="Times New Roman"/>
          <w:b w:val="0"/>
          <w:u w:val="none"/>
        </w:rPr>
        <w:t xml:space="preserve">387 дела, при </w:t>
      </w:r>
      <w:r w:rsidR="00C7746B">
        <w:rPr>
          <w:rFonts w:ascii="Times New Roman" w:hAnsi="Times New Roman"/>
          <w:b w:val="0"/>
          <w:u w:val="none"/>
        </w:rPr>
        <w:t xml:space="preserve">321 </w:t>
      </w:r>
      <w:r w:rsidR="003B51F6">
        <w:rPr>
          <w:rFonts w:ascii="Times New Roman" w:hAnsi="Times New Roman"/>
          <w:b w:val="0"/>
          <w:u w:val="none"/>
        </w:rPr>
        <w:t xml:space="preserve">за 2017г.; </w:t>
      </w:r>
      <w:r w:rsidR="00C7746B">
        <w:rPr>
          <w:rFonts w:ascii="Times New Roman" w:hAnsi="Times New Roman"/>
          <w:b w:val="0"/>
          <w:u w:val="none"/>
        </w:rPr>
        <w:t xml:space="preserve">при </w:t>
      </w:r>
      <w:r w:rsidR="009A3619" w:rsidRPr="00194206">
        <w:rPr>
          <w:rFonts w:ascii="Times New Roman" w:hAnsi="Times New Roman"/>
          <w:b w:val="0"/>
          <w:u w:val="none"/>
        </w:rPr>
        <w:t>381</w:t>
      </w:r>
      <w:r w:rsidR="00C7746B">
        <w:rPr>
          <w:rFonts w:ascii="Times New Roman" w:hAnsi="Times New Roman"/>
          <w:b w:val="0"/>
          <w:u w:val="none"/>
        </w:rPr>
        <w:t xml:space="preserve"> за 2016г.</w:t>
      </w:r>
      <w:r w:rsidR="009A3619" w:rsidRPr="00194206">
        <w:rPr>
          <w:rFonts w:ascii="Times New Roman" w:hAnsi="Times New Roman"/>
          <w:b w:val="0"/>
          <w:u w:val="none"/>
        </w:rPr>
        <w:t xml:space="preserve"> </w:t>
      </w:r>
      <w:r w:rsidR="00C7746B">
        <w:rPr>
          <w:rFonts w:ascii="Times New Roman" w:hAnsi="Times New Roman"/>
          <w:b w:val="0"/>
          <w:u w:val="none"/>
        </w:rPr>
        <w:t xml:space="preserve">и </w:t>
      </w:r>
      <w:r w:rsidR="009A3619" w:rsidRPr="00194206">
        <w:rPr>
          <w:rFonts w:ascii="Times New Roman" w:hAnsi="Times New Roman"/>
          <w:b w:val="0"/>
          <w:u w:val="none"/>
        </w:rPr>
        <w:t xml:space="preserve">при </w:t>
      </w:r>
      <w:r w:rsidR="002E52F2" w:rsidRPr="00194206">
        <w:rPr>
          <w:rFonts w:ascii="Times New Roman" w:hAnsi="Times New Roman"/>
          <w:b w:val="0"/>
          <w:u w:val="none"/>
        </w:rPr>
        <w:t>284</w:t>
      </w:r>
      <w:r w:rsidR="00C7746B">
        <w:rPr>
          <w:rFonts w:ascii="Times New Roman" w:hAnsi="Times New Roman"/>
          <w:b w:val="0"/>
          <w:u w:val="none"/>
        </w:rPr>
        <w:t xml:space="preserve"> за 2015г</w:t>
      </w:r>
      <w:r w:rsidR="002E52F2" w:rsidRPr="00194206">
        <w:rPr>
          <w:rFonts w:ascii="Times New Roman" w:hAnsi="Times New Roman"/>
          <w:b w:val="0"/>
          <w:u w:val="none"/>
        </w:rPr>
        <w:t>.</w:t>
      </w:r>
      <w:r w:rsidRPr="00194206">
        <w:rPr>
          <w:rFonts w:ascii="Times New Roman" w:hAnsi="Times New Roman"/>
          <w:b w:val="0"/>
          <w:u w:val="none"/>
        </w:rPr>
        <w:t xml:space="preserve"> По този показател </w:t>
      </w:r>
      <w:r w:rsidR="00F4167B" w:rsidRPr="00194206">
        <w:rPr>
          <w:rFonts w:ascii="Times New Roman" w:hAnsi="Times New Roman"/>
          <w:b w:val="0"/>
          <w:u w:val="none"/>
        </w:rPr>
        <w:t xml:space="preserve">считам, че е </w:t>
      </w:r>
      <w:r w:rsidRPr="00194206">
        <w:rPr>
          <w:rFonts w:ascii="Times New Roman" w:hAnsi="Times New Roman"/>
          <w:b w:val="0"/>
          <w:u w:val="none"/>
        </w:rPr>
        <w:t xml:space="preserve"> налице </w:t>
      </w:r>
      <w:r w:rsidR="00C526A3" w:rsidRPr="00194206">
        <w:rPr>
          <w:rFonts w:ascii="Times New Roman" w:hAnsi="Times New Roman"/>
          <w:b w:val="0"/>
          <w:u w:val="none"/>
        </w:rPr>
        <w:t xml:space="preserve">трайно </w:t>
      </w:r>
      <w:r w:rsidRPr="00194206">
        <w:rPr>
          <w:rFonts w:ascii="Times New Roman" w:hAnsi="Times New Roman"/>
          <w:b w:val="0"/>
          <w:u w:val="none"/>
        </w:rPr>
        <w:t xml:space="preserve">подобряване качеството на  работата на съда, </w:t>
      </w:r>
      <w:r w:rsidR="00F4167B" w:rsidRPr="00194206">
        <w:rPr>
          <w:rFonts w:ascii="Times New Roman" w:hAnsi="Times New Roman"/>
          <w:b w:val="0"/>
          <w:u w:val="none"/>
        </w:rPr>
        <w:t xml:space="preserve">тъй като както бе </w:t>
      </w:r>
      <w:r w:rsidR="00D5689E" w:rsidRPr="00194206">
        <w:rPr>
          <w:rFonts w:ascii="Times New Roman" w:hAnsi="Times New Roman"/>
          <w:b w:val="0"/>
          <w:u w:val="none"/>
        </w:rPr>
        <w:t>посочено</w:t>
      </w:r>
      <w:r w:rsidR="00F4167B" w:rsidRPr="00194206">
        <w:rPr>
          <w:rFonts w:ascii="Times New Roman" w:hAnsi="Times New Roman"/>
          <w:b w:val="0"/>
          <w:u w:val="none"/>
        </w:rPr>
        <w:t xml:space="preserve"> по-горе </w:t>
      </w:r>
      <w:r w:rsidR="00A44948" w:rsidRPr="00194206">
        <w:rPr>
          <w:rFonts w:ascii="Times New Roman" w:hAnsi="Times New Roman"/>
          <w:b w:val="0"/>
          <w:u w:val="none"/>
        </w:rPr>
        <w:t xml:space="preserve">несвършените дела са преимуществено образувани в края на годината и съставляват незначителен брой на фона на постъпленията и броя дела общо за разглеждане през годината. </w:t>
      </w:r>
    </w:p>
    <w:p w:rsidR="00E831FD" w:rsidRPr="001879D2" w:rsidRDefault="00E831FD" w:rsidP="00E831FD">
      <w:pPr>
        <w:pStyle w:val="BlockText"/>
        <w:ind w:left="0" w:right="-1" w:firstLine="1134"/>
        <w:rPr>
          <w:rFonts w:ascii="Times New Roman" w:hAnsi="Times New Roman"/>
          <w:b w:val="0"/>
          <w:color w:val="FF0000"/>
          <w:sz w:val="28"/>
          <w:u w:val="none"/>
        </w:rPr>
      </w:pPr>
    </w:p>
    <w:p w:rsidR="00E831FD" w:rsidRPr="00022B84" w:rsidRDefault="00E831FD" w:rsidP="00E831FD">
      <w:pPr>
        <w:pStyle w:val="BlockText"/>
        <w:ind w:left="0" w:right="-1" w:firstLine="1134"/>
        <w:rPr>
          <w:rFonts w:ascii="Times New Roman" w:hAnsi="Times New Roman"/>
          <w:color w:val="FF0000"/>
          <w:sz w:val="28"/>
          <w:u w:val="none"/>
        </w:rPr>
      </w:pPr>
    </w:p>
    <w:p w:rsidR="005715C3" w:rsidRPr="00022B84" w:rsidRDefault="00E831FD" w:rsidP="00022B84">
      <w:pPr>
        <w:ind w:right="-1"/>
        <w:jc w:val="center"/>
        <w:rPr>
          <w:u w:val="single"/>
          <w:lang w:val="bg-BG"/>
        </w:rPr>
      </w:pPr>
      <w:r w:rsidRPr="00022B84">
        <w:rPr>
          <w:sz w:val="28"/>
          <w:u w:val="single"/>
          <w:lang w:val="bg-BG"/>
        </w:rPr>
        <w:t xml:space="preserve"> </w:t>
      </w:r>
      <w:r w:rsidR="005715C3" w:rsidRPr="00022B84">
        <w:rPr>
          <w:u w:val="single"/>
          <w:lang w:val="bg-BG"/>
        </w:rPr>
        <w:t>БРОЙ НА РЕШЕНИТЕ ДЕЛА ПО СЪЩЕСТВО -</w:t>
      </w:r>
    </w:p>
    <w:p w:rsidR="005715C3" w:rsidRPr="00022B84" w:rsidRDefault="005715C3" w:rsidP="00022B84">
      <w:pPr>
        <w:ind w:right="-1"/>
        <w:jc w:val="center"/>
        <w:rPr>
          <w:u w:val="single"/>
          <w:lang w:val="bg-BG"/>
        </w:rPr>
      </w:pPr>
      <w:r w:rsidRPr="00022B84">
        <w:rPr>
          <w:u w:val="single"/>
          <w:lang w:val="bg-BG"/>
        </w:rPr>
        <w:t>АНАЛИЗ ПО ВИДОВЕ</w:t>
      </w:r>
    </w:p>
    <w:p w:rsidR="005715C3" w:rsidRPr="003B51F6" w:rsidRDefault="005715C3" w:rsidP="005715C3">
      <w:pPr>
        <w:ind w:right="-1" w:firstLine="1134"/>
        <w:jc w:val="both"/>
        <w:rPr>
          <w:b/>
          <w:color w:val="FF0000"/>
          <w:lang w:val="bg-BG"/>
        </w:rPr>
      </w:pPr>
    </w:p>
    <w:p w:rsidR="005715C3" w:rsidRPr="008A69AD" w:rsidRDefault="005715C3" w:rsidP="00EF1C36">
      <w:pPr>
        <w:ind w:right="-1" w:firstLine="720"/>
        <w:jc w:val="both"/>
        <w:rPr>
          <w:b/>
          <w:u w:val="single"/>
          <w:lang w:val="bg-BG"/>
        </w:rPr>
      </w:pPr>
      <w:r w:rsidRPr="008A69AD">
        <w:rPr>
          <w:b/>
          <w:u w:val="single"/>
          <w:lang w:val="bg-BG"/>
        </w:rPr>
        <w:t>Общ брой на решените по същество дела</w:t>
      </w:r>
    </w:p>
    <w:p w:rsidR="005715C3" w:rsidRPr="008A69AD" w:rsidRDefault="005715C3" w:rsidP="005715C3">
      <w:pPr>
        <w:ind w:right="-1" w:firstLine="1170"/>
        <w:jc w:val="both"/>
        <w:rPr>
          <w:lang w:val="bg-BG"/>
        </w:rPr>
      </w:pPr>
    </w:p>
    <w:p w:rsidR="005715C3" w:rsidRPr="00194206" w:rsidRDefault="005715C3" w:rsidP="00EF1C36">
      <w:pPr>
        <w:ind w:right="-1" w:firstLine="720"/>
        <w:jc w:val="both"/>
        <w:rPr>
          <w:b/>
          <w:sz w:val="28"/>
          <w:lang w:val="bg-BG"/>
        </w:rPr>
      </w:pPr>
      <w:r w:rsidRPr="00194206">
        <w:rPr>
          <w:lang w:val="bg-BG"/>
        </w:rPr>
        <w:t>От общо свършените през</w:t>
      </w:r>
      <w:r w:rsidR="00C7746B">
        <w:rPr>
          <w:lang w:val="bg-BG"/>
        </w:rPr>
        <w:t xml:space="preserve"> </w:t>
      </w:r>
      <w:r w:rsidR="003B51F6">
        <w:rPr>
          <w:lang w:val="bg-BG"/>
        </w:rPr>
        <w:t xml:space="preserve">2018г. 3424 дела с акт по същество са </w:t>
      </w:r>
      <w:r w:rsidR="00FC338F">
        <w:rPr>
          <w:lang w:val="bg-BG"/>
        </w:rPr>
        <w:t xml:space="preserve">2882 дела. За </w:t>
      </w:r>
      <w:r w:rsidR="00C7746B">
        <w:rPr>
          <w:lang w:val="bg-BG"/>
        </w:rPr>
        <w:t xml:space="preserve">2017г. 4107 бр.дела с акт по същество са 3572 бр.дела.През </w:t>
      </w:r>
      <w:r w:rsidRPr="00194206">
        <w:rPr>
          <w:lang w:val="bg-BG"/>
        </w:rPr>
        <w:t xml:space="preserve"> </w:t>
      </w:r>
      <w:r w:rsidR="00194206" w:rsidRPr="00194206">
        <w:rPr>
          <w:lang w:val="bg-BG"/>
        </w:rPr>
        <w:t>2016г.</w:t>
      </w:r>
      <w:r w:rsidR="00C7746B">
        <w:rPr>
          <w:lang w:val="bg-BG"/>
        </w:rPr>
        <w:t xml:space="preserve">от </w:t>
      </w:r>
      <w:r w:rsidR="00194206" w:rsidRPr="00194206">
        <w:rPr>
          <w:lang w:val="bg-BG"/>
        </w:rPr>
        <w:t xml:space="preserve"> 3663 б</w:t>
      </w:r>
      <w:r w:rsidR="009A3619" w:rsidRPr="00194206">
        <w:rPr>
          <w:lang w:val="bg-BG"/>
        </w:rPr>
        <w:t>р</w:t>
      </w:r>
      <w:r w:rsidR="00194206" w:rsidRPr="00194206">
        <w:rPr>
          <w:lang w:val="bg-BG"/>
        </w:rPr>
        <w:t>.</w:t>
      </w:r>
      <w:r w:rsidR="009A3619" w:rsidRPr="00194206">
        <w:rPr>
          <w:lang w:val="bg-BG"/>
        </w:rPr>
        <w:t xml:space="preserve"> </w:t>
      </w:r>
      <w:r w:rsidR="008A69AD" w:rsidRPr="00194206">
        <w:rPr>
          <w:lang w:val="bg-BG"/>
        </w:rPr>
        <w:t xml:space="preserve">с акт по същество са </w:t>
      </w:r>
      <w:r w:rsidR="00194206" w:rsidRPr="00194206">
        <w:rPr>
          <w:lang w:val="bg-BG"/>
        </w:rPr>
        <w:t xml:space="preserve"> 3164</w:t>
      </w:r>
      <w:r w:rsidR="009A3619" w:rsidRPr="00194206">
        <w:rPr>
          <w:lang w:val="bg-BG"/>
        </w:rPr>
        <w:t xml:space="preserve">, при  </w:t>
      </w:r>
      <w:r w:rsidR="008A69AD" w:rsidRPr="00194206">
        <w:rPr>
          <w:lang w:val="bg-BG"/>
        </w:rPr>
        <w:t>2601</w:t>
      </w:r>
      <w:r w:rsidR="009A3619" w:rsidRPr="00194206">
        <w:rPr>
          <w:lang w:val="bg-BG"/>
        </w:rPr>
        <w:t xml:space="preserve"> за 2015г. </w:t>
      </w:r>
      <w:r w:rsidR="008A69AD" w:rsidRPr="00194206">
        <w:rPr>
          <w:lang w:val="bg-BG"/>
        </w:rPr>
        <w:t xml:space="preserve"> </w:t>
      </w:r>
    </w:p>
    <w:p w:rsidR="005715C3" w:rsidRPr="00194206" w:rsidRDefault="005715C3" w:rsidP="00EF1C36">
      <w:pPr>
        <w:ind w:right="-1" w:firstLine="720"/>
        <w:jc w:val="both"/>
        <w:rPr>
          <w:b/>
          <w:u w:val="single"/>
          <w:lang w:val="bg-BG"/>
        </w:rPr>
      </w:pPr>
      <w:r w:rsidRPr="00194206">
        <w:rPr>
          <w:b/>
          <w:u w:val="single"/>
          <w:lang w:val="bg-BG"/>
        </w:rPr>
        <w:t xml:space="preserve"> Решени НОХД</w:t>
      </w:r>
    </w:p>
    <w:p w:rsidR="005715C3" w:rsidRPr="00BC3CA9" w:rsidRDefault="005715C3" w:rsidP="00EF1C36">
      <w:pPr>
        <w:ind w:right="-1" w:firstLine="720"/>
        <w:jc w:val="both"/>
        <w:rPr>
          <w:b/>
          <w:lang w:val="bg-BG"/>
        </w:rPr>
      </w:pPr>
      <w:r w:rsidRPr="00BC3CA9">
        <w:rPr>
          <w:b/>
          <w:lang w:val="bg-BG"/>
        </w:rPr>
        <w:t>Видове дела по текстове от НК</w:t>
      </w:r>
    </w:p>
    <w:p w:rsidR="005715C3" w:rsidRPr="00194206" w:rsidRDefault="005715C3" w:rsidP="00EF1C36">
      <w:pPr>
        <w:ind w:right="-1" w:firstLine="720"/>
        <w:jc w:val="both"/>
        <w:rPr>
          <w:lang w:val="bg-BG"/>
        </w:rPr>
      </w:pPr>
      <w:r w:rsidRPr="00194206">
        <w:rPr>
          <w:lang w:val="bg-BG"/>
        </w:rPr>
        <w:t>Анализът на отчета за дейността на съда ясно откроява трайна тенденция за най-голям брой дела за общоопасни престъпления /</w:t>
      </w:r>
      <w:r w:rsidR="00FC338F">
        <w:rPr>
          <w:lang w:val="bg-BG"/>
        </w:rPr>
        <w:t>207</w:t>
      </w:r>
      <w:r w:rsidRPr="00194206">
        <w:rPr>
          <w:lang w:val="bg-BG"/>
        </w:rPr>
        <w:t xml:space="preserve">/ </w:t>
      </w:r>
      <w:r w:rsidR="008A69AD" w:rsidRPr="00194206">
        <w:rPr>
          <w:lang w:val="bg-BG"/>
        </w:rPr>
        <w:t>и такива против собствеността/</w:t>
      </w:r>
      <w:r w:rsidR="00DA549F">
        <w:rPr>
          <w:lang w:val="bg-BG"/>
        </w:rPr>
        <w:t>3</w:t>
      </w:r>
      <w:r w:rsidR="00FC338F">
        <w:rPr>
          <w:lang w:val="bg-BG"/>
        </w:rPr>
        <w:t>5</w:t>
      </w:r>
      <w:r w:rsidRPr="00194206">
        <w:rPr>
          <w:lang w:val="bg-BG"/>
        </w:rPr>
        <w:t xml:space="preserve">/ е постоянна в съдебния район. От общоопасните престъпления най-голям е дела </w:t>
      </w:r>
      <w:r w:rsidR="00DA549F" w:rsidRPr="00194206">
        <w:rPr>
          <w:lang w:val="bg-BG"/>
        </w:rPr>
        <w:t xml:space="preserve">свързани с </w:t>
      </w:r>
      <w:r w:rsidR="00DA549F">
        <w:rPr>
          <w:lang w:val="bg-BG"/>
        </w:rPr>
        <w:t xml:space="preserve">придобиване и държане на </w:t>
      </w:r>
      <w:r w:rsidR="00DA549F" w:rsidRPr="00194206">
        <w:rPr>
          <w:lang w:val="bg-BG"/>
        </w:rPr>
        <w:t>наркотични вещества</w:t>
      </w:r>
      <w:r w:rsidR="00DA549F">
        <w:rPr>
          <w:lang w:val="bg-BG"/>
        </w:rPr>
        <w:t xml:space="preserve"> /29/</w:t>
      </w:r>
      <w:r w:rsidRPr="00194206">
        <w:rPr>
          <w:lang w:val="bg-BG"/>
        </w:rPr>
        <w:t xml:space="preserve">.  На второ място са престъпленията против собствеността – общо </w:t>
      </w:r>
      <w:r w:rsidR="00FC338F">
        <w:rPr>
          <w:lang w:val="bg-BG"/>
        </w:rPr>
        <w:t>35</w:t>
      </w:r>
      <w:r w:rsidRPr="00194206">
        <w:rPr>
          <w:lang w:val="bg-BG"/>
        </w:rPr>
        <w:t xml:space="preserve">, от които </w:t>
      </w:r>
      <w:r w:rsidR="00DA549F">
        <w:rPr>
          <w:lang w:val="bg-BG"/>
        </w:rPr>
        <w:t>2</w:t>
      </w:r>
      <w:r w:rsidR="00FC338F">
        <w:rPr>
          <w:lang w:val="bg-BG"/>
        </w:rPr>
        <w:t>4</w:t>
      </w:r>
      <w:r w:rsidR="00DA549F">
        <w:rPr>
          <w:lang w:val="bg-BG"/>
        </w:rPr>
        <w:t xml:space="preserve"> </w:t>
      </w:r>
      <w:r w:rsidRPr="00194206">
        <w:rPr>
          <w:lang w:val="bg-BG"/>
        </w:rPr>
        <w:t xml:space="preserve">по чл.194-197 от НК, </w:t>
      </w:r>
      <w:r w:rsidR="00DA549F">
        <w:rPr>
          <w:lang w:val="bg-BG"/>
        </w:rPr>
        <w:t>1</w:t>
      </w:r>
      <w:r w:rsidR="00194206" w:rsidRPr="00194206">
        <w:rPr>
          <w:lang w:val="bg-BG"/>
        </w:rPr>
        <w:t xml:space="preserve"> </w:t>
      </w:r>
      <w:r w:rsidRPr="00194206">
        <w:rPr>
          <w:lang w:val="bg-BG"/>
        </w:rPr>
        <w:t xml:space="preserve">бр. по чл.198 от НК, </w:t>
      </w:r>
      <w:r w:rsidR="00FC338F">
        <w:rPr>
          <w:lang w:val="bg-BG"/>
        </w:rPr>
        <w:t>, едно длъжностно присвояване, едно обсебване 2  измами по чл.209-2</w:t>
      </w:r>
      <w:r w:rsidRPr="00194206">
        <w:rPr>
          <w:lang w:val="bg-BG"/>
        </w:rPr>
        <w:t xml:space="preserve">11 от НК. Следват престъпления против </w:t>
      </w:r>
      <w:r w:rsidR="00DA549F">
        <w:rPr>
          <w:lang w:val="bg-BG"/>
        </w:rPr>
        <w:t xml:space="preserve">личността </w:t>
      </w:r>
      <w:r w:rsidR="00FC338F">
        <w:rPr>
          <w:lang w:val="bg-BG"/>
        </w:rPr>
        <w:t xml:space="preserve">8, от които </w:t>
      </w:r>
      <w:r w:rsidR="00DA549F">
        <w:rPr>
          <w:lang w:val="bg-BG"/>
        </w:rPr>
        <w:t>телесни повреди-</w:t>
      </w:r>
      <w:r w:rsidR="00FC338F">
        <w:rPr>
          <w:lang w:val="bg-BG"/>
        </w:rPr>
        <w:t>3</w:t>
      </w:r>
      <w:r w:rsidR="00DA549F">
        <w:rPr>
          <w:lang w:val="bg-BG"/>
        </w:rPr>
        <w:t>,</w:t>
      </w:r>
      <w:r w:rsidR="00FC338F">
        <w:rPr>
          <w:lang w:val="bg-BG"/>
        </w:rPr>
        <w:t>едно блудство по чл.149 ал.1-4 НК</w:t>
      </w:r>
      <w:r w:rsidR="00DA549F">
        <w:rPr>
          <w:lang w:val="bg-BG"/>
        </w:rPr>
        <w:t xml:space="preserve"> престъпления против </w:t>
      </w:r>
      <w:r w:rsidRPr="00194206">
        <w:rPr>
          <w:lang w:val="bg-BG"/>
        </w:rPr>
        <w:t xml:space="preserve">правата на гражданите </w:t>
      </w:r>
      <w:r w:rsidR="00FC338F">
        <w:rPr>
          <w:lang w:val="bg-BG"/>
        </w:rPr>
        <w:t>–</w:t>
      </w:r>
      <w:r w:rsidRPr="00194206">
        <w:rPr>
          <w:lang w:val="bg-BG"/>
        </w:rPr>
        <w:t xml:space="preserve"> </w:t>
      </w:r>
      <w:r w:rsidR="00FC338F">
        <w:rPr>
          <w:lang w:val="bg-BG"/>
        </w:rPr>
        <w:t>17, от които 16</w:t>
      </w:r>
      <w:r w:rsidR="00BC3CA9" w:rsidRPr="00194206">
        <w:rPr>
          <w:lang w:val="bg-BG"/>
        </w:rPr>
        <w:t xml:space="preserve">  против интелектуалната собственост</w:t>
      </w:r>
      <w:r w:rsidRPr="00194206">
        <w:rPr>
          <w:lang w:val="bg-BG"/>
        </w:rPr>
        <w:t>,</w:t>
      </w:r>
      <w:r w:rsidR="00BC3CA9">
        <w:rPr>
          <w:lang w:val="bg-BG"/>
        </w:rPr>
        <w:t xml:space="preserve"> документни престъпления-</w:t>
      </w:r>
      <w:r w:rsidR="00FC338F">
        <w:rPr>
          <w:lang w:val="bg-BG"/>
        </w:rPr>
        <w:t>3</w:t>
      </w:r>
      <w:r w:rsidR="00BC3CA9">
        <w:rPr>
          <w:lang w:val="bg-BG"/>
        </w:rPr>
        <w:t xml:space="preserve"> хубиганство</w:t>
      </w:r>
      <w:r w:rsidR="00FC338F">
        <w:rPr>
          <w:lang w:val="bg-BG"/>
        </w:rPr>
        <w:t>-3</w:t>
      </w:r>
      <w:r w:rsidRPr="00194206">
        <w:rPr>
          <w:lang w:val="bg-BG"/>
        </w:rPr>
        <w:t>, като изброяването предложено тук не е изчерпателно, тъй като има за цел да посочи тенденциите при внесените и свършени дела от тази група, както и поради конкретното посочване в приложените статистически форми.</w:t>
      </w:r>
    </w:p>
    <w:p w:rsidR="005715C3" w:rsidRPr="001879D2" w:rsidRDefault="005715C3" w:rsidP="005715C3">
      <w:pPr>
        <w:ind w:right="-1" w:firstLine="1134"/>
        <w:jc w:val="both"/>
        <w:rPr>
          <w:b/>
          <w:color w:val="FF0000"/>
          <w:lang w:val="bg-BG"/>
        </w:rPr>
      </w:pPr>
    </w:p>
    <w:p w:rsidR="005715C3" w:rsidRPr="00476504" w:rsidRDefault="005715C3" w:rsidP="00EF1C36">
      <w:pPr>
        <w:ind w:right="-1" w:firstLine="720"/>
        <w:jc w:val="both"/>
        <w:rPr>
          <w:b/>
          <w:lang w:val="bg-BG"/>
        </w:rPr>
      </w:pPr>
      <w:r w:rsidRPr="00476504">
        <w:rPr>
          <w:b/>
          <w:lang w:val="bg-BG"/>
        </w:rPr>
        <w:t>Резултати при приключването на делата.</w:t>
      </w:r>
    </w:p>
    <w:p w:rsidR="005715C3" w:rsidRPr="00022234" w:rsidRDefault="005715C3" w:rsidP="00EF1C36">
      <w:pPr>
        <w:ind w:right="-1" w:firstLine="720"/>
        <w:jc w:val="both"/>
        <w:rPr>
          <w:lang w:val="bg-BG"/>
        </w:rPr>
      </w:pPr>
      <w:r w:rsidRPr="00022234">
        <w:rPr>
          <w:lang w:val="bg-BG"/>
        </w:rPr>
        <w:t xml:space="preserve">От решените през годината </w:t>
      </w:r>
      <w:r w:rsidR="00FC338F">
        <w:rPr>
          <w:lang w:val="bg-BG"/>
        </w:rPr>
        <w:t>272</w:t>
      </w:r>
      <w:r w:rsidR="003A7328" w:rsidRPr="00022234">
        <w:rPr>
          <w:lang w:val="bg-BG"/>
        </w:rPr>
        <w:t xml:space="preserve"> </w:t>
      </w:r>
      <w:r w:rsidRPr="00022234">
        <w:rPr>
          <w:lang w:val="bg-BG"/>
        </w:rPr>
        <w:t xml:space="preserve">НОХД с присъда са завършили </w:t>
      </w:r>
      <w:r w:rsidR="00FC338F">
        <w:rPr>
          <w:lang w:val="bg-BG"/>
        </w:rPr>
        <w:t>47</w:t>
      </w:r>
      <w:r w:rsidRPr="00022234">
        <w:rPr>
          <w:lang w:val="bg-BG"/>
        </w:rPr>
        <w:t xml:space="preserve"> дела, по споразумение по реда на чл.382 НПК </w:t>
      </w:r>
      <w:r w:rsidR="00BC3CA9">
        <w:rPr>
          <w:lang w:val="bg-BG"/>
        </w:rPr>
        <w:t xml:space="preserve">и </w:t>
      </w:r>
      <w:r w:rsidR="00BC3CA9" w:rsidRPr="00022234">
        <w:rPr>
          <w:lang w:val="bg-BG"/>
        </w:rPr>
        <w:t xml:space="preserve">чл.384 НПК </w:t>
      </w:r>
      <w:r w:rsidR="00FC338F">
        <w:rPr>
          <w:lang w:val="bg-BG"/>
        </w:rPr>
        <w:t>209</w:t>
      </w:r>
      <w:r w:rsidR="00BC3CA9">
        <w:rPr>
          <w:lang w:val="bg-BG"/>
        </w:rPr>
        <w:t xml:space="preserve"> дела.В</w:t>
      </w:r>
      <w:r w:rsidRPr="00022234">
        <w:rPr>
          <w:lang w:val="bg-BG"/>
        </w:rPr>
        <w:t xml:space="preserve">ърнати за доразследване са </w:t>
      </w:r>
      <w:r w:rsidR="00BC3CA9">
        <w:rPr>
          <w:lang w:val="bg-BG"/>
        </w:rPr>
        <w:t>1</w:t>
      </w:r>
      <w:r w:rsidR="00FC338F">
        <w:rPr>
          <w:lang w:val="bg-BG"/>
        </w:rPr>
        <w:t>4</w:t>
      </w:r>
      <w:r w:rsidR="003F7A68">
        <w:rPr>
          <w:lang w:val="bg-BG"/>
        </w:rPr>
        <w:t xml:space="preserve"> </w:t>
      </w:r>
      <w:r w:rsidRPr="00022234">
        <w:rPr>
          <w:lang w:val="bg-BG"/>
        </w:rPr>
        <w:t xml:space="preserve">дела и </w:t>
      </w:r>
      <w:r w:rsidR="003F7A68">
        <w:rPr>
          <w:lang w:val="bg-BG"/>
        </w:rPr>
        <w:t>2</w:t>
      </w:r>
      <w:r w:rsidR="003A7328" w:rsidRPr="00022234">
        <w:rPr>
          <w:lang w:val="bg-BG"/>
        </w:rPr>
        <w:t xml:space="preserve"> </w:t>
      </w:r>
      <w:r w:rsidR="003F7A68">
        <w:rPr>
          <w:lang w:val="bg-BG"/>
        </w:rPr>
        <w:t xml:space="preserve">са </w:t>
      </w:r>
      <w:r w:rsidRPr="00022234">
        <w:rPr>
          <w:lang w:val="bg-BG"/>
        </w:rPr>
        <w:t>прекратен</w:t>
      </w:r>
      <w:r w:rsidR="003F7A68">
        <w:rPr>
          <w:lang w:val="bg-BG"/>
        </w:rPr>
        <w:t>и</w:t>
      </w:r>
      <w:r w:rsidRPr="00022234">
        <w:rPr>
          <w:lang w:val="bg-BG"/>
        </w:rPr>
        <w:t xml:space="preserve"> по други причини. </w:t>
      </w:r>
    </w:p>
    <w:p w:rsidR="005715C3" w:rsidRPr="002549DE" w:rsidRDefault="005715C3" w:rsidP="00EF1C36">
      <w:pPr>
        <w:ind w:right="-1" w:firstLine="720"/>
        <w:jc w:val="both"/>
        <w:rPr>
          <w:b/>
          <w:lang w:val="bg-BG"/>
        </w:rPr>
      </w:pPr>
      <w:r w:rsidRPr="002549DE">
        <w:rPr>
          <w:b/>
          <w:lang w:val="bg-BG"/>
        </w:rPr>
        <w:t>Осъдени лица.</w:t>
      </w:r>
    </w:p>
    <w:p w:rsidR="005715C3" w:rsidRPr="00022234" w:rsidRDefault="005715C3" w:rsidP="00EF1C36">
      <w:pPr>
        <w:ind w:right="-1" w:firstLine="720"/>
        <w:jc w:val="both"/>
        <w:rPr>
          <w:lang w:val="bg-BG"/>
        </w:rPr>
      </w:pPr>
      <w:r w:rsidRPr="00022234">
        <w:rPr>
          <w:lang w:val="bg-BG"/>
        </w:rPr>
        <w:t>От общо съдените</w:t>
      </w:r>
      <w:r w:rsidR="003A7328" w:rsidRPr="00022234">
        <w:rPr>
          <w:lang w:val="bg-BG"/>
        </w:rPr>
        <w:t xml:space="preserve"> </w:t>
      </w:r>
      <w:r w:rsidR="003F7A68">
        <w:rPr>
          <w:lang w:val="bg-BG"/>
        </w:rPr>
        <w:t xml:space="preserve">258 лица при </w:t>
      </w:r>
      <w:r w:rsidR="00BC3CA9">
        <w:rPr>
          <w:lang w:val="bg-BG"/>
        </w:rPr>
        <w:t>198 лица</w:t>
      </w:r>
      <w:r w:rsidR="003F7A68">
        <w:rPr>
          <w:lang w:val="bg-BG"/>
        </w:rPr>
        <w:t xml:space="preserve"> за 2017г., </w:t>
      </w:r>
      <w:r w:rsidR="003A7328" w:rsidRPr="00022234">
        <w:rPr>
          <w:lang w:val="bg-BG"/>
        </w:rPr>
        <w:t xml:space="preserve"> </w:t>
      </w:r>
      <w:r w:rsidR="00BC3CA9">
        <w:rPr>
          <w:lang w:val="bg-BG"/>
        </w:rPr>
        <w:t xml:space="preserve">при </w:t>
      </w:r>
      <w:r w:rsidR="003A7328" w:rsidRPr="00022234">
        <w:rPr>
          <w:lang w:val="bg-BG"/>
        </w:rPr>
        <w:t>229 лица</w:t>
      </w:r>
      <w:r w:rsidR="00BC3CA9">
        <w:rPr>
          <w:lang w:val="bg-BG"/>
        </w:rPr>
        <w:t xml:space="preserve"> за 2016г.</w:t>
      </w:r>
      <w:r w:rsidR="003A7328" w:rsidRPr="00022234">
        <w:rPr>
          <w:lang w:val="bg-BG"/>
        </w:rPr>
        <w:t>, изцяло са оправдани</w:t>
      </w:r>
      <w:r w:rsidR="003F7A68">
        <w:rPr>
          <w:lang w:val="bg-BG"/>
        </w:rPr>
        <w:t xml:space="preserve"> 2 лица, при</w:t>
      </w:r>
      <w:r w:rsidR="003A7328" w:rsidRPr="00022234">
        <w:rPr>
          <w:lang w:val="bg-BG"/>
        </w:rPr>
        <w:t xml:space="preserve"> </w:t>
      </w:r>
      <w:r w:rsidR="00BC3CA9">
        <w:rPr>
          <w:lang w:val="bg-BG"/>
        </w:rPr>
        <w:t>3 лица</w:t>
      </w:r>
      <w:r w:rsidR="003F7A68">
        <w:rPr>
          <w:lang w:val="bg-BG"/>
        </w:rPr>
        <w:t xml:space="preserve"> за 2017г.;</w:t>
      </w:r>
      <w:r w:rsidR="00BC3CA9">
        <w:rPr>
          <w:lang w:val="bg-BG"/>
        </w:rPr>
        <w:t xml:space="preserve"> при </w:t>
      </w:r>
      <w:r w:rsidR="003A7328" w:rsidRPr="00022234">
        <w:rPr>
          <w:lang w:val="bg-BG"/>
        </w:rPr>
        <w:t>9 лица</w:t>
      </w:r>
      <w:r w:rsidR="00BC3CA9">
        <w:rPr>
          <w:lang w:val="bg-BG"/>
        </w:rPr>
        <w:t xml:space="preserve"> за 2016г.П</w:t>
      </w:r>
      <w:r w:rsidR="003A7328" w:rsidRPr="00022234">
        <w:rPr>
          <w:lang w:val="bg-BG"/>
        </w:rPr>
        <w:t>ри</w:t>
      </w:r>
      <w:r w:rsidRPr="00022234">
        <w:rPr>
          <w:lang w:val="bg-BG"/>
        </w:rPr>
        <w:t xml:space="preserve"> </w:t>
      </w:r>
      <w:r w:rsidR="00476504" w:rsidRPr="00022234">
        <w:rPr>
          <w:lang w:val="bg-BG"/>
        </w:rPr>
        <w:t>315 лица</w:t>
      </w:r>
      <w:r w:rsidR="003A7328" w:rsidRPr="00022234">
        <w:rPr>
          <w:lang w:val="bg-BG"/>
        </w:rPr>
        <w:t xml:space="preserve"> през 2015г.</w:t>
      </w:r>
      <w:r w:rsidR="00BC3CA9">
        <w:rPr>
          <w:lang w:val="bg-BG"/>
        </w:rPr>
        <w:t>, изцяло са оправдани 12 лица</w:t>
      </w:r>
      <w:r w:rsidRPr="00022234">
        <w:rPr>
          <w:lang w:val="bg-BG"/>
        </w:rPr>
        <w:t xml:space="preserve">. През отчетния период </w:t>
      </w:r>
      <w:r w:rsidR="003F7A68">
        <w:rPr>
          <w:lang w:val="bg-BG"/>
        </w:rPr>
        <w:t>е</w:t>
      </w:r>
      <w:r w:rsidRPr="00022234">
        <w:rPr>
          <w:lang w:val="bg-BG"/>
        </w:rPr>
        <w:t xml:space="preserve"> бил</w:t>
      </w:r>
      <w:r w:rsidR="003F7A68">
        <w:rPr>
          <w:lang w:val="bg-BG"/>
        </w:rPr>
        <w:t>о</w:t>
      </w:r>
      <w:r w:rsidRPr="00022234">
        <w:rPr>
          <w:lang w:val="bg-BG"/>
        </w:rPr>
        <w:t xml:space="preserve"> осъден</w:t>
      </w:r>
      <w:r w:rsidR="003F7A68">
        <w:rPr>
          <w:lang w:val="bg-BG"/>
        </w:rPr>
        <w:t>о</w:t>
      </w:r>
      <w:r w:rsidRPr="00022234">
        <w:rPr>
          <w:lang w:val="bg-BG"/>
        </w:rPr>
        <w:t xml:space="preserve"> </w:t>
      </w:r>
      <w:r w:rsidR="003F7A68">
        <w:rPr>
          <w:lang w:val="bg-BG"/>
        </w:rPr>
        <w:t>1</w:t>
      </w:r>
      <w:r w:rsidRPr="00022234">
        <w:rPr>
          <w:lang w:val="bg-BG"/>
        </w:rPr>
        <w:t xml:space="preserve"> непълнолетн</w:t>
      </w:r>
      <w:r w:rsidR="003F7A68">
        <w:rPr>
          <w:lang w:val="bg-BG"/>
        </w:rPr>
        <w:t>о</w:t>
      </w:r>
      <w:r w:rsidRPr="00022234">
        <w:rPr>
          <w:lang w:val="bg-BG"/>
        </w:rPr>
        <w:t xml:space="preserve"> лиц</w:t>
      </w:r>
      <w:r w:rsidR="003F7A68">
        <w:rPr>
          <w:lang w:val="bg-BG"/>
        </w:rPr>
        <w:t>е</w:t>
      </w:r>
      <w:r w:rsidRPr="00022234">
        <w:rPr>
          <w:lang w:val="bg-BG"/>
        </w:rPr>
        <w:t xml:space="preserve">. Броят на наказаните лица по чл.381-384 НПК е </w:t>
      </w:r>
      <w:r w:rsidR="003F7A68">
        <w:rPr>
          <w:lang w:val="bg-BG"/>
        </w:rPr>
        <w:t>209</w:t>
      </w:r>
      <w:r w:rsidRPr="00022234">
        <w:rPr>
          <w:lang w:val="bg-BG"/>
        </w:rPr>
        <w:t>.</w:t>
      </w:r>
    </w:p>
    <w:p w:rsidR="005715C3" w:rsidRPr="00ED6B0F" w:rsidRDefault="005715C3" w:rsidP="00EF1C36">
      <w:pPr>
        <w:ind w:right="-1" w:firstLine="720"/>
        <w:jc w:val="both"/>
        <w:rPr>
          <w:b/>
          <w:lang w:val="bg-BG"/>
        </w:rPr>
      </w:pPr>
      <w:r w:rsidRPr="00ED6B0F">
        <w:rPr>
          <w:b/>
          <w:lang w:val="bg-BG"/>
        </w:rPr>
        <w:t>Видове наложени наказания.</w:t>
      </w:r>
    </w:p>
    <w:p w:rsidR="002549DE" w:rsidRDefault="005715C3" w:rsidP="00EF1C36">
      <w:pPr>
        <w:ind w:right="-1" w:firstLine="720"/>
        <w:jc w:val="both"/>
        <w:rPr>
          <w:lang w:val="bg-BG"/>
        </w:rPr>
      </w:pPr>
      <w:r w:rsidRPr="00045CC9">
        <w:rPr>
          <w:lang w:val="bg-BG"/>
        </w:rPr>
        <w:t xml:space="preserve">- на лишаване от свобода до три години са били осъдени </w:t>
      </w:r>
      <w:r w:rsidR="003A7328" w:rsidRPr="00045CC9">
        <w:rPr>
          <w:lang w:val="bg-BG"/>
        </w:rPr>
        <w:t>общо</w:t>
      </w:r>
      <w:r w:rsidR="00022234" w:rsidRPr="00045CC9">
        <w:rPr>
          <w:lang w:val="bg-BG"/>
        </w:rPr>
        <w:t xml:space="preserve"> </w:t>
      </w:r>
      <w:r w:rsidR="003F7A68">
        <w:rPr>
          <w:lang w:val="bg-BG"/>
        </w:rPr>
        <w:t xml:space="preserve">216 лица при </w:t>
      </w:r>
      <w:r w:rsidR="003A7328" w:rsidRPr="00045CC9">
        <w:rPr>
          <w:lang w:val="bg-BG"/>
        </w:rPr>
        <w:t>176 лица</w:t>
      </w:r>
      <w:r w:rsidR="003F7A68">
        <w:rPr>
          <w:lang w:val="bg-BG"/>
        </w:rPr>
        <w:t xml:space="preserve"> за 2017г.;</w:t>
      </w:r>
      <w:r w:rsidR="003A7328" w:rsidRPr="00045CC9">
        <w:rPr>
          <w:lang w:val="bg-BG"/>
        </w:rPr>
        <w:t xml:space="preserve"> при </w:t>
      </w:r>
      <w:r w:rsidR="002549DE">
        <w:rPr>
          <w:lang w:val="bg-BG"/>
        </w:rPr>
        <w:t xml:space="preserve">същия брой за 2016г. при </w:t>
      </w:r>
      <w:r w:rsidR="00476504" w:rsidRPr="00045CC9">
        <w:rPr>
          <w:lang w:val="bg-BG"/>
        </w:rPr>
        <w:t>186 лица</w:t>
      </w:r>
      <w:r w:rsidR="002549DE">
        <w:rPr>
          <w:lang w:val="bg-BG"/>
        </w:rPr>
        <w:t xml:space="preserve"> за 2015г.</w:t>
      </w:r>
      <w:r w:rsidR="00476504" w:rsidRPr="00045CC9">
        <w:rPr>
          <w:lang w:val="bg-BG"/>
        </w:rPr>
        <w:t>.</w:t>
      </w:r>
      <w:r w:rsidRPr="00045CC9">
        <w:rPr>
          <w:lang w:val="bg-BG"/>
        </w:rPr>
        <w:t>Условно осъдени са</w:t>
      </w:r>
      <w:r w:rsidR="003A7328" w:rsidRPr="00045CC9">
        <w:rPr>
          <w:lang w:val="bg-BG"/>
        </w:rPr>
        <w:t xml:space="preserve"> </w:t>
      </w:r>
      <w:r w:rsidR="003F7A68">
        <w:rPr>
          <w:lang w:val="bg-BG"/>
        </w:rPr>
        <w:t xml:space="preserve">175 лица, при </w:t>
      </w:r>
      <w:r w:rsidR="002549DE">
        <w:rPr>
          <w:lang w:val="bg-BG"/>
        </w:rPr>
        <w:t>140 лица</w:t>
      </w:r>
      <w:r w:rsidR="003F7A68">
        <w:rPr>
          <w:lang w:val="bg-BG"/>
        </w:rPr>
        <w:t xml:space="preserve"> за 2017г.;</w:t>
      </w:r>
      <w:r w:rsidR="002549DE">
        <w:rPr>
          <w:lang w:val="bg-BG"/>
        </w:rPr>
        <w:t xml:space="preserve"> при </w:t>
      </w:r>
      <w:r w:rsidR="003A7328" w:rsidRPr="00045CC9">
        <w:rPr>
          <w:lang w:val="bg-BG"/>
        </w:rPr>
        <w:t>131 лица</w:t>
      </w:r>
      <w:r w:rsidR="002549DE">
        <w:rPr>
          <w:lang w:val="bg-BG"/>
        </w:rPr>
        <w:t xml:space="preserve"> за 2016г.</w:t>
      </w:r>
      <w:r w:rsidR="003A7328" w:rsidRPr="00045CC9">
        <w:rPr>
          <w:lang w:val="bg-BG"/>
        </w:rPr>
        <w:t>, при 150 за 2015г.</w:t>
      </w:r>
      <w:r w:rsidRPr="00045CC9">
        <w:rPr>
          <w:lang w:val="bg-BG"/>
        </w:rPr>
        <w:t xml:space="preserve"> През отчетния период </w:t>
      </w:r>
      <w:r w:rsidR="00476504" w:rsidRPr="00045CC9">
        <w:rPr>
          <w:lang w:val="bg-BG"/>
        </w:rPr>
        <w:t xml:space="preserve">са </w:t>
      </w:r>
      <w:r w:rsidRPr="00045CC9">
        <w:rPr>
          <w:lang w:val="bg-BG"/>
        </w:rPr>
        <w:t>наложен</w:t>
      </w:r>
      <w:r w:rsidR="00476504" w:rsidRPr="00045CC9">
        <w:rPr>
          <w:lang w:val="bg-BG"/>
        </w:rPr>
        <w:t>и</w:t>
      </w:r>
      <w:r w:rsidRPr="00045CC9">
        <w:rPr>
          <w:lang w:val="bg-BG"/>
        </w:rPr>
        <w:t xml:space="preserve"> </w:t>
      </w:r>
      <w:r w:rsidR="00BA3F88" w:rsidRPr="00045CC9">
        <w:rPr>
          <w:lang w:val="bg-BG"/>
        </w:rPr>
        <w:t>1</w:t>
      </w:r>
      <w:r w:rsidR="00476504" w:rsidRPr="00045CC9">
        <w:rPr>
          <w:lang w:val="bg-BG"/>
        </w:rPr>
        <w:t xml:space="preserve"> наказани</w:t>
      </w:r>
      <w:r w:rsidR="00BA3F88" w:rsidRPr="00045CC9">
        <w:rPr>
          <w:lang w:val="bg-BG"/>
        </w:rPr>
        <w:t xml:space="preserve">е </w:t>
      </w:r>
      <w:r w:rsidR="00045CC9">
        <w:rPr>
          <w:lang w:val="bg-BG"/>
        </w:rPr>
        <w:t>„</w:t>
      </w:r>
      <w:r w:rsidRPr="00045CC9">
        <w:rPr>
          <w:lang w:val="bg-BG"/>
        </w:rPr>
        <w:t>лишаване от свобода</w:t>
      </w:r>
      <w:r w:rsidR="00045CC9">
        <w:rPr>
          <w:lang w:val="bg-BG"/>
        </w:rPr>
        <w:t>“</w:t>
      </w:r>
      <w:r w:rsidRPr="00045CC9">
        <w:rPr>
          <w:lang w:val="bg-BG"/>
        </w:rPr>
        <w:t xml:space="preserve"> от три до петнадесет години. Наказание </w:t>
      </w:r>
      <w:r w:rsidR="00045CC9">
        <w:rPr>
          <w:lang w:val="bg-BG"/>
        </w:rPr>
        <w:t>„</w:t>
      </w:r>
      <w:r w:rsidRPr="00045CC9">
        <w:rPr>
          <w:lang w:val="bg-BG"/>
        </w:rPr>
        <w:t>глоба</w:t>
      </w:r>
      <w:r w:rsidR="00045CC9">
        <w:rPr>
          <w:lang w:val="bg-BG"/>
        </w:rPr>
        <w:t>“</w:t>
      </w:r>
      <w:r w:rsidRPr="00045CC9">
        <w:rPr>
          <w:lang w:val="bg-BG"/>
        </w:rPr>
        <w:t xml:space="preserve"> е наложено на</w:t>
      </w:r>
      <w:r w:rsidR="003F7A68">
        <w:rPr>
          <w:lang w:val="bg-BG"/>
        </w:rPr>
        <w:t xml:space="preserve"> 19 лица, при</w:t>
      </w:r>
      <w:r w:rsidR="00BA3F88" w:rsidRPr="00045CC9">
        <w:rPr>
          <w:lang w:val="bg-BG"/>
        </w:rPr>
        <w:t xml:space="preserve"> </w:t>
      </w:r>
      <w:r w:rsidR="002549DE">
        <w:rPr>
          <w:lang w:val="bg-BG"/>
        </w:rPr>
        <w:t>8 лица</w:t>
      </w:r>
      <w:r w:rsidR="003F7A68">
        <w:rPr>
          <w:lang w:val="bg-BG"/>
        </w:rPr>
        <w:t xml:space="preserve"> за 2017г.;</w:t>
      </w:r>
      <w:r w:rsidR="002549DE">
        <w:rPr>
          <w:lang w:val="bg-BG"/>
        </w:rPr>
        <w:t xml:space="preserve"> при </w:t>
      </w:r>
      <w:r w:rsidR="00BA3F88" w:rsidRPr="00045CC9">
        <w:rPr>
          <w:lang w:val="bg-BG"/>
        </w:rPr>
        <w:t>15 лица</w:t>
      </w:r>
      <w:r w:rsidR="002549DE">
        <w:rPr>
          <w:lang w:val="bg-BG"/>
        </w:rPr>
        <w:t xml:space="preserve"> за 2016г.</w:t>
      </w:r>
      <w:r w:rsidR="00BA3F88" w:rsidRPr="00045CC9">
        <w:rPr>
          <w:lang w:val="bg-BG"/>
        </w:rPr>
        <w:t xml:space="preserve">, при </w:t>
      </w:r>
      <w:r w:rsidR="00476504" w:rsidRPr="00045CC9">
        <w:rPr>
          <w:lang w:val="bg-BG"/>
        </w:rPr>
        <w:t>29 лица</w:t>
      </w:r>
      <w:r w:rsidR="00BA3F88" w:rsidRPr="00045CC9">
        <w:rPr>
          <w:lang w:val="bg-BG"/>
        </w:rPr>
        <w:t xml:space="preserve"> за 2015г.</w:t>
      </w:r>
      <w:r w:rsidRPr="00045CC9">
        <w:rPr>
          <w:lang w:val="bg-BG"/>
        </w:rPr>
        <w:t xml:space="preserve">./, а наказание </w:t>
      </w:r>
      <w:r w:rsidR="00045CC9">
        <w:rPr>
          <w:lang w:val="bg-BG"/>
        </w:rPr>
        <w:t>„</w:t>
      </w:r>
      <w:r w:rsidRPr="00045CC9">
        <w:rPr>
          <w:lang w:val="bg-BG"/>
        </w:rPr>
        <w:t>пробация</w:t>
      </w:r>
      <w:r w:rsidR="00045CC9">
        <w:rPr>
          <w:lang w:val="bg-BG"/>
        </w:rPr>
        <w:t>“</w:t>
      </w:r>
      <w:r w:rsidRPr="00045CC9">
        <w:rPr>
          <w:lang w:val="bg-BG"/>
        </w:rPr>
        <w:t xml:space="preserve"> на</w:t>
      </w:r>
      <w:r w:rsidR="00BA3F88" w:rsidRPr="00045CC9">
        <w:rPr>
          <w:lang w:val="bg-BG"/>
        </w:rPr>
        <w:t xml:space="preserve"> </w:t>
      </w:r>
      <w:r w:rsidR="003F7A68">
        <w:rPr>
          <w:lang w:val="bg-BG"/>
        </w:rPr>
        <w:t xml:space="preserve">22 лица, при </w:t>
      </w:r>
      <w:r w:rsidR="002549DE">
        <w:rPr>
          <w:lang w:val="bg-BG"/>
        </w:rPr>
        <w:t>12 лиц</w:t>
      </w:r>
      <w:r w:rsidR="003F7A68">
        <w:rPr>
          <w:lang w:val="bg-BG"/>
        </w:rPr>
        <w:t>а</w:t>
      </w:r>
      <w:r w:rsidR="002549DE">
        <w:rPr>
          <w:lang w:val="bg-BG"/>
        </w:rPr>
        <w:t xml:space="preserve"> </w:t>
      </w:r>
      <w:r w:rsidR="003F7A68">
        <w:rPr>
          <w:lang w:val="bg-BG"/>
        </w:rPr>
        <w:t xml:space="preserve">за 2017г.; </w:t>
      </w:r>
      <w:r w:rsidR="002549DE">
        <w:rPr>
          <w:lang w:val="bg-BG"/>
        </w:rPr>
        <w:t xml:space="preserve">при </w:t>
      </w:r>
      <w:r w:rsidR="00BA3F88" w:rsidRPr="00045CC9">
        <w:rPr>
          <w:lang w:val="bg-BG"/>
        </w:rPr>
        <w:t>27лица</w:t>
      </w:r>
      <w:r w:rsidR="002549DE">
        <w:rPr>
          <w:lang w:val="bg-BG"/>
        </w:rPr>
        <w:t xml:space="preserve"> за 2016г. </w:t>
      </w:r>
      <w:r w:rsidR="00BA3F88" w:rsidRPr="00045CC9">
        <w:rPr>
          <w:lang w:val="bg-BG"/>
        </w:rPr>
        <w:t>, при</w:t>
      </w:r>
      <w:r w:rsidR="00476504" w:rsidRPr="00045CC9">
        <w:rPr>
          <w:lang w:val="bg-BG"/>
        </w:rPr>
        <w:t xml:space="preserve"> 78 лица</w:t>
      </w:r>
      <w:r w:rsidR="00BA3F88" w:rsidRPr="00045CC9">
        <w:rPr>
          <w:lang w:val="bg-BG"/>
        </w:rPr>
        <w:t xml:space="preserve"> за 2015г.</w:t>
      </w:r>
    </w:p>
    <w:p w:rsidR="005715C3" w:rsidRDefault="005715C3" w:rsidP="00EF1C36">
      <w:pPr>
        <w:ind w:right="-1" w:firstLine="720"/>
        <w:jc w:val="both"/>
        <w:rPr>
          <w:lang w:val="bg-BG"/>
        </w:rPr>
      </w:pPr>
      <w:r w:rsidRPr="00ED6B0F">
        <w:rPr>
          <w:lang w:val="bg-BG"/>
        </w:rPr>
        <w:t xml:space="preserve">Налице е </w:t>
      </w:r>
      <w:r w:rsidR="003F7A68">
        <w:rPr>
          <w:lang w:val="bg-BG"/>
        </w:rPr>
        <w:t>увеличение</w:t>
      </w:r>
      <w:r w:rsidRPr="00ED6B0F">
        <w:rPr>
          <w:lang w:val="bg-BG"/>
        </w:rPr>
        <w:t xml:space="preserve"> на дела на най-често налаганото наказание, а именно лишаване от свобода до три години. Като правило в тези рамки наказанието лишаване от свобода се налага при липса на висока обществена опасност за деянието и дееца с приложение на чл.66 НК, с цел осъденият принудително да бъде мотивиран да се въздържа от противоправни действия под страх, че при ново осъждане ще изтърпи и отложеното наказание лишаване от свобода и в съответствие с наложената от горните инстанции правораздавателна практика.</w:t>
      </w:r>
      <w:r w:rsidR="00BA3F88">
        <w:rPr>
          <w:lang w:val="bg-BG"/>
        </w:rPr>
        <w:t xml:space="preserve"> </w:t>
      </w:r>
      <w:r w:rsidRPr="00ED6B0F">
        <w:rPr>
          <w:lang w:val="bg-BG"/>
        </w:rPr>
        <w:t xml:space="preserve">Горното е в съответствие </w:t>
      </w:r>
      <w:r w:rsidR="00ED6B0F" w:rsidRPr="00ED6B0F">
        <w:rPr>
          <w:lang w:val="bg-BG"/>
        </w:rPr>
        <w:t xml:space="preserve">с </w:t>
      </w:r>
      <w:r w:rsidRPr="00ED6B0F">
        <w:rPr>
          <w:lang w:val="bg-BG"/>
        </w:rPr>
        <w:t>препоръката за налагане на алтернативни на наказанието „Лишаване от свобода” санкции /по дела  </w:t>
      </w:r>
      <w:hyperlink r:id="rId9" w:anchor="{" w:tgtFrame="_blank" w:history="1">
        <w:r w:rsidRPr="00ED6B0F">
          <w:rPr>
            <w:lang w:val="bg-BG"/>
          </w:rPr>
          <w:t>36925/10</w:t>
        </w:r>
      </w:hyperlink>
      <w:r w:rsidRPr="00ED6B0F">
        <w:rPr>
          <w:lang w:val="bg-BG"/>
        </w:rPr>
        <w:t>, </w:t>
      </w:r>
      <w:hyperlink r:id="rId10" w:anchor="{" w:tgtFrame="_blank" w:history="1">
        <w:r w:rsidRPr="00ED6B0F">
          <w:rPr>
            <w:lang w:val="bg-BG"/>
          </w:rPr>
          <w:t>21487/12</w:t>
        </w:r>
      </w:hyperlink>
      <w:r w:rsidRPr="00ED6B0F">
        <w:rPr>
          <w:lang w:val="bg-BG"/>
        </w:rPr>
        <w:t>, </w:t>
      </w:r>
      <w:hyperlink r:id="rId11" w:anchor="{" w:tgtFrame="_blank" w:history="1">
        <w:r w:rsidRPr="00ED6B0F">
          <w:rPr>
            <w:lang w:val="bg-BG"/>
          </w:rPr>
          <w:t>72893/12</w:t>
        </w:r>
      </w:hyperlink>
      <w:r w:rsidRPr="00ED6B0F">
        <w:rPr>
          <w:lang w:val="bg-BG"/>
        </w:rPr>
        <w:t xml:space="preserve">, </w:t>
      </w:r>
      <w:hyperlink r:id="rId12" w:anchor="{" w:tgtFrame="_blank" w:history="1">
        <w:r w:rsidRPr="00ED6B0F">
          <w:rPr>
            <w:lang w:val="bg-BG"/>
          </w:rPr>
          <w:t>73196/12</w:t>
        </w:r>
      </w:hyperlink>
      <w:r w:rsidRPr="00ED6B0F">
        <w:rPr>
          <w:lang w:val="bg-BG"/>
        </w:rPr>
        <w:t>, </w:t>
      </w:r>
      <w:hyperlink r:id="rId13" w:anchor="{" w:tgtFrame="_blank" w:history="1">
        <w:r w:rsidRPr="00ED6B0F">
          <w:rPr>
            <w:lang w:val="bg-BG"/>
          </w:rPr>
          <w:t>77718/12</w:t>
        </w:r>
      </w:hyperlink>
      <w:r w:rsidRPr="00ED6B0F">
        <w:rPr>
          <w:lang w:val="bg-BG"/>
        </w:rPr>
        <w:t xml:space="preserve"> и </w:t>
      </w:r>
      <w:hyperlink r:id="rId14" w:anchor="{" w:tgtFrame="_blank" w:history="1">
        <w:r w:rsidRPr="00ED6B0F">
          <w:rPr>
            <w:lang w:val="bg-BG"/>
          </w:rPr>
          <w:t>9717/13</w:t>
        </w:r>
      </w:hyperlink>
      <w:r w:rsidRPr="00ED6B0F">
        <w:rPr>
          <w:lang w:val="bg-BG"/>
        </w:rPr>
        <w:t xml:space="preserve"> от 27.01.2015г./.  Като цяло през последната година се отчита спад  в статистическите данни относно броя на осъдените лица на „Лишаване от свобода” с ефективно изтърпяване и се увеличава размера на наказания несвързани с тази ограничителна последица.</w:t>
      </w:r>
    </w:p>
    <w:p w:rsidR="003F7A68" w:rsidRDefault="00022234" w:rsidP="00EF1C36">
      <w:pPr>
        <w:ind w:right="-1" w:firstLine="720"/>
        <w:jc w:val="both"/>
        <w:rPr>
          <w:lang w:val="bg-BG"/>
        </w:rPr>
      </w:pPr>
      <w:r>
        <w:rPr>
          <w:lang w:val="bg-BG"/>
        </w:rPr>
        <w:t>Значител</w:t>
      </w:r>
      <w:r w:rsidR="003F7A68">
        <w:rPr>
          <w:lang w:val="bg-BG"/>
        </w:rPr>
        <w:t>ен ръст има и на наложените</w:t>
      </w:r>
      <w:r>
        <w:rPr>
          <w:lang w:val="bg-BG"/>
        </w:rPr>
        <w:t xml:space="preserve"> наказание „Пробация“, </w:t>
      </w:r>
      <w:r w:rsidR="003F7A68">
        <w:rPr>
          <w:lang w:val="bg-BG"/>
        </w:rPr>
        <w:t>което е добра пежелателна тенденция.</w:t>
      </w:r>
    </w:p>
    <w:p w:rsidR="005715C3" w:rsidRPr="002549DE" w:rsidRDefault="005715C3" w:rsidP="00EF1C36">
      <w:pPr>
        <w:ind w:right="-1" w:firstLine="720"/>
        <w:jc w:val="both"/>
        <w:rPr>
          <w:b/>
          <w:u w:val="single"/>
          <w:lang w:val="bg-BG"/>
        </w:rPr>
      </w:pPr>
      <w:r w:rsidRPr="002549DE">
        <w:rPr>
          <w:b/>
          <w:u w:val="single"/>
          <w:lang w:val="bg-BG"/>
        </w:rPr>
        <w:t>Решени по същество НЧХД</w:t>
      </w:r>
    </w:p>
    <w:p w:rsidR="005715C3" w:rsidRPr="00045CC9" w:rsidRDefault="005715C3" w:rsidP="00EF1C36">
      <w:pPr>
        <w:ind w:right="-1" w:firstLine="720"/>
        <w:jc w:val="both"/>
        <w:rPr>
          <w:lang w:val="bg-BG"/>
        </w:rPr>
      </w:pPr>
      <w:r w:rsidRPr="00045CC9">
        <w:rPr>
          <w:lang w:val="bg-BG"/>
        </w:rPr>
        <w:t xml:space="preserve">От сложените през отчетния период общо за разглеждане </w:t>
      </w:r>
      <w:r w:rsidR="003F7A68">
        <w:rPr>
          <w:lang w:val="bg-BG"/>
        </w:rPr>
        <w:t>28 дела са свършени 20</w:t>
      </w:r>
      <w:r w:rsidRPr="00045CC9">
        <w:rPr>
          <w:lang w:val="bg-BG"/>
        </w:rPr>
        <w:t xml:space="preserve"> наказателни дела частен характер</w:t>
      </w:r>
      <w:r w:rsidR="00045CC9" w:rsidRPr="00045CC9">
        <w:rPr>
          <w:lang w:val="bg-BG"/>
        </w:rPr>
        <w:t>,</w:t>
      </w:r>
      <w:r w:rsidRPr="00045CC9">
        <w:rPr>
          <w:lang w:val="bg-BG"/>
        </w:rPr>
        <w:t xml:space="preserve">  от тях </w:t>
      </w:r>
      <w:r w:rsidR="002549DE">
        <w:rPr>
          <w:lang w:val="bg-BG"/>
        </w:rPr>
        <w:t>11</w:t>
      </w:r>
      <w:r w:rsidRPr="00045CC9">
        <w:rPr>
          <w:lang w:val="bg-BG"/>
        </w:rPr>
        <w:t xml:space="preserve"> са свършени в тримесечен срок от образуването. </w:t>
      </w:r>
      <w:r w:rsidR="00ED6B0F" w:rsidRPr="00045CC9">
        <w:rPr>
          <w:lang w:val="bg-BG"/>
        </w:rPr>
        <w:t>Все по-отчетлива е ролята на съдиите при Н</w:t>
      </w:r>
      <w:r w:rsidR="002549DE">
        <w:rPr>
          <w:lang w:val="bg-BG"/>
        </w:rPr>
        <w:t>с</w:t>
      </w:r>
      <w:r w:rsidR="00ED6B0F" w:rsidRPr="00045CC9">
        <w:rPr>
          <w:lang w:val="bg-BG"/>
        </w:rPr>
        <w:t xml:space="preserve">РС за използване методите на </w:t>
      </w:r>
      <w:r w:rsidR="002549DE">
        <w:rPr>
          <w:lang w:val="bg-BG"/>
        </w:rPr>
        <w:t>медиацията</w:t>
      </w:r>
      <w:r w:rsidR="00ED6B0F" w:rsidRPr="00045CC9">
        <w:rPr>
          <w:lang w:val="bg-BG"/>
        </w:rPr>
        <w:t xml:space="preserve"> при посредничество за постиган</w:t>
      </w:r>
      <w:r w:rsidR="00045CC9" w:rsidRPr="00045CC9">
        <w:rPr>
          <w:lang w:val="bg-BG"/>
        </w:rPr>
        <w:t>е</w:t>
      </w:r>
      <w:r w:rsidR="00ED6B0F" w:rsidRPr="00045CC9">
        <w:rPr>
          <w:lang w:val="bg-BG"/>
        </w:rPr>
        <w:t xml:space="preserve"> на помирение </w:t>
      </w:r>
      <w:r w:rsidRPr="00045CC9">
        <w:rPr>
          <w:lang w:val="bg-BG"/>
        </w:rPr>
        <w:t>и прекратяване на делата по реда на чл.24 ал.4 т.3 от НПК.</w:t>
      </w:r>
    </w:p>
    <w:p w:rsidR="005715C3" w:rsidRPr="001879D2" w:rsidRDefault="005715C3" w:rsidP="005715C3">
      <w:pPr>
        <w:ind w:right="-1" w:firstLine="1134"/>
        <w:jc w:val="both"/>
        <w:rPr>
          <w:color w:val="FF0000"/>
          <w:lang w:val="bg-BG"/>
        </w:rPr>
      </w:pPr>
    </w:p>
    <w:p w:rsidR="005715C3" w:rsidRPr="006D2C9B" w:rsidRDefault="005715C3" w:rsidP="00EF1C36">
      <w:pPr>
        <w:ind w:right="-1" w:firstLine="720"/>
        <w:jc w:val="both"/>
        <w:rPr>
          <w:b/>
          <w:u w:val="single"/>
          <w:lang w:val="bg-BG"/>
        </w:rPr>
      </w:pPr>
      <w:r w:rsidRPr="006D2C9B">
        <w:rPr>
          <w:b/>
          <w:u w:val="single"/>
          <w:lang w:val="bg-BG"/>
        </w:rPr>
        <w:t>Решени по същество АНД.</w:t>
      </w:r>
    </w:p>
    <w:p w:rsidR="005715C3" w:rsidRPr="000765F1" w:rsidRDefault="005715C3" w:rsidP="00EF1C36">
      <w:pPr>
        <w:ind w:right="-1" w:firstLine="720"/>
        <w:jc w:val="both"/>
        <w:rPr>
          <w:b/>
          <w:lang w:val="bg-BG"/>
        </w:rPr>
      </w:pPr>
      <w:r w:rsidRPr="000765F1">
        <w:rPr>
          <w:b/>
          <w:lang w:val="bg-BG"/>
        </w:rPr>
        <w:t>Видове дела по предмет.</w:t>
      </w:r>
    </w:p>
    <w:p w:rsidR="005715C3" w:rsidRPr="000765F1" w:rsidRDefault="005715C3" w:rsidP="00EF1C36">
      <w:pPr>
        <w:ind w:right="-1" w:firstLine="720"/>
        <w:jc w:val="both"/>
        <w:rPr>
          <w:lang w:val="bg-BG"/>
        </w:rPr>
      </w:pPr>
      <w:r w:rsidRPr="00045CC9">
        <w:rPr>
          <w:lang w:val="bg-BG"/>
        </w:rPr>
        <w:t xml:space="preserve">През отчетния период от общо </w:t>
      </w:r>
      <w:r w:rsidR="003F7A68">
        <w:rPr>
          <w:lang w:val="bg-BG"/>
        </w:rPr>
        <w:t>493</w:t>
      </w:r>
      <w:r w:rsidRPr="00045CC9">
        <w:rPr>
          <w:lang w:val="bg-BG"/>
        </w:rPr>
        <w:t xml:space="preserve"> дела за разглеждане са свършени </w:t>
      </w:r>
      <w:r w:rsidR="00C44D78">
        <w:rPr>
          <w:lang w:val="bg-BG"/>
        </w:rPr>
        <w:t xml:space="preserve">403 </w:t>
      </w:r>
      <w:r w:rsidRPr="00045CC9">
        <w:rPr>
          <w:lang w:val="bg-BG"/>
        </w:rPr>
        <w:t>АНД</w:t>
      </w:r>
      <w:r w:rsidR="00ED6B0F" w:rsidRPr="00045CC9">
        <w:rPr>
          <w:lang w:val="bg-BG"/>
        </w:rPr>
        <w:t xml:space="preserve">, </w:t>
      </w:r>
      <w:r w:rsidRPr="00045CC9">
        <w:rPr>
          <w:lang w:val="bg-BG"/>
        </w:rPr>
        <w:t xml:space="preserve">като останали несвършени са </w:t>
      </w:r>
      <w:r w:rsidR="00C44D78">
        <w:rPr>
          <w:lang w:val="bg-BG"/>
        </w:rPr>
        <w:t>90</w:t>
      </w:r>
      <w:r w:rsidRPr="00045CC9">
        <w:rPr>
          <w:lang w:val="bg-BG"/>
        </w:rPr>
        <w:t xml:space="preserve"> в края на годината. </w:t>
      </w:r>
      <w:r w:rsidRPr="000765F1">
        <w:rPr>
          <w:lang w:val="bg-BG"/>
        </w:rPr>
        <w:t xml:space="preserve">Броят на останалите несвършени дела към края на отчетния период се обяснява с постъпленията  от този вид дела именно в края на годината.Традиционно този вид дела приключват в едно заседание с редки изключения, обусловени от необходимостта от събиране на допълнително доказателства, непредставяне/или несвоевременно представяне/ от страна на административно-наказващият орган на изискани с разпореждането за насрочване доказателства, неявяване на актосъставителя в първо по делото с.з., поради служебна ангажираност/респ.временна нетрудоспособност/, за наличието на която се представят доказателства. </w:t>
      </w:r>
    </w:p>
    <w:p w:rsidR="00ED6B0F" w:rsidRPr="00045CC9" w:rsidRDefault="00BA3F88" w:rsidP="00EF1C36">
      <w:pPr>
        <w:ind w:right="-1" w:firstLine="720"/>
        <w:jc w:val="both"/>
        <w:rPr>
          <w:lang w:val="bg-BG"/>
        </w:rPr>
      </w:pPr>
      <w:r w:rsidRPr="00045CC9">
        <w:rPr>
          <w:lang w:val="bg-BG"/>
        </w:rPr>
        <w:t xml:space="preserve">Разгледани са и </w:t>
      </w:r>
      <w:r w:rsidR="00C44D78">
        <w:rPr>
          <w:lang w:val="bg-BG"/>
        </w:rPr>
        <w:t xml:space="preserve">33 дела </w:t>
      </w:r>
      <w:r w:rsidR="00C44D78" w:rsidRPr="00C44D78">
        <w:rPr>
          <w:lang w:val="bg-BG"/>
        </w:rPr>
        <w:t xml:space="preserve">по реда на чл.78а от НК, от които свършени са </w:t>
      </w:r>
      <w:r w:rsidR="00C44D78">
        <w:rPr>
          <w:lang w:val="bg-BG"/>
        </w:rPr>
        <w:t>28</w:t>
      </w:r>
      <w:r w:rsidR="00C44D78" w:rsidRPr="00C44D78">
        <w:rPr>
          <w:lang w:val="bg-BG"/>
        </w:rPr>
        <w:t xml:space="preserve">, от които с акт по същество </w:t>
      </w:r>
      <w:r w:rsidR="00C44D78">
        <w:rPr>
          <w:lang w:val="bg-BG"/>
        </w:rPr>
        <w:t>22</w:t>
      </w:r>
      <w:r w:rsidR="00C44D78" w:rsidRPr="00C44D78">
        <w:rPr>
          <w:lang w:val="bg-BG"/>
        </w:rPr>
        <w:t xml:space="preserve"> и </w:t>
      </w:r>
      <w:r w:rsidR="00C44D78">
        <w:rPr>
          <w:lang w:val="bg-BG"/>
        </w:rPr>
        <w:t>6</w:t>
      </w:r>
      <w:r w:rsidR="00C44D78" w:rsidRPr="00C44D78">
        <w:rPr>
          <w:lang w:val="bg-BG"/>
        </w:rPr>
        <w:t xml:space="preserve"> са прекратени</w:t>
      </w:r>
      <w:r w:rsidR="00C44D78">
        <w:rPr>
          <w:lang w:val="bg-BG"/>
        </w:rPr>
        <w:t>.За сравнение през 2017г.-</w:t>
      </w:r>
      <w:r w:rsidR="00C44D78" w:rsidRPr="00C44D78">
        <w:rPr>
          <w:lang w:val="bg-BG"/>
        </w:rPr>
        <w:t xml:space="preserve"> </w:t>
      </w:r>
      <w:r w:rsidRPr="00045CC9">
        <w:rPr>
          <w:lang w:val="bg-BG"/>
        </w:rPr>
        <w:t>7</w:t>
      </w:r>
      <w:r w:rsidR="002549DE">
        <w:rPr>
          <w:lang w:val="bg-BG"/>
        </w:rPr>
        <w:t>5</w:t>
      </w:r>
      <w:r w:rsidRPr="00045CC9">
        <w:rPr>
          <w:lang w:val="bg-BG"/>
        </w:rPr>
        <w:t xml:space="preserve"> дела по реда на чл.78а от НК, от които свършени са </w:t>
      </w:r>
      <w:r w:rsidR="002549DE">
        <w:rPr>
          <w:lang w:val="bg-BG"/>
        </w:rPr>
        <w:t>71</w:t>
      </w:r>
      <w:r w:rsidRPr="00045CC9">
        <w:rPr>
          <w:lang w:val="bg-BG"/>
        </w:rPr>
        <w:t xml:space="preserve">, от които с акт по същество </w:t>
      </w:r>
      <w:r w:rsidR="002549DE">
        <w:rPr>
          <w:lang w:val="bg-BG"/>
        </w:rPr>
        <w:t>64</w:t>
      </w:r>
      <w:r w:rsidRPr="00045CC9">
        <w:rPr>
          <w:lang w:val="bg-BG"/>
        </w:rPr>
        <w:t xml:space="preserve"> и </w:t>
      </w:r>
      <w:r w:rsidR="002549DE">
        <w:rPr>
          <w:lang w:val="bg-BG"/>
        </w:rPr>
        <w:t>7</w:t>
      </w:r>
      <w:r w:rsidRPr="00045CC9">
        <w:rPr>
          <w:lang w:val="bg-BG"/>
        </w:rPr>
        <w:t xml:space="preserve"> са прекратени;</w:t>
      </w:r>
      <w:r w:rsidR="00ED6B0F" w:rsidRPr="00045CC9">
        <w:rPr>
          <w:lang w:val="bg-BG"/>
        </w:rPr>
        <w:t xml:space="preserve"> </w:t>
      </w:r>
      <w:r w:rsidR="00C44D78">
        <w:rPr>
          <w:lang w:val="bg-BG"/>
        </w:rPr>
        <w:t xml:space="preserve"> През </w:t>
      </w:r>
      <w:r w:rsidR="0016186E">
        <w:rPr>
          <w:lang w:val="bg-BG"/>
        </w:rPr>
        <w:t>2016г. са р</w:t>
      </w:r>
      <w:r w:rsidR="0016186E" w:rsidRPr="0016186E">
        <w:rPr>
          <w:lang w:val="bg-BG"/>
        </w:rPr>
        <w:t>азгледани 77 дела по реда на чл.78а от НК, от които свършени са 68, от които с акт по същество 62 и 6 са прекратени</w:t>
      </w:r>
      <w:r w:rsidR="0016186E">
        <w:rPr>
          <w:lang w:val="bg-BG"/>
        </w:rPr>
        <w:t xml:space="preserve"> За</w:t>
      </w:r>
      <w:r w:rsidR="0016186E" w:rsidRPr="0016186E">
        <w:rPr>
          <w:lang w:val="bg-BG"/>
        </w:rPr>
        <w:t xml:space="preserve"> </w:t>
      </w:r>
      <w:r w:rsidRPr="00045CC9">
        <w:rPr>
          <w:lang w:val="bg-BG"/>
        </w:rPr>
        <w:t>2015г.са  110 дела</w:t>
      </w:r>
      <w:r w:rsidR="0016186E">
        <w:rPr>
          <w:lang w:val="bg-BG"/>
        </w:rPr>
        <w:t>.</w:t>
      </w:r>
    </w:p>
    <w:p w:rsidR="00ED6B0F" w:rsidRPr="000765F1" w:rsidRDefault="00ED6B0F" w:rsidP="005715C3">
      <w:pPr>
        <w:ind w:right="-1" w:firstLine="1134"/>
        <w:jc w:val="both"/>
        <w:rPr>
          <w:lang w:val="bg-BG"/>
        </w:rPr>
      </w:pPr>
    </w:p>
    <w:p w:rsidR="005715C3" w:rsidRPr="00045CC9" w:rsidRDefault="005715C3" w:rsidP="00022B84">
      <w:pPr>
        <w:tabs>
          <w:tab w:val="left" w:pos="993"/>
          <w:tab w:val="left" w:pos="1276"/>
        </w:tabs>
        <w:ind w:left="993" w:right="-1" w:hanging="284"/>
        <w:jc w:val="both"/>
        <w:rPr>
          <w:lang w:val="bg-BG"/>
        </w:rPr>
      </w:pPr>
      <w:r w:rsidRPr="00045CC9">
        <w:rPr>
          <w:lang w:val="bg-BG"/>
        </w:rPr>
        <w:t xml:space="preserve">От общо </w:t>
      </w:r>
      <w:r w:rsidR="00C44D78">
        <w:rPr>
          <w:lang w:val="bg-BG"/>
        </w:rPr>
        <w:t>493</w:t>
      </w:r>
      <w:r w:rsidR="00BA3F88" w:rsidRPr="00045CC9">
        <w:rPr>
          <w:lang w:val="bg-BG"/>
        </w:rPr>
        <w:t xml:space="preserve"> </w:t>
      </w:r>
      <w:r w:rsidR="000765F1" w:rsidRPr="00045CC9">
        <w:rPr>
          <w:lang w:val="bg-BG"/>
        </w:rPr>
        <w:t xml:space="preserve"> за разглеждане</w:t>
      </w:r>
      <w:r w:rsidR="00ED6B0F" w:rsidRPr="00045CC9">
        <w:rPr>
          <w:lang w:val="bg-BG"/>
        </w:rPr>
        <w:t xml:space="preserve"> </w:t>
      </w:r>
      <w:r w:rsidRPr="00045CC9">
        <w:rPr>
          <w:lang w:val="bg-BG"/>
        </w:rPr>
        <w:t xml:space="preserve"> </w:t>
      </w:r>
      <w:r w:rsidR="006D2C9B">
        <w:rPr>
          <w:lang w:val="bg-BG"/>
        </w:rPr>
        <w:t>АНД</w:t>
      </w:r>
      <w:r w:rsidRPr="00045CC9">
        <w:rPr>
          <w:lang w:val="bg-BG"/>
        </w:rPr>
        <w:t>ела</w:t>
      </w:r>
      <w:r w:rsidR="00FF4C35" w:rsidRPr="00045CC9">
        <w:rPr>
          <w:lang w:val="bg-BG"/>
        </w:rPr>
        <w:t xml:space="preserve"> </w:t>
      </w:r>
      <w:r w:rsidR="00C44D78">
        <w:rPr>
          <w:lang w:val="bg-BG"/>
        </w:rPr>
        <w:t xml:space="preserve">403 </w:t>
      </w:r>
      <w:r w:rsidR="00FF4C35" w:rsidRPr="00045CC9">
        <w:rPr>
          <w:lang w:val="bg-BG"/>
        </w:rPr>
        <w:t>са с</w:t>
      </w:r>
      <w:r w:rsidR="00045CC9" w:rsidRPr="00045CC9">
        <w:rPr>
          <w:lang w:val="bg-BG"/>
        </w:rPr>
        <w:t>в</w:t>
      </w:r>
      <w:r w:rsidR="00FF4C35" w:rsidRPr="00045CC9">
        <w:rPr>
          <w:lang w:val="bg-BG"/>
        </w:rPr>
        <w:t>ършени от които</w:t>
      </w:r>
      <w:r w:rsidRPr="00045CC9">
        <w:rPr>
          <w:lang w:val="bg-BG"/>
        </w:rPr>
        <w:t>:</w:t>
      </w:r>
    </w:p>
    <w:p w:rsidR="005715C3" w:rsidRPr="00045CC9" w:rsidRDefault="00C44D78" w:rsidP="00022B84">
      <w:pPr>
        <w:pStyle w:val="ListParagraph"/>
        <w:numPr>
          <w:ilvl w:val="0"/>
          <w:numId w:val="36"/>
        </w:numPr>
        <w:tabs>
          <w:tab w:val="left" w:pos="993"/>
          <w:tab w:val="left" w:pos="1276"/>
        </w:tabs>
        <w:ind w:left="993" w:right="-1" w:hanging="284"/>
        <w:jc w:val="both"/>
        <w:rPr>
          <w:lang w:val="bg-BG"/>
        </w:rPr>
      </w:pPr>
      <w:r>
        <w:rPr>
          <w:lang w:val="bg-BG"/>
        </w:rPr>
        <w:t xml:space="preserve">122 </w:t>
      </w:r>
      <w:r w:rsidRPr="00045CC9">
        <w:rPr>
          <w:lang w:val="bg-BG"/>
        </w:rPr>
        <w:t>по ЗДвП</w:t>
      </w:r>
      <w:r>
        <w:rPr>
          <w:lang w:val="bg-BG"/>
        </w:rPr>
        <w:t xml:space="preserve"> , при </w:t>
      </w:r>
      <w:r w:rsidR="006D2C9B">
        <w:rPr>
          <w:lang w:val="bg-BG"/>
        </w:rPr>
        <w:t>145</w:t>
      </w:r>
      <w:r>
        <w:rPr>
          <w:lang w:val="bg-BG"/>
        </w:rPr>
        <w:t xml:space="preserve"> за 2017г.;</w:t>
      </w:r>
      <w:r w:rsidR="006D2C9B">
        <w:rPr>
          <w:lang w:val="bg-BG"/>
        </w:rPr>
        <w:t xml:space="preserve"> при </w:t>
      </w:r>
      <w:r w:rsidR="001B2C4B" w:rsidRPr="00045CC9">
        <w:rPr>
          <w:lang w:val="bg-BG"/>
        </w:rPr>
        <w:t>182</w:t>
      </w:r>
      <w:r w:rsidR="006D2C9B">
        <w:rPr>
          <w:lang w:val="bg-BG"/>
        </w:rPr>
        <w:t xml:space="preserve"> за 2016г., при 177 за 2015г.</w:t>
      </w:r>
    </w:p>
    <w:p w:rsidR="000765F1" w:rsidRPr="006D2C9B" w:rsidRDefault="00C44D78" w:rsidP="00022B84">
      <w:pPr>
        <w:pStyle w:val="ListParagraph"/>
        <w:numPr>
          <w:ilvl w:val="0"/>
          <w:numId w:val="36"/>
        </w:numPr>
        <w:tabs>
          <w:tab w:val="left" w:pos="993"/>
          <w:tab w:val="left" w:pos="1276"/>
        </w:tabs>
        <w:ind w:left="993" w:hanging="284"/>
        <w:jc w:val="both"/>
        <w:rPr>
          <w:lang w:val="bg-BG"/>
        </w:rPr>
      </w:pPr>
      <w:r>
        <w:rPr>
          <w:lang w:val="bg-BG"/>
        </w:rPr>
        <w:t xml:space="preserve">54 </w:t>
      </w:r>
      <w:r w:rsidRPr="006D2C9B">
        <w:rPr>
          <w:lang w:val="bg-BG"/>
        </w:rPr>
        <w:t>по ЗДДС и Закона за мерките срещу изпирането на пари /на НАП/</w:t>
      </w:r>
      <w:r>
        <w:rPr>
          <w:lang w:val="bg-BG"/>
        </w:rPr>
        <w:t xml:space="preserve"> при </w:t>
      </w:r>
      <w:r w:rsidR="006D2C9B" w:rsidRPr="006D2C9B">
        <w:rPr>
          <w:lang w:val="bg-BG"/>
        </w:rPr>
        <w:t>184</w:t>
      </w:r>
      <w:r>
        <w:rPr>
          <w:lang w:val="bg-BG"/>
        </w:rPr>
        <w:t xml:space="preserve"> за 2017г.; </w:t>
      </w:r>
      <w:r w:rsidR="006D2C9B" w:rsidRPr="006D2C9B">
        <w:rPr>
          <w:lang w:val="bg-BG"/>
        </w:rPr>
        <w:t xml:space="preserve"> </w:t>
      </w:r>
      <w:r w:rsidR="006D2C9B">
        <w:rPr>
          <w:lang w:val="bg-BG"/>
        </w:rPr>
        <w:t xml:space="preserve">при </w:t>
      </w:r>
      <w:r w:rsidR="001B2C4B" w:rsidRPr="006D2C9B">
        <w:rPr>
          <w:lang w:val="bg-BG"/>
        </w:rPr>
        <w:t>150</w:t>
      </w:r>
      <w:r w:rsidR="000765F1" w:rsidRPr="006D2C9B">
        <w:rPr>
          <w:lang w:val="bg-BG"/>
        </w:rPr>
        <w:t xml:space="preserve"> дела </w:t>
      </w:r>
      <w:r w:rsidR="006D2C9B">
        <w:rPr>
          <w:lang w:val="bg-BG"/>
        </w:rPr>
        <w:t>за 2016г.</w:t>
      </w:r>
    </w:p>
    <w:p w:rsidR="000765F1" w:rsidRPr="00045CC9" w:rsidRDefault="00C44D78" w:rsidP="00022B84">
      <w:pPr>
        <w:pStyle w:val="ListParagraph"/>
        <w:numPr>
          <w:ilvl w:val="0"/>
          <w:numId w:val="36"/>
        </w:numPr>
        <w:tabs>
          <w:tab w:val="left" w:pos="993"/>
          <w:tab w:val="left" w:pos="1276"/>
        </w:tabs>
        <w:ind w:left="993" w:right="-1" w:hanging="284"/>
        <w:jc w:val="both"/>
        <w:rPr>
          <w:lang w:val="bg-BG"/>
        </w:rPr>
      </w:pPr>
      <w:r>
        <w:rPr>
          <w:lang w:val="bg-BG"/>
        </w:rPr>
        <w:t>7</w:t>
      </w:r>
      <w:r w:rsidR="000765F1" w:rsidRPr="00045CC9">
        <w:rPr>
          <w:lang w:val="bg-BG"/>
        </w:rPr>
        <w:t xml:space="preserve">-по Закона за защита на потребителите </w:t>
      </w:r>
    </w:p>
    <w:p w:rsidR="00FF4C35" w:rsidRPr="00045CC9" w:rsidRDefault="00C44D78" w:rsidP="00022B84">
      <w:pPr>
        <w:pStyle w:val="ListParagraph"/>
        <w:numPr>
          <w:ilvl w:val="0"/>
          <w:numId w:val="36"/>
        </w:numPr>
        <w:tabs>
          <w:tab w:val="left" w:pos="993"/>
          <w:tab w:val="left" w:pos="1276"/>
        </w:tabs>
        <w:ind w:left="993" w:right="-1" w:hanging="284"/>
        <w:jc w:val="both"/>
        <w:rPr>
          <w:lang w:val="bg-BG"/>
        </w:rPr>
      </w:pPr>
      <w:r>
        <w:rPr>
          <w:lang w:val="bg-BG"/>
        </w:rPr>
        <w:t xml:space="preserve">20 </w:t>
      </w:r>
      <w:r w:rsidR="00FF4C35" w:rsidRPr="00045CC9">
        <w:rPr>
          <w:lang w:val="bg-BG"/>
        </w:rPr>
        <w:t>по ЗЧОД и ЗМВР</w:t>
      </w:r>
    </w:p>
    <w:p w:rsidR="00FF4C35" w:rsidRPr="00045CC9" w:rsidRDefault="00C44D78" w:rsidP="00022B84">
      <w:pPr>
        <w:pStyle w:val="ListParagraph"/>
        <w:numPr>
          <w:ilvl w:val="0"/>
          <w:numId w:val="36"/>
        </w:numPr>
        <w:tabs>
          <w:tab w:val="left" w:pos="993"/>
          <w:tab w:val="left" w:pos="1276"/>
        </w:tabs>
        <w:ind w:left="993" w:right="-1" w:hanging="284"/>
        <w:jc w:val="both"/>
        <w:rPr>
          <w:lang w:val="bg-BG"/>
        </w:rPr>
      </w:pPr>
      <w:r>
        <w:rPr>
          <w:lang w:val="bg-BG"/>
        </w:rPr>
        <w:t xml:space="preserve">28 </w:t>
      </w:r>
      <w:r w:rsidRPr="00045CC9">
        <w:rPr>
          <w:lang w:val="bg-BG"/>
        </w:rPr>
        <w:t>по Наредби на Община Несебър</w:t>
      </w:r>
      <w:r>
        <w:rPr>
          <w:lang w:val="bg-BG"/>
        </w:rPr>
        <w:t xml:space="preserve"> /при</w:t>
      </w:r>
      <w:r w:rsidRPr="00045CC9">
        <w:rPr>
          <w:lang w:val="bg-BG"/>
        </w:rPr>
        <w:t xml:space="preserve"> </w:t>
      </w:r>
      <w:r w:rsidR="00FF4C35" w:rsidRPr="00045CC9">
        <w:rPr>
          <w:lang w:val="bg-BG"/>
        </w:rPr>
        <w:t>1</w:t>
      </w:r>
      <w:r w:rsidR="006D2C9B">
        <w:rPr>
          <w:lang w:val="bg-BG"/>
        </w:rPr>
        <w:t>26</w:t>
      </w:r>
      <w:r>
        <w:rPr>
          <w:lang w:val="bg-BG"/>
        </w:rPr>
        <w:t xml:space="preserve"> за 2017г./</w:t>
      </w:r>
      <w:r w:rsidR="00FF4C35" w:rsidRPr="00045CC9">
        <w:rPr>
          <w:lang w:val="bg-BG"/>
        </w:rPr>
        <w:t xml:space="preserve"> </w:t>
      </w:r>
    </w:p>
    <w:p w:rsidR="00ED6B0F" w:rsidRPr="00045CC9" w:rsidRDefault="00C44D78" w:rsidP="00022B84">
      <w:pPr>
        <w:pStyle w:val="ListParagraph"/>
        <w:numPr>
          <w:ilvl w:val="0"/>
          <w:numId w:val="36"/>
        </w:numPr>
        <w:tabs>
          <w:tab w:val="left" w:pos="993"/>
          <w:tab w:val="left" w:pos="1276"/>
        </w:tabs>
        <w:ind w:left="993" w:right="-1" w:hanging="284"/>
        <w:jc w:val="both"/>
        <w:rPr>
          <w:lang w:val="bg-BG"/>
        </w:rPr>
      </w:pPr>
      <w:r>
        <w:rPr>
          <w:lang w:val="bg-BG"/>
        </w:rPr>
        <w:t>1</w:t>
      </w:r>
      <w:r w:rsidR="006D2C9B">
        <w:rPr>
          <w:lang w:val="bg-BG"/>
        </w:rPr>
        <w:t>0</w:t>
      </w:r>
      <w:r w:rsidR="001B2C4B" w:rsidRPr="00045CC9">
        <w:rPr>
          <w:lang w:val="bg-BG"/>
        </w:rPr>
        <w:t xml:space="preserve"> </w:t>
      </w:r>
      <w:r w:rsidR="000765F1" w:rsidRPr="00045CC9">
        <w:rPr>
          <w:lang w:val="bg-BG"/>
        </w:rPr>
        <w:t>по ЗУТ</w:t>
      </w:r>
    </w:p>
    <w:p w:rsidR="000765F1" w:rsidRPr="00045CC9" w:rsidRDefault="006D2C9B" w:rsidP="00022B84">
      <w:pPr>
        <w:pStyle w:val="ListParagraph"/>
        <w:numPr>
          <w:ilvl w:val="0"/>
          <w:numId w:val="36"/>
        </w:numPr>
        <w:tabs>
          <w:tab w:val="left" w:pos="993"/>
          <w:tab w:val="left" w:pos="1276"/>
        </w:tabs>
        <w:ind w:left="993" w:right="-1" w:hanging="284"/>
        <w:jc w:val="both"/>
        <w:rPr>
          <w:lang w:val="bg-BG"/>
        </w:rPr>
      </w:pPr>
      <w:r>
        <w:rPr>
          <w:lang w:val="bg-BG"/>
        </w:rPr>
        <w:t>1</w:t>
      </w:r>
      <w:r w:rsidR="000765F1" w:rsidRPr="00045CC9">
        <w:rPr>
          <w:lang w:val="bg-BG"/>
        </w:rPr>
        <w:t xml:space="preserve"> по З</w:t>
      </w:r>
      <w:r w:rsidR="00FF4C35" w:rsidRPr="00045CC9">
        <w:rPr>
          <w:lang w:val="bg-BG"/>
        </w:rPr>
        <w:t>АДС</w:t>
      </w:r>
    </w:p>
    <w:p w:rsidR="00ED6B0F" w:rsidRPr="00045CC9" w:rsidRDefault="006D2C9B" w:rsidP="00022B84">
      <w:pPr>
        <w:pStyle w:val="ListParagraph"/>
        <w:numPr>
          <w:ilvl w:val="0"/>
          <w:numId w:val="36"/>
        </w:numPr>
        <w:tabs>
          <w:tab w:val="left" w:pos="993"/>
          <w:tab w:val="left" w:pos="1276"/>
        </w:tabs>
        <w:ind w:left="993" w:right="-1" w:hanging="284"/>
        <w:jc w:val="both"/>
        <w:rPr>
          <w:lang w:val="bg-BG"/>
        </w:rPr>
      </w:pPr>
      <w:r>
        <w:rPr>
          <w:lang w:val="bg-BG"/>
        </w:rPr>
        <w:t>3</w:t>
      </w:r>
      <w:r w:rsidR="000765F1" w:rsidRPr="00045CC9">
        <w:rPr>
          <w:lang w:val="bg-BG"/>
        </w:rPr>
        <w:t xml:space="preserve"> по УБДХ.</w:t>
      </w:r>
    </w:p>
    <w:p w:rsidR="00FF4C35" w:rsidRDefault="006D2C9B" w:rsidP="00022B84">
      <w:pPr>
        <w:pStyle w:val="ListParagraph"/>
        <w:numPr>
          <w:ilvl w:val="0"/>
          <w:numId w:val="36"/>
        </w:numPr>
        <w:tabs>
          <w:tab w:val="left" w:pos="993"/>
          <w:tab w:val="left" w:pos="1276"/>
        </w:tabs>
        <w:ind w:left="993" w:right="-1" w:hanging="284"/>
        <w:jc w:val="both"/>
        <w:rPr>
          <w:lang w:val="bg-BG"/>
        </w:rPr>
      </w:pPr>
      <w:r>
        <w:rPr>
          <w:lang w:val="bg-BG"/>
        </w:rPr>
        <w:t>7 от Агенция „Митници“</w:t>
      </w:r>
    </w:p>
    <w:p w:rsidR="006D2C9B" w:rsidRDefault="00C44D78" w:rsidP="00022B84">
      <w:pPr>
        <w:pStyle w:val="ListParagraph"/>
        <w:numPr>
          <w:ilvl w:val="0"/>
          <w:numId w:val="36"/>
        </w:numPr>
        <w:tabs>
          <w:tab w:val="left" w:pos="993"/>
          <w:tab w:val="left" w:pos="1276"/>
        </w:tabs>
        <w:ind w:left="993" w:right="-1" w:hanging="284"/>
        <w:jc w:val="both"/>
        <w:rPr>
          <w:lang w:val="bg-BG"/>
        </w:rPr>
      </w:pPr>
      <w:r>
        <w:rPr>
          <w:lang w:val="bg-BG"/>
        </w:rPr>
        <w:t xml:space="preserve">8 </w:t>
      </w:r>
      <w:r w:rsidR="006D2C9B">
        <w:rPr>
          <w:lang w:val="bg-BG"/>
        </w:rPr>
        <w:t xml:space="preserve">от </w:t>
      </w:r>
      <w:r>
        <w:rPr>
          <w:lang w:val="bg-BG"/>
        </w:rPr>
        <w:t>АДФИ</w:t>
      </w:r>
    </w:p>
    <w:p w:rsidR="006D2C9B" w:rsidRPr="00045CC9" w:rsidRDefault="00C44D78" w:rsidP="00022B84">
      <w:pPr>
        <w:pStyle w:val="ListParagraph"/>
        <w:numPr>
          <w:ilvl w:val="0"/>
          <w:numId w:val="36"/>
        </w:numPr>
        <w:tabs>
          <w:tab w:val="left" w:pos="993"/>
          <w:tab w:val="left" w:pos="1276"/>
        </w:tabs>
        <w:ind w:left="993" w:right="-1" w:hanging="284"/>
        <w:jc w:val="both"/>
        <w:rPr>
          <w:lang w:val="bg-BG"/>
        </w:rPr>
      </w:pPr>
      <w:r>
        <w:rPr>
          <w:lang w:val="bg-BG"/>
        </w:rPr>
        <w:t>3</w:t>
      </w:r>
      <w:r w:rsidR="006D2C9B">
        <w:rPr>
          <w:lang w:val="bg-BG"/>
        </w:rPr>
        <w:t xml:space="preserve"> от Министерство на културата</w:t>
      </w:r>
    </w:p>
    <w:p w:rsidR="00ED6B0F" w:rsidRPr="000765F1" w:rsidRDefault="00ED6B0F" w:rsidP="005715C3">
      <w:pPr>
        <w:ind w:right="-1" w:firstLine="1134"/>
        <w:jc w:val="both"/>
        <w:rPr>
          <w:lang w:val="bg-BG"/>
        </w:rPr>
      </w:pPr>
    </w:p>
    <w:p w:rsidR="005715C3" w:rsidRPr="000765F1" w:rsidRDefault="005715C3" w:rsidP="00022B84">
      <w:pPr>
        <w:ind w:right="-1" w:firstLine="709"/>
        <w:jc w:val="both"/>
        <w:rPr>
          <w:lang w:val="bg-BG"/>
        </w:rPr>
      </w:pPr>
      <w:r w:rsidRPr="000765F1">
        <w:rPr>
          <w:lang w:val="bg-BG"/>
        </w:rPr>
        <w:t xml:space="preserve">Запазват се тенденциите за заемане на най-голям дял от делата по ЗДвП, следвани от </w:t>
      </w:r>
      <w:r w:rsidR="00045CC9">
        <w:rPr>
          <w:lang w:val="bg-BG"/>
        </w:rPr>
        <w:t xml:space="preserve">ЗДДС, </w:t>
      </w:r>
      <w:r w:rsidR="000765F1" w:rsidRPr="000765F1">
        <w:rPr>
          <w:lang w:val="bg-BG"/>
        </w:rPr>
        <w:t>ЗМИП,</w:t>
      </w:r>
      <w:r w:rsidRPr="000765F1">
        <w:rPr>
          <w:lang w:val="bg-BG"/>
        </w:rPr>
        <w:t xml:space="preserve"> ЗЗП.</w:t>
      </w:r>
    </w:p>
    <w:p w:rsidR="005715C3" w:rsidRPr="000765F1" w:rsidRDefault="005715C3" w:rsidP="00022B84">
      <w:pPr>
        <w:ind w:right="-1" w:firstLine="709"/>
        <w:jc w:val="both"/>
        <w:rPr>
          <w:lang w:val="bg-BG"/>
        </w:rPr>
      </w:pPr>
      <w:r w:rsidRPr="000765F1">
        <w:rPr>
          <w:lang w:val="bg-BG"/>
        </w:rPr>
        <w:t>Следва да се отбележи, че статистическите таблици не отчитат/поради липса на предвидена графа/ делата образувани по жалби против наказателни постановления издадени от Дирекция „Инспекция по труда”-Бургас и ГД”ИТ” за нарушаване на трудовото законодателство, които съставляват значителен брой от НАХДела</w:t>
      </w:r>
      <w:r w:rsidR="006D2C9B">
        <w:rPr>
          <w:lang w:val="bg-BG"/>
        </w:rPr>
        <w:t>,</w:t>
      </w:r>
      <w:r w:rsidR="00C44D78">
        <w:rPr>
          <w:lang w:val="bg-BG"/>
        </w:rPr>
        <w:t xml:space="preserve"> к</w:t>
      </w:r>
      <w:r w:rsidR="006D2C9B">
        <w:rPr>
          <w:lang w:val="bg-BG"/>
        </w:rPr>
        <w:t>акто е актовете на „Басейнова дирекция“</w:t>
      </w:r>
      <w:r w:rsidRPr="000765F1">
        <w:rPr>
          <w:lang w:val="bg-BG"/>
        </w:rPr>
        <w:t>.</w:t>
      </w:r>
    </w:p>
    <w:p w:rsidR="005715C3" w:rsidRPr="00C44D78" w:rsidRDefault="005715C3" w:rsidP="005715C3">
      <w:pPr>
        <w:ind w:right="-1" w:firstLine="1134"/>
        <w:jc w:val="both"/>
        <w:rPr>
          <w:color w:val="FF0000"/>
          <w:sz w:val="28"/>
          <w:lang w:val="bg-BG"/>
        </w:rPr>
      </w:pPr>
    </w:p>
    <w:p w:rsidR="005715C3" w:rsidRPr="0068620C" w:rsidRDefault="005715C3" w:rsidP="00022B84">
      <w:pPr>
        <w:ind w:right="-1" w:firstLine="709"/>
        <w:jc w:val="both"/>
        <w:rPr>
          <w:b/>
          <w:lang w:val="bg-BG"/>
        </w:rPr>
      </w:pPr>
      <w:r w:rsidRPr="0068620C">
        <w:rPr>
          <w:b/>
          <w:lang w:val="bg-BG"/>
        </w:rPr>
        <w:t>Резултати при приключването на делата.</w:t>
      </w:r>
    </w:p>
    <w:p w:rsidR="00537F36" w:rsidRPr="0068620C" w:rsidRDefault="00537F36" w:rsidP="00022B84">
      <w:pPr>
        <w:ind w:right="-1" w:firstLine="709"/>
        <w:jc w:val="both"/>
        <w:rPr>
          <w:lang w:val="bg-BG"/>
        </w:rPr>
      </w:pPr>
      <w:r w:rsidRPr="0068620C">
        <w:rPr>
          <w:lang w:val="bg-BG"/>
        </w:rPr>
        <w:t>От разгледаните по същество</w:t>
      </w:r>
      <w:r w:rsidR="0068620C" w:rsidRPr="0068620C">
        <w:rPr>
          <w:lang w:val="bg-BG"/>
        </w:rPr>
        <w:t xml:space="preserve"> 493 АН</w:t>
      </w:r>
      <w:r w:rsidRPr="0068620C">
        <w:rPr>
          <w:lang w:val="bg-BG"/>
        </w:rPr>
        <w:t xml:space="preserve">дела свършени са общо </w:t>
      </w:r>
      <w:r w:rsidR="0068620C" w:rsidRPr="0068620C">
        <w:rPr>
          <w:lang w:val="bg-BG"/>
        </w:rPr>
        <w:t>403</w:t>
      </w:r>
      <w:r w:rsidRPr="0068620C">
        <w:rPr>
          <w:lang w:val="bg-BG"/>
        </w:rPr>
        <w:t>дела, при които 16</w:t>
      </w:r>
      <w:r w:rsidR="0068620C" w:rsidRPr="0068620C">
        <w:rPr>
          <w:lang w:val="bg-BG"/>
        </w:rPr>
        <w:t>5</w:t>
      </w:r>
      <w:r w:rsidRPr="0068620C">
        <w:rPr>
          <w:lang w:val="bg-BG"/>
        </w:rPr>
        <w:t xml:space="preserve"> са били потвърдени, </w:t>
      </w:r>
      <w:r w:rsidR="0068620C" w:rsidRPr="0068620C">
        <w:rPr>
          <w:lang w:val="bg-BG"/>
        </w:rPr>
        <w:t xml:space="preserve">68 </w:t>
      </w:r>
      <w:r w:rsidRPr="0068620C">
        <w:rPr>
          <w:lang w:val="bg-BG"/>
        </w:rPr>
        <w:t xml:space="preserve">изменени, </w:t>
      </w:r>
      <w:r w:rsidR="0068620C" w:rsidRPr="0068620C">
        <w:rPr>
          <w:lang w:val="bg-BG"/>
        </w:rPr>
        <w:t>136</w:t>
      </w:r>
      <w:r w:rsidRPr="0068620C">
        <w:rPr>
          <w:lang w:val="bg-BG"/>
        </w:rPr>
        <w:t xml:space="preserve"> отменени и </w:t>
      </w:r>
      <w:r w:rsidR="0068620C" w:rsidRPr="0068620C">
        <w:rPr>
          <w:lang w:val="bg-BG"/>
        </w:rPr>
        <w:t>34</w:t>
      </w:r>
      <w:r w:rsidRPr="0068620C">
        <w:rPr>
          <w:lang w:val="bg-BG"/>
        </w:rPr>
        <w:t xml:space="preserve"> прекратени.</w:t>
      </w:r>
    </w:p>
    <w:p w:rsidR="00537F36" w:rsidRPr="0068620C" w:rsidRDefault="005715C3" w:rsidP="005715C3">
      <w:pPr>
        <w:ind w:right="-1" w:firstLine="1134"/>
        <w:jc w:val="both"/>
        <w:rPr>
          <w:lang w:val="bg-BG"/>
        </w:rPr>
      </w:pPr>
      <w:r w:rsidRPr="0068620C">
        <w:rPr>
          <w:lang w:val="bg-BG"/>
        </w:rPr>
        <w:t xml:space="preserve"> </w:t>
      </w:r>
    </w:p>
    <w:p w:rsidR="006D2C9B" w:rsidRDefault="0068620C" w:rsidP="00022B84">
      <w:pPr>
        <w:ind w:right="-1" w:firstLine="709"/>
        <w:jc w:val="both"/>
        <w:rPr>
          <w:lang w:val="bg-BG"/>
        </w:rPr>
      </w:pPr>
      <w:r>
        <w:rPr>
          <w:lang w:val="bg-BG"/>
        </w:rPr>
        <w:t>За сравнение през 2017г. , о</w:t>
      </w:r>
      <w:r w:rsidR="006D2C9B" w:rsidRPr="006D2C9B">
        <w:rPr>
          <w:lang w:val="bg-BG"/>
        </w:rPr>
        <w:t>т разгледаните по същество</w:t>
      </w:r>
      <w:r w:rsidR="006D2C9B">
        <w:rPr>
          <w:lang w:val="bg-BG"/>
        </w:rPr>
        <w:t>781</w:t>
      </w:r>
      <w:r w:rsidR="006D2C9B" w:rsidRPr="006D2C9B">
        <w:rPr>
          <w:lang w:val="bg-BG"/>
        </w:rPr>
        <w:t xml:space="preserve"> дела свършени са общо </w:t>
      </w:r>
      <w:r w:rsidR="006D2C9B">
        <w:rPr>
          <w:lang w:val="bg-BG"/>
        </w:rPr>
        <w:t>648</w:t>
      </w:r>
      <w:r w:rsidR="006D2C9B" w:rsidRPr="006D2C9B">
        <w:rPr>
          <w:lang w:val="bg-BG"/>
        </w:rPr>
        <w:t xml:space="preserve">дела, при които </w:t>
      </w:r>
      <w:r w:rsidR="006D2C9B">
        <w:rPr>
          <w:lang w:val="bg-BG"/>
        </w:rPr>
        <w:t>168</w:t>
      </w:r>
      <w:r w:rsidR="006D2C9B" w:rsidRPr="006D2C9B">
        <w:rPr>
          <w:lang w:val="bg-BG"/>
        </w:rPr>
        <w:t xml:space="preserve"> са били потвърдени, </w:t>
      </w:r>
      <w:r w:rsidR="006D2C9B">
        <w:rPr>
          <w:lang w:val="bg-BG"/>
        </w:rPr>
        <w:t>107</w:t>
      </w:r>
      <w:r w:rsidR="006D2C9B" w:rsidRPr="006D2C9B">
        <w:rPr>
          <w:lang w:val="bg-BG"/>
        </w:rPr>
        <w:t xml:space="preserve">изменени, </w:t>
      </w:r>
      <w:r w:rsidR="006D2C9B">
        <w:rPr>
          <w:lang w:val="bg-BG"/>
        </w:rPr>
        <w:t>327</w:t>
      </w:r>
      <w:r w:rsidR="006D2C9B" w:rsidRPr="006D2C9B">
        <w:rPr>
          <w:lang w:val="bg-BG"/>
        </w:rPr>
        <w:t xml:space="preserve"> отменени и </w:t>
      </w:r>
      <w:r w:rsidR="006D2C9B">
        <w:rPr>
          <w:lang w:val="bg-BG"/>
        </w:rPr>
        <w:t>46</w:t>
      </w:r>
      <w:r w:rsidR="006D2C9B" w:rsidRPr="006D2C9B">
        <w:rPr>
          <w:lang w:val="bg-BG"/>
        </w:rPr>
        <w:t xml:space="preserve"> прекратени.</w:t>
      </w:r>
    </w:p>
    <w:p w:rsidR="006D2C9B" w:rsidRDefault="006D2C9B" w:rsidP="00022B84">
      <w:pPr>
        <w:ind w:right="-1" w:firstLine="709"/>
        <w:jc w:val="both"/>
        <w:rPr>
          <w:lang w:val="bg-BG"/>
        </w:rPr>
      </w:pPr>
      <w:r>
        <w:rPr>
          <w:lang w:val="bg-BG"/>
        </w:rPr>
        <w:t>За сравнение през 2016г. от</w:t>
      </w:r>
      <w:r w:rsidR="005715C3" w:rsidRPr="001C0498">
        <w:rPr>
          <w:lang w:val="bg-BG"/>
        </w:rPr>
        <w:t xml:space="preserve"> </w:t>
      </w:r>
      <w:r w:rsidR="00294549" w:rsidRPr="001C0498">
        <w:rPr>
          <w:lang w:val="bg-BG"/>
        </w:rPr>
        <w:t>707</w:t>
      </w:r>
      <w:r w:rsidR="000765F1" w:rsidRPr="001C0498">
        <w:rPr>
          <w:lang w:val="bg-BG"/>
        </w:rPr>
        <w:t xml:space="preserve"> </w:t>
      </w:r>
      <w:r w:rsidR="001C0498" w:rsidRPr="001C0498">
        <w:rPr>
          <w:lang w:val="bg-BG"/>
        </w:rPr>
        <w:t>дела</w:t>
      </w:r>
      <w:r w:rsidR="000765F1" w:rsidRPr="001C0498">
        <w:rPr>
          <w:lang w:val="bg-BG"/>
        </w:rPr>
        <w:t xml:space="preserve"> свършени са общо </w:t>
      </w:r>
      <w:r w:rsidR="00294549" w:rsidRPr="001C0498">
        <w:rPr>
          <w:lang w:val="bg-BG"/>
        </w:rPr>
        <w:t xml:space="preserve">517 </w:t>
      </w:r>
      <w:r w:rsidR="000765F1" w:rsidRPr="001C0498">
        <w:rPr>
          <w:lang w:val="bg-BG"/>
        </w:rPr>
        <w:t xml:space="preserve">дела, при които </w:t>
      </w:r>
      <w:r w:rsidR="00294549" w:rsidRPr="001C0498">
        <w:rPr>
          <w:lang w:val="bg-BG"/>
        </w:rPr>
        <w:t>187</w:t>
      </w:r>
      <w:r w:rsidR="00022B84">
        <w:rPr>
          <w:lang w:val="bg-BG"/>
        </w:rPr>
        <w:t xml:space="preserve"> са</w:t>
      </w:r>
      <w:r w:rsidR="00022B84">
        <w:rPr>
          <w:lang w:val="bg-BG"/>
        </w:rPr>
        <w:tab/>
      </w:r>
      <w:r w:rsidR="000765F1" w:rsidRPr="001C0498">
        <w:rPr>
          <w:lang w:val="bg-BG"/>
        </w:rPr>
        <w:t>били потвърдени, 1</w:t>
      </w:r>
      <w:r w:rsidR="00294549" w:rsidRPr="001C0498">
        <w:rPr>
          <w:lang w:val="bg-BG"/>
        </w:rPr>
        <w:t>22</w:t>
      </w:r>
      <w:r w:rsidR="000765F1" w:rsidRPr="001C0498">
        <w:rPr>
          <w:lang w:val="bg-BG"/>
        </w:rPr>
        <w:t xml:space="preserve"> изменени, 1</w:t>
      </w:r>
      <w:r w:rsidR="00294549" w:rsidRPr="001C0498">
        <w:rPr>
          <w:lang w:val="bg-BG"/>
        </w:rPr>
        <w:t xml:space="preserve">72 отменени и </w:t>
      </w:r>
      <w:r w:rsidR="000765F1" w:rsidRPr="001C0498">
        <w:rPr>
          <w:lang w:val="bg-BG"/>
        </w:rPr>
        <w:t xml:space="preserve">36 прекратени.За </w:t>
      </w:r>
      <w:r w:rsidR="00294549" w:rsidRPr="001C0498">
        <w:rPr>
          <w:lang w:val="bg-BG"/>
        </w:rPr>
        <w:t>2015г. при 498 жалби свършени са общо 412 дела, при които 150 са били потвърдени, 109 изменени, 117 отменени е 36 прекратени</w:t>
      </w:r>
      <w:r>
        <w:rPr>
          <w:lang w:val="bg-BG"/>
        </w:rPr>
        <w:t>.</w:t>
      </w:r>
    </w:p>
    <w:p w:rsidR="005715C3" w:rsidRPr="000765F1" w:rsidRDefault="006D2C9B" w:rsidP="00022B84">
      <w:pPr>
        <w:ind w:right="-1" w:firstLine="709"/>
        <w:jc w:val="both"/>
        <w:rPr>
          <w:lang w:val="bg-BG"/>
        </w:rPr>
      </w:pPr>
      <w:r>
        <w:rPr>
          <w:lang w:val="bg-BG"/>
        </w:rPr>
        <w:t>Увеличава се значително</w:t>
      </w:r>
      <w:r w:rsidR="005715C3" w:rsidRPr="000765F1">
        <w:rPr>
          <w:lang w:val="bg-BG"/>
        </w:rPr>
        <w:t xml:space="preserve"> тенденцията за основателност /цялостна или частична/ на по-голямата част от жалбите срещу наказателни постановления, </w:t>
      </w:r>
      <w:r>
        <w:rPr>
          <w:lang w:val="bg-BG"/>
        </w:rPr>
        <w:t>като</w:t>
      </w:r>
      <w:r w:rsidR="005715C3" w:rsidRPr="000765F1">
        <w:rPr>
          <w:lang w:val="bg-BG"/>
        </w:rPr>
        <w:t xml:space="preserve"> се наблюдава и </w:t>
      </w:r>
      <w:r>
        <w:rPr>
          <w:lang w:val="bg-BG"/>
        </w:rPr>
        <w:t>занижаване</w:t>
      </w:r>
      <w:r w:rsidR="005715C3" w:rsidRPr="000765F1">
        <w:rPr>
          <w:lang w:val="bg-BG"/>
        </w:rPr>
        <w:t xml:space="preserve"> качеството на административно-наказателната дейност.</w:t>
      </w:r>
    </w:p>
    <w:p w:rsidR="005715C3" w:rsidRPr="001879D2" w:rsidRDefault="005715C3" w:rsidP="005715C3">
      <w:pPr>
        <w:ind w:right="-1" w:firstLine="1134"/>
        <w:jc w:val="both"/>
        <w:rPr>
          <w:color w:val="FF0000"/>
          <w:lang w:val="bg-BG"/>
        </w:rPr>
      </w:pPr>
    </w:p>
    <w:p w:rsidR="005715C3" w:rsidRPr="005D4E80" w:rsidRDefault="005715C3" w:rsidP="00022B84">
      <w:pPr>
        <w:ind w:right="-1" w:firstLine="709"/>
        <w:jc w:val="both"/>
        <w:rPr>
          <w:b/>
          <w:u w:val="single"/>
          <w:lang w:val="bg-BG"/>
        </w:rPr>
      </w:pPr>
      <w:r w:rsidRPr="005D4E80">
        <w:rPr>
          <w:b/>
          <w:u w:val="single"/>
          <w:lang w:val="bg-BG"/>
        </w:rPr>
        <w:t>Решени по същество ЧНД.</w:t>
      </w:r>
    </w:p>
    <w:p w:rsidR="0068620C" w:rsidRDefault="0068620C" w:rsidP="005715C3">
      <w:pPr>
        <w:ind w:right="-1" w:firstLine="1134"/>
        <w:jc w:val="both"/>
        <w:rPr>
          <w:lang w:val="bg-BG"/>
        </w:rPr>
      </w:pPr>
    </w:p>
    <w:p w:rsidR="0068620C" w:rsidRDefault="005715C3" w:rsidP="00022B84">
      <w:pPr>
        <w:ind w:right="-1" w:firstLine="709"/>
        <w:jc w:val="both"/>
        <w:rPr>
          <w:lang w:val="bg-BG"/>
        </w:rPr>
      </w:pPr>
      <w:r w:rsidRPr="001C0498">
        <w:rPr>
          <w:lang w:val="bg-BG"/>
        </w:rPr>
        <w:t xml:space="preserve">Частните наказателни дела по правило се разглеждат в кратки процесуални срокове. Така исканията по чл.64, чл.65, чл.161, чл.222 и чл.223 от НПК получават произнасяне/насрочване - в зависимост от естеството на процедурата - в деня на постъпването. </w:t>
      </w:r>
    </w:p>
    <w:p w:rsidR="0068620C" w:rsidRDefault="0068620C" w:rsidP="00022B84">
      <w:pPr>
        <w:ind w:right="-1" w:firstLine="709"/>
        <w:jc w:val="both"/>
        <w:rPr>
          <w:lang w:val="bg-BG"/>
        </w:rPr>
      </w:pPr>
      <w:r w:rsidRPr="0068620C">
        <w:rPr>
          <w:lang w:val="bg-BG"/>
        </w:rPr>
        <w:t>От общо за разглеждане 1</w:t>
      </w:r>
      <w:r w:rsidR="0079573A">
        <w:rPr>
          <w:lang w:val="bg-BG"/>
        </w:rPr>
        <w:t>510</w:t>
      </w:r>
      <w:r w:rsidRPr="0068620C">
        <w:rPr>
          <w:lang w:val="bg-BG"/>
        </w:rPr>
        <w:t xml:space="preserve"> ЧНД от досъдебни производства са свършени </w:t>
      </w:r>
      <w:r w:rsidR="0079573A">
        <w:rPr>
          <w:lang w:val="bg-BG"/>
        </w:rPr>
        <w:t>1502</w:t>
      </w:r>
      <w:r w:rsidRPr="0068620C">
        <w:rPr>
          <w:lang w:val="bg-BG"/>
        </w:rPr>
        <w:t xml:space="preserve"> към края на отчетния период.</w:t>
      </w:r>
    </w:p>
    <w:p w:rsidR="005715C3" w:rsidRPr="001C0498" w:rsidRDefault="0079573A" w:rsidP="00022B84">
      <w:pPr>
        <w:ind w:right="-1" w:firstLine="709"/>
        <w:jc w:val="both"/>
        <w:rPr>
          <w:lang w:val="bg-BG"/>
        </w:rPr>
      </w:pPr>
      <w:r>
        <w:rPr>
          <w:lang w:val="bg-BG"/>
        </w:rPr>
        <w:t>За сравнение през 2017г., о</w:t>
      </w:r>
      <w:r w:rsidR="005715C3" w:rsidRPr="001C0498">
        <w:rPr>
          <w:lang w:val="bg-BG"/>
        </w:rPr>
        <w:t xml:space="preserve">т общо за разглеждане </w:t>
      </w:r>
      <w:r w:rsidR="005D4E80">
        <w:rPr>
          <w:lang w:val="bg-BG"/>
        </w:rPr>
        <w:t>1928</w:t>
      </w:r>
      <w:r w:rsidR="005715C3" w:rsidRPr="001C0498">
        <w:rPr>
          <w:lang w:val="bg-BG"/>
        </w:rPr>
        <w:t xml:space="preserve"> ЧНД</w:t>
      </w:r>
      <w:r w:rsidR="000765F1" w:rsidRPr="001C0498">
        <w:rPr>
          <w:lang w:val="bg-BG"/>
        </w:rPr>
        <w:t xml:space="preserve"> от досъдебни производства</w:t>
      </w:r>
      <w:r w:rsidR="005715C3" w:rsidRPr="001C0498">
        <w:rPr>
          <w:lang w:val="bg-BG"/>
        </w:rPr>
        <w:t xml:space="preserve"> са свършени </w:t>
      </w:r>
      <w:r w:rsidR="005D4E80">
        <w:rPr>
          <w:lang w:val="bg-BG"/>
        </w:rPr>
        <w:t>1924</w:t>
      </w:r>
      <w:r w:rsidR="005715C3" w:rsidRPr="001C0498">
        <w:rPr>
          <w:lang w:val="bg-BG"/>
        </w:rPr>
        <w:t xml:space="preserve"> към края на отчетния период.</w:t>
      </w:r>
    </w:p>
    <w:p w:rsidR="005715C3" w:rsidRPr="001C0498" w:rsidRDefault="0079573A" w:rsidP="00022B84">
      <w:pPr>
        <w:ind w:right="-1" w:firstLine="709"/>
        <w:jc w:val="both"/>
        <w:rPr>
          <w:b/>
          <w:lang w:val="bg-BG"/>
        </w:rPr>
      </w:pPr>
      <w:r>
        <w:rPr>
          <w:lang w:val="bg-BG"/>
        </w:rPr>
        <w:t>През отчетната година се налюдава значителен спад на делата, образувани по искания о ЗЕС в сравнение с предходната година, за сметка на увеличение на делата по общ характер</w:t>
      </w:r>
      <w:r w:rsidR="000765F1" w:rsidRPr="001C0498">
        <w:rPr>
          <w:lang w:val="bg-BG"/>
        </w:rPr>
        <w:t xml:space="preserve"> </w:t>
      </w:r>
      <w:r w:rsidR="001C0498" w:rsidRPr="001C0498">
        <w:rPr>
          <w:lang w:val="bg-BG"/>
        </w:rPr>
        <w:t xml:space="preserve">Води се </w:t>
      </w:r>
      <w:r w:rsidR="005D4E80">
        <w:rPr>
          <w:lang w:val="bg-BG"/>
        </w:rPr>
        <w:t>р</w:t>
      </w:r>
      <w:r w:rsidR="001C0498" w:rsidRPr="001C0498">
        <w:rPr>
          <w:lang w:val="bg-BG"/>
        </w:rPr>
        <w:t>едовно и срочно специал</w:t>
      </w:r>
      <w:r w:rsidR="0032574A" w:rsidRPr="001C0498">
        <w:rPr>
          <w:lang w:val="bg-BG"/>
        </w:rPr>
        <w:t>н</w:t>
      </w:r>
      <w:r w:rsidR="001C0498" w:rsidRPr="001C0498">
        <w:rPr>
          <w:lang w:val="bg-BG"/>
        </w:rPr>
        <w:t>ия</w:t>
      </w:r>
      <w:r w:rsidR="0032574A" w:rsidRPr="001C0498">
        <w:rPr>
          <w:lang w:val="bg-BG"/>
        </w:rPr>
        <w:t xml:space="preserve"> регистър на исканията, разрешенията и отказите. Създаде се практика постъпилите искания по този ред да се разглеждат по дежурство, с оглед кратките процесуални срокове на разследването. </w:t>
      </w:r>
    </w:p>
    <w:p w:rsidR="00E92E33" w:rsidRDefault="00E92E33" w:rsidP="005715C3">
      <w:pPr>
        <w:ind w:right="-1" w:firstLine="1134"/>
        <w:jc w:val="both"/>
        <w:rPr>
          <w:b/>
          <w:u w:val="single"/>
          <w:lang w:val="bg-BG"/>
        </w:rPr>
      </w:pPr>
    </w:p>
    <w:p w:rsidR="005715C3" w:rsidRPr="00AF6F3D" w:rsidRDefault="005715C3" w:rsidP="00022B84">
      <w:pPr>
        <w:ind w:right="-1" w:firstLine="709"/>
        <w:jc w:val="both"/>
        <w:rPr>
          <w:b/>
          <w:u w:val="single"/>
          <w:lang w:val="bg-BG"/>
        </w:rPr>
      </w:pPr>
      <w:r w:rsidRPr="00AF6F3D">
        <w:rPr>
          <w:b/>
          <w:u w:val="single"/>
          <w:lang w:val="bg-BG"/>
        </w:rPr>
        <w:t>Решени по същество ГД.</w:t>
      </w:r>
    </w:p>
    <w:p w:rsidR="005715C3" w:rsidRPr="004E30E0" w:rsidRDefault="005715C3" w:rsidP="00022B84">
      <w:pPr>
        <w:ind w:right="-1" w:firstLine="709"/>
        <w:jc w:val="both"/>
        <w:rPr>
          <w:b/>
          <w:lang w:val="bg-BG"/>
        </w:rPr>
      </w:pPr>
      <w:r w:rsidRPr="004E30E0">
        <w:rPr>
          <w:b/>
          <w:lang w:val="bg-BG"/>
        </w:rPr>
        <w:t>Видове дела по предмет.</w:t>
      </w:r>
    </w:p>
    <w:p w:rsidR="005715C3" w:rsidRPr="00D66540" w:rsidRDefault="005715C3" w:rsidP="00022B84">
      <w:pPr>
        <w:ind w:right="-1" w:firstLine="709"/>
        <w:jc w:val="both"/>
        <w:rPr>
          <w:lang w:val="bg-BG"/>
        </w:rPr>
      </w:pPr>
      <w:r w:rsidRPr="00D66540">
        <w:rPr>
          <w:lang w:val="bg-BG"/>
        </w:rPr>
        <w:t xml:space="preserve">От свършените </w:t>
      </w:r>
      <w:r w:rsidR="008040A8">
        <w:rPr>
          <w:lang w:val="bg-BG"/>
        </w:rPr>
        <w:t xml:space="preserve">по общия ред </w:t>
      </w:r>
      <w:r w:rsidRPr="00D66540">
        <w:rPr>
          <w:lang w:val="bg-BG"/>
        </w:rPr>
        <w:t>общо</w:t>
      </w:r>
      <w:r w:rsidR="0079573A">
        <w:rPr>
          <w:lang w:val="bg-BG"/>
        </w:rPr>
        <w:t xml:space="preserve"> 295 дела /при</w:t>
      </w:r>
      <w:r w:rsidR="008040A8">
        <w:rPr>
          <w:lang w:val="bg-BG"/>
        </w:rPr>
        <w:t xml:space="preserve"> 252 дела</w:t>
      </w:r>
      <w:r w:rsidR="0079573A">
        <w:rPr>
          <w:lang w:val="bg-BG"/>
        </w:rPr>
        <w:t xml:space="preserve"> за 2017г./</w:t>
      </w:r>
      <w:r w:rsidR="008040A8">
        <w:rPr>
          <w:lang w:val="bg-BG"/>
        </w:rPr>
        <w:t>при</w:t>
      </w:r>
      <w:r w:rsidRPr="00D66540">
        <w:rPr>
          <w:lang w:val="bg-BG"/>
        </w:rPr>
        <w:t xml:space="preserve"> </w:t>
      </w:r>
      <w:r w:rsidR="002745F9" w:rsidRPr="00D66540">
        <w:rPr>
          <w:lang w:val="bg-BG"/>
        </w:rPr>
        <w:t>312</w:t>
      </w:r>
      <w:r w:rsidR="004E30E0" w:rsidRPr="00D66540">
        <w:rPr>
          <w:lang w:val="bg-BG"/>
        </w:rPr>
        <w:t xml:space="preserve"> дела през 201</w:t>
      </w:r>
      <w:r w:rsidR="001C0498" w:rsidRPr="00D66540">
        <w:rPr>
          <w:lang w:val="bg-BG"/>
        </w:rPr>
        <w:t>6</w:t>
      </w:r>
      <w:r w:rsidR="004E30E0" w:rsidRPr="00D66540">
        <w:rPr>
          <w:lang w:val="bg-BG"/>
        </w:rPr>
        <w:t xml:space="preserve">г. /при </w:t>
      </w:r>
      <w:r w:rsidR="002745F9" w:rsidRPr="00D66540">
        <w:rPr>
          <w:lang w:val="bg-BG"/>
        </w:rPr>
        <w:t>310 през 2015г.</w:t>
      </w:r>
      <w:r w:rsidRPr="00D66540">
        <w:rPr>
          <w:lang w:val="bg-BG"/>
        </w:rPr>
        <w:t>.</w:t>
      </w:r>
      <w:r w:rsidR="004E30E0" w:rsidRPr="00D66540">
        <w:rPr>
          <w:lang w:val="bg-BG"/>
        </w:rPr>
        <w:t>/</w:t>
      </w:r>
      <w:r w:rsidRPr="00D66540">
        <w:rPr>
          <w:lang w:val="bg-BG"/>
        </w:rPr>
        <w:t>:</w:t>
      </w:r>
    </w:p>
    <w:p w:rsidR="004658C7" w:rsidRPr="00D66540" w:rsidRDefault="002745F9" w:rsidP="00022B84">
      <w:pPr>
        <w:ind w:right="-1" w:firstLine="709"/>
        <w:jc w:val="both"/>
        <w:rPr>
          <w:lang w:val="bg-BG"/>
        </w:rPr>
      </w:pPr>
      <w:r w:rsidRPr="00D66540">
        <w:rPr>
          <w:lang w:val="bg-BG"/>
        </w:rPr>
        <w:t xml:space="preserve">- </w:t>
      </w:r>
      <w:r w:rsidR="0079573A">
        <w:rPr>
          <w:lang w:val="bg-BG"/>
        </w:rPr>
        <w:t xml:space="preserve">72 </w:t>
      </w:r>
      <w:r w:rsidR="0079573A" w:rsidRPr="008040A8">
        <w:rPr>
          <w:lang w:val="bg-BG"/>
        </w:rPr>
        <w:t>са били облигационни искове</w:t>
      </w:r>
      <w:r w:rsidR="0079573A">
        <w:rPr>
          <w:lang w:val="bg-BG"/>
        </w:rPr>
        <w:t xml:space="preserve">, при </w:t>
      </w:r>
      <w:r w:rsidR="008040A8">
        <w:rPr>
          <w:lang w:val="bg-BG"/>
        </w:rPr>
        <w:t>73</w:t>
      </w:r>
      <w:r w:rsidR="0079573A">
        <w:rPr>
          <w:lang w:val="bg-BG"/>
        </w:rPr>
        <w:t xml:space="preserve"> за 2017г.</w:t>
      </w:r>
      <w:r w:rsidR="008040A8">
        <w:rPr>
          <w:lang w:val="bg-BG"/>
        </w:rPr>
        <w:t xml:space="preserve">, при </w:t>
      </w:r>
      <w:r w:rsidRPr="00D66540">
        <w:rPr>
          <w:lang w:val="bg-BG"/>
        </w:rPr>
        <w:t xml:space="preserve">76 </w:t>
      </w:r>
      <w:r w:rsidR="008040A8">
        <w:rPr>
          <w:lang w:val="bg-BG"/>
        </w:rPr>
        <w:t>за 2016г.</w:t>
      </w:r>
      <w:r w:rsidR="004658C7" w:rsidRPr="00D66540">
        <w:rPr>
          <w:lang w:val="bg-BG"/>
        </w:rPr>
        <w:t xml:space="preserve">, </w:t>
      </w:r>
      <w:r w:rsidRPr="00D66540">
        <w:rPr>
          <w:lang w:val="bg-BG"/>
        </w:rPr>
        <w:t xml:space="preserve"> при 128 за 2015г. </w:t>
      </w:r>
    </w:p>
    <w:p w:rsidR="004658C7" w:rsidRPr="00D66540" w:rsidRDefault="002745F9" w:rsidP="00022B84">
      <w:pPr>
        <w:ind w:right="-1" w:firstLine="709"/>
        <w:jc w:val="both"/>
        <w:rPr>
          <w:lang w:val="bg-BG"/>
        </w:rPr>
      </w:pPr>
      <w:r w:rsidRPr="00D66540">
        <w:rPr>
          <w:lang w:val="bg-BG"/>
        </w:rPr>
        <w:t xml:space="preserve">- </w:t>
      </w:r>
      <w:r w:rsidR="00AF6F3D">
        <w:rPr>
          <w:lang w:val="bg-BG"/>
        </w:rPr>
        <w:t xml:space="preserve">58 </w:t>
      </w:r>
      <w:r w:rsidR="00AF6F3D" w:rsidRPr="008040A8">
        <w:rPr>
          <w:lang w:val="bg-BG"/>
        </w:rPr>
        <w:t>искове по СК</w:t>
      </w:r>
      <w:r w:rsidR="00AF6F3D">
        <w:rPr>
          <w:lang w:val="bg-BG"/>
        </w:rPr>
        <w:t xml:space="preserve">, при  </w:t>
      </w:r>
      <w:r w:rsidR="008040A8">
        <w:rPr>
          <w:lang w:val="bg-BG"/>
        </w:rPr>
        <w:t>48</w:t>
      </w:r>
      <w:r w:rsidR="00AF6F3D">
        <w:rPr>
          <w:lang w:val="bg-BG"/>
        </w:rPr>
        <w:t xml:space="preserve"> за 2017г.</w:t>
      </w:r>
      <w:r w:rsidR="008040A8">
        <w:rPr>
          <w:lang w:val="bg-BG"/>
        </w:rPr>
        <w:t xml:space="preserve">, при </w:t>
      </w:r>
      <w:r w:rsidRPr="00D66540">
        <w:rPr>
          <w:lang w:val="bg-BG"/>
        </w:rPr>
        <w:t>55</w:t>
      </w:r>
      <w:r w:rsidR="00680A49">
        <w:rPr>
          <w:lang w:val="bg-BG"/>
        </w:rPr>
        <w:t xml:space="preserve"> </w:t>
      </w:r>
      <w:r w:rsidR="008040A8">
        <w:rPr>
          <w:lang w:val="bg-BG"/>
        </w:rPr>
        <w:t>за 2016г.</w:t>
      </w:r>
      <w:r w:rsidR="004658C7" w:rsidRPr="00D66540">
        <w:rPr>
          <w:lang w:val="bg-BG"/>
        </w:rPr>
        <w:t xml:space="preserve">, </w:t>
      </w:r>
      <w:r w:rsidRPr="00D66540">
        <w:rPr>
          <w:lang w:val="bg-BG"/>
        </w:rPr>
        <w:t xml:space="preserve"> при 52 за 2015г. </w:t>
      </w:r>
    </w:p>
    <w:p w:rsidR="008040A8" w:rsidRDefault="002745F9" w:rsidP="00022B84">
      <w:pPr>
        <w:ind w:right="-1" w:firstLine="709"/>
        <w:jc w:val="both"/>
        <w:rPr>
          <w:lang w:val="bg-BG"/>
        </w:rPr>
      </w:pPr>
      <w:r w:rsidRPr="00D66540">
        <w:rPr>
          <w:lang w:val="bg-BG"/>
        </w:rPr>
        <w:t xml:space="preserve">- </w:t>
      </w:r>
      <w:r w:rsidR="00AF6F3D">
        <w:rPr>
          <w:lang w:val="bg-BG"/>
        </w:rPr>
        <w:t xml:space="preserve">75 </w:t>
      </w:r>
      <w:r w:rsidR="00AF6F3D" w:rsidRPr="008040A8">
        <w:rPr>
          <w:lang w:val="bg-BG"/>
        </w:rPr>
        <w:t>са установителни искове</w:t>
      </w:r>
      <w:r w:rsidR="00AF6F3D">
        <w:rPr>
          <w:lang w:val="bg-BG"/>
        </w:rPr>
        <w:t xml:space="preserve">, при </w:t>
      </w:r>
      <w:r w:rsidR="008040A8">
        <w:rPr>
          <w:lang w:val="bg-BG"/>
        </w:rPr>
        <w:t>45</w:t>
      </w:r>
      <w:r w:rsidR="00AF6F3D">
        <w:rPr>
          <w:lang w:val="bg-BG"/>
        </w:rPr>
        <w:t xml:space="preserve"> за 2017г.</w:t>
      </w:r>
      <w:r w:rsidR="008040A8" w:rsidRPr="008040A8">
        <w:rPr>
          <w:lang w:val="bg-BG"/>
        </w:rPr>
        <w:t xml:space="preserve">, </w:t>
      </w:r>
      <w:r w:rsidR="008040A8">
        <w:rPr>
          <w:lang w:val="bg-BG"/>
        </w:rPr>
        <w:t xml:space="preserve">при </w:t>
      </w:r>
      <w:r w:rsidRPr="00D66540">
        <w:rPr>
          <w:lang w:val="bg-BG"/>
        </w:rPr>
        <w:t xml:space="preserve">55 </w:t>
      </w:r>
      <w:r w:rsidR="008040A8">
        <w:rPr>
          <w:lang w:val="bg-BG"/>
        </w:rPr>
        <w:t>за 2016г.</w:t>
      </w:r>
      <w:r w:rsidR="004658C7" w:rsidRPr="00D66540">
        <w:rPr>
          <w:lang w:val="bg-BG"/>
        </w:rPr>
        <w:t>, при 44 за 2015г</w:t>
      </w:r>
    </w:p>
    <w:p w:rsidR="008040A8" w:rsidRDefault="002745F9" w:rsidP="00022B84">
      <w:pPr>
        <w:ind w:right="-1" w:firstLine="709"/>
        <w:jc w:val="both"/>
        <w:rPr>
          <w:lang w:val="bg-BG"/>
        </w:rPr>
      </w:pPr>
      <w:r w:rsidRPr="00D66540">
        <w:rPr>
          <w:lang w:val="bg-BG"/>
        </w:rPr>
        <w:t xml:space="preserve">- </w:t>
      </w:r>
      <w:r w:rsidR="008040A8">
        <w:rPr>
          <w:lang w:val="bg-BG"/>
        </w:rPr>
        <w:t>63</w:t>
      </w:r>
      <w:r w:rsidR="008040A8" w:rsidRPr="008040A8">
        <w:t xml:space="preserve"> </w:t>
      </w:r>
      <w:r w:rsidR="008040A8" w:rsidRPr="008040A8">
        <w:rPr>
          <w:lang w:val="bg-BG"/>
        </w:rPr>
        <w:t>са били вещни искове</w:t>
      </w:r>
      <w:r w:rsidR="008040A8">
        <w:rPr>
          <w:lang w:val="bg-BG"/>
        </w:rPr>
        <w:t>,</w:t>
      </w:r>
      <w:r w:rsidR="00AF6F3D">
        <w:rPr>
          <w:lang w:val="bg-BG"/>
        </w:rPr>
        <w:t>колкото е бил точния им брой и през 2017г.;</w:t>
      </w:r>
      <w:r w:rsidR="008040A8">
        <w:rPr>
          <w:lang w:val="bg-BG"/>
        </w:rPr>
        <w:t xml:space="preserve"> при </w:t>
      </w:r>
      <w:r w:rsidRPr="00D66540">
        <w:rPr>
          <w:lang w:val="bg-BG"/>
        </w:rPr>
        <w:t xml:space="preserve">37 </w:t>
      </w:r>
      <w:r w:rsidR="008040A8">
        <w:rPr>
          <w:lang w:val="bg-BG"/>
        </w:rPr>
        <w:t>за 2016г.</w:t>
      </w:r>
      <w:r w:rsidRPr="00D66540">
        <w:rPr>
          <w:lang w:val="bg-BG"/>
        </w:rPr>
        <w:t xml:space="preserve"> , при 60 за 2015г</w:t>
      </w:r>
    </w:p>
    <w:p w:rsidR="008040A8" w:rsidRDefault="002745F9" w:rsidP="00022B84">
      <w:pPr>
        <w:ind w:right="-1" w:firstLine="709"/>
        <w:jc w:val="both"/>
        <w:rPr>
          <w:lang w:val="bg-BG"/>
        </w:rPr>
      </w:pPr>
      <w:r w:rsidRPr="00D66540">
        <w:rPr>
          <w:lang w:val="bg-BG"/>
        </w:rPr>
        <w:t>-</w:t>
      </w:r>
      <w:r w:rsidR="004658C7" w:rsidRPr="00D66540">
        <w:rPr>
          <w:lang w:val="bg-BG"/>
        </w:rPr>
        <w:t xml:space="preserve"> </w:t>
      </w:r>
      <w:r w:rsidR="00AF6F3D">
        <w:rPr>
          <w:lang w:val="bg-BG"/>
        </w:rPr>
        <w:t xml:space="preserve">16 </w:t>
      </w:r>
      <w:r w:rsidR="00AF6F3D" w:rsidRPr="008040A8">
        <w:rPr>
          <w:lang w:val="bg-BG"/>
        </w:rPr>
        <w:t>са били за делба</w:t>
      </w:r>
      <w:r w:rsidR="00AF6F3D">
        <w:rPr>
          <w:lang w:val="bg-BG"/>
        </w:rPr>
        <w:t>, при</w:t>
      </w:r>
      <w:r w:rsidR="00AF6F3D" w:rsidRPr="008040A8">
        <w:rPr>
          <w:lang w:val="bg-BG"/>
        </w:rPr>
        <w:t xml:space="preserve"> </w:t>
      </w:r>
      <w:r w:rsidR="008040A8">
        <w:rPr>
          <w:lang w:val="bg-BG"/>
        </w:rPr>
        <w:t>15</w:t>
      </w:r>
      <w:r w:rsidR="00AF6F3D">
        <w:rPr>
          <w:lang w:val="bg-BG"/>
        </w:rPr>
        <w:t xml:space="preserve"> за 2017г.</w:t>
      </w:r>
      <w:r w:rsidR="008040A8">
        <w:rPr>
          <w:lang w:val="bg-BG"/>
        </w:rPr>
        <w:t xml:space="preserve">, при </w:t>
      </w:r>
      <w:r w:rsidRPr="00D66540">
        <w:rPr>
          <w:lang w:val="bg-BG"/>
        </w:rPr>
        <w:t xml:space="preserve">20 </w:t>
      </w:r>
      <w:r w:rsidR="008040A8">
        <w:rPr>
          <w:lang w:val="bg-BG"/>
        </w:rPr>
        <w:t>за 2016г</w:t>
      </w:r>
      <w:r w:rsidRPr="00D66540">
        <w:rPr>
          <w:lang w:val="bg-BG"/>
        </w:rPr>
        <w:t xml:space="preserve"> , при </w:t>
      </w:r>
      <w:r w:rsidR="004658C7" w:rsidRPr="00D66540">
        <w:rPr>
          <w:lang w:val="bg-BG"/>
        </w:rPr>
        <w:t>12</w:t>
      </w:r>
      <w:r w:rsidRPr="00D66540">
        <w:rPr>
          <w:lang w:val="bg-BG"/>
        </w:rPr>
        <w:t xml:space="preserve"> за 2015г</w:t>
      </w:r>
    </w:p>
    <w:p w:rsidR="002745F9" w:rsidRDefault="00680A49" w:rsidP="00022B84">
      <w:pPr>
        <w:ind w:right="-1" w:firstLine="709"/>
        <w:jc w:val="both"/>
        <w:rPr>
          <w:lang w:val="bg-BG"/>
        </w:rPr>
      </w:pPr>
      <w:r>
        <w:rPr>
          <w:lang w:val="bg-BG"/>
        </w:rPr>
        <w:t xml:space="preserve">- </w:t>
      </w:r>
      <w:r w:rsidR="00AF6F3D">
        <w:rPr>
          <w:lang w:val="bg-BG"/>
        </w:rPr>
        <w:t xml:space="preserve">11 </w:t>
      </w:r>
      <w:r w:rsidR="00AF6F3D" w:rsidRPr="00D66540">
        <w:rPr>
          <w:lang w:val="bg-BG"/>
        </w:rPr>
        <w:t>са били по искове по КТ</w:t>
      </w:r>
      <w:r w:rsidR="00AF6F3D">
        <w:rPr>
          <w:lang w:val="bg-BG"/>
        </w:rPr>
        <w:t xml:space="preserve">, при </w:t>
      </w:r>
      <w:r w:rsidR="008040A8">
        <w:rPr>
          <w:lang w:val="bg-BG"/>
        </w:rPr>
        <w:t>10</w:t>
      </w:r>
      <w:r w:rsidR="00AF6F3D">
        <w:rPr>
          <w:lang w:val="bg-BG"/>
        </w:rPr>
        <w:t xml:space="preserve"> за 2017г.</w:t>
      </w:r>
      <w:r w:rsidR="008040A8">
        <w:rPr>
          <w:lang w:val="bg-BG"/>
        </w:rPr>
        <w:t xml:space="preserve">, при </w:t>
      </w:r>
      <w:r w:rsidR="008040A8" w:rsidRPr="00D66540">
        <w:rPr>
          <w:lang w:val="bg-BG"/>
        </w:rPr>
        <w:t xml:space="preserve"> </w:t>
      </w:r>
      <w:r w:rsidR="002745F9" w:rsidRPr="00D66540">
        <w:rPr>
          <w:lang w:val="bg-BG"/>
        </w:rPr>
        <w:t>8</w:t>
      </w:r>
      <w:r w:rsidR="008040A8">
        <w:rPr>
          <w:lang w:val="bg-BG"/>
        </w:rPr>
        <w:t xml:space="preserve"> за 2016г.</w:t>
      </w:r>
      <w:r w:rsidR="002745F9" w:rsidRPr="00D66540">
        <w:rPr>
          <w:lang w:val="bg-BG"/>
        </w:rPr>
        <w:t xml:space="preserve">  , при 7 за 2015г. 27 за 2014г.; 24 за 2013г</w:t>
      </w:r>
      <w:r w:rsidR="004658C7" w:rsidRPr="00D66540">
        <w:rPr>
          <w:lang w:val="bg-BG"/>
        </w:rPr>
        <w:t>.</w:t>
      </w:r>
      <w:r w:rsidR="002745F9" w:rsidRPr="00D66540">
        <w:rPr>
          <w:lang w:val="bg-BG"/>
        </w:rPr>
        <w:t xml:space="preserve"> </w:t>
      </w:r>
    </w:p>
    <w:p w:rsidR="00854251" w:rsidRPr="00D66540" w:rsidRDefault="00854251" w:rsidP="00022B84">
      <w:pPr>
        <w:ind w:right="-1" w:firstLine="709"/>
        <w:jc w:val="both"/>
        <w:rPr>
          <w:lang w:val="bg-BG"/>
        </w:rPr>
      </w:pPr>
      <w:r>
        <w:rPr>
          <w:lang w:val="bg-BG"/>
        </w:rPr>
        <w:t xml:space="preserve">- </w:t>
      </w:r>
      <w:r w:rsidR="00AF6F3D">
        <w:rPr>
          <w:lang w:val="bg-BG"/>
        </w:rPr>
        <w:t xml:space="preserve">18 производства по ЗЗДН, при </w:t>
      </w:r>
      <w:r>
        <w:rPr>
          <w:lang w:val="bg-BG"/>
        </w:rPr>
        <w:t>17</w:t>
      </w:r>
      <w:r w:rsidR="00AF6F3D">
        <w:rPr>
          <w:lang w:val="bg-BG"/>
        </w:rPr>
        <w:t xml:space="preserve"> за 2017г.</w:t>
      </w:r>
      <w:r>
        <w:rPr>
          <w:lang w:val="bg-BG"/>
        </w:rPr>
        <w:t>.</w:t>
      </w:r>
    </w:p>
    <w:p w:rsidR="002745F9" w:rsidRPr="004E30E0" w:rsidRDefault="002745F9" w:rsidP="005715C3">
      <w:pPr>
        <w:ind w:right="-1" w:firstLine="1134"/>
        <w:jc w:val="both"/>
        <w:rPr>
          <w:lang w:val="bg-BG"/>
        </w:rPr>
      </w:pPr>
    </w:p>
    <w:p w:rsidR="005715C3" w:rsidRPr="004E30E0" w:rsidRDefault="005715C3" w:rsidP="00022B84">
      <w:pPr>
        <w:ind w:right="-1" w:firstLine="709"/>
        <w:jc w:val="both"/>
        <w:rPr>
          <w:lang w:val="bg-BG"/>
        </w:rPr>
      </w:pPr>
      <w:r w:rsidRPr="004E30E0">
        <w:rPr>
          <w:lang w:val="bg-BG"/>
        </w:rPr>
        <w:t>Предложеното по-горе изброяване не е изчерпателно и има за цел да онагледи основните тенденции и промени през последната година.</w:t>
      </w:r>
      <w:r w:rsidR="001C0498">
        <w:rPr>
          <w:lang w:val="bg-BG"/>
        </w:rPr>
        <w:t>От анализа на посочената по-горе статистика</w:t>
      </w:r>
      <w:r w:rsidR="009554E5">
        <w:rPr>
          <w:lang w:val="bg-BG"/>
        </w:rPr>
        <w:t xml:space="preserve"> </w:t>
      </w:r>
      <w:r w:rsidR="00AF6F3D">
        <w:rPr>
          <w:lang w:val="bg-BG"/>
        </w:rPr>
        <w:t xml:space="preserve"> се налага извод на сравнителна устойчивост по броя на облигационните, семейните, вещните и делбените искове, както и исковете по КТ и производствата по ЗЗДН. Значително увеличение се наблюдава при установителните искове, което се обосновава с новите помолжения в съдебната практика по делата по ЗУЕС и промяната на чл.47 ГПК. </w:t>
      </w:r>
      <w:r w:rsidR="004E30E0" w:rsidRPr="004E30E0">
        <w:rPr>
          <w:lang w:val="bg-BG"/>
        </w:rPr>
        <w:t xml:space="preserve">Наблюдава се </w:t>
      </w:r>
      <w:r w:rsidR="00680A49">
        <w:rPr>
          <w:lang w:val="bg-BG"/>
        </w:rPr>
        <w:t xml:space="preserve">сравнително запазване на броя на </w:t>
      </w:r>
      <w:r w:rsidR="004E30E0" w:rsidRPr="004E30E0">
        <w:rPr>
          <w:lang w:val="bg-BG"/>
        </w:rPr>
        <w:t xml:space="preserve"> </w:t>
      </w:r>
      <w:r w:rsidRPr="004E30E0">
        <w:rPr>
          <w:lang w:val="bg-BG"/>
        </w:rPr>
        <w:t>делбените производства</w:t>
      </w:r>
      <w:r w:rsidR="00AF6F3D">
        <w:rPr>
          <w:lang w:val="bg-BG"/>
        </w:rPr>
        <w:t xml:space="preserve">. </w:t>
      </w:r>
    </w:p>
    <w:p w:rsidR="004407D1" w:rsidRDefault="004407D1" w:rsidP="005715C3">
      <w:pPr>
        <w:ind w:right="-1" w:firstLine="1134"/>
        <w:jc w:val="both"/>
        <w:rPr>
          <w:b/>
          <w:color w:val="FF0000"/>
          <w:lang w:val="bg-BG"/>
        </w:rPr>
      </w:pPr>
    </w:p>
    <w:p w:rsidR="005715C3" w:rsidRPr="00005F1E" w:rsidRDefault="005715C3" w:rsidP="00022B84">
      <w:pPr>
        <w:ind w:right="-1" w:firstLine="709"/>
        <w:jc w:val="both"/>
        <w:rPr>
          <w:b/>
          <w:lang w:val="bg-BG"/>
        </w:rPr>
      </w:pPr>
      <w:r w:rsidRPr="00005F1E">
        <w:rPr>
          <w:b/>
          <w:lang w:val="bg-BG"/>
        </w:rPr>
        <w:t>Резултати при приключването на делата.</w:t>
      </w:r>
    </w:p>
    <w:p w:rsidR="00802626" w:rsidRPr="00005F1E" w:rsidRDefault="00802626" w:rsidP="00022B84">
      <w:pPr>
        <w:ind w:right="-1" w:firstLine="709"/>
        <w:jc w:val="both"/>
        <w:rPr>
          <w:b/>
          <w:lang w:val="bg-BG"/>
        </w:rPr>
      </w:pPr>
      <w:r w:rsidRPr="00005F1E">
        <w:rPr>
          <w:b/>
          <w:lang w:val="bg-BG"/>
        </w:rPr>
        <w:t>По свършени общо 1199 бр.граждански дела</w:t>
      </w:r>
    </w:p>
    <w:p w:rsidR="00802626" w:rsidRDefault="005715C3" w:rsidP="00022B84">
      <w:pPr>
        <w:ind w:right="-1" w:firstLine="709"/>
        <w:jc w:val="both"/>
        <w:rPr>
          <w:lang w:val="bg-BG"/>
        </w:rPr>
      </w:pPr>
      <w:r w:rsidRPr="00CE0BF4">
        <w:rPr>
          <w:lang w:val="bg-BG"/>
        </w:rPr>
        <w:t xml:space="preserve">- по </w:t>
      </w:r>
      <w:r w:rsidR="00802626">
        <w:rPr>
          <w:lang w:val="bg-BG"/>
        </w:rPr>
        <w:t>668 дела, искът е уважен изцяло</w:t>
      </w:r>
    </w:p>
    <w:p w:rsidR="00802626" w:rsidRDefault="005715C3" w:rsidP="00022B84">
      <w:pPr>
        <w:ind w:right="-1" w:firstLine="709"/>
        <w:jc w:val="both"/>
        <w:rPr>
          <w:lang w:val="bg-BG"/>
        </w:rPr>
      </w:pPr>
      <w:r w:rsidRPr="00CE0BF4">
        <w:rPr>
          <w:lang w:val="bg-BG"/>
        </w:rPr>
        <w:t xml:space="preserve">- по </w:t>
      </w:r>
      <w:r w:rsidR="00CE0BF4" w:rsidRPr="00CE0BF4">
        <w:rPr>
          <w:lang w:val="bg-BG"/>
        </w:rPr>
        <w:t xml:space="preserve"> </w:t>
      </w:r>
      <w:r w:rsidR="00802626">
        <w:rPr>
          <w:lang w:val="bg-BG"/>
        </w:rPr>
        <w:t>206  искът е уважен отчасти</w:t>
      </w:r>
    </w:p>
    <w:p w:rsidR="005715C3" w:rsidRPr="00CE0BF4" w:rsidRDefault="005715C3" w:rsidP="00022B84">
      <w:pPr>
        <w:ind w:right="-1" w:firstLine="709"/>
        <w:jc w:val="both"/>
        <w:rPr>
          <w:lang w:val="bg-BG"/>
        </w:rPr>
      </w:pPr>
      <w:r w:rsidRPr="00CE0BF4">
        <w:rPr>
          <w:lang w:val="bg-BG"/>
        </w:rPr>
        <w:t>- по</w:t>
      </w:r>
      <w:r w:rsidR="00CE0BF4" w:rsidRPr="00CE0BF4">
        <w:rPr>
          <w:lang w:val="bg-BG"/>
        </w:rPr>
        <w:t xml:space="preserve"> </w:t>
      </w:r>
      <w:r w:rsidR="00802626">
        <w:rPr>
          <w:lang w:val="bg-BG"/>
        </w:rPr>
        <w:t>74</w:t>
      </w:r>
      <w:r w:rsidR="00CE0BF4" w:rsidRPr="00CE0BF4">
        <w:rPr>
          <w:lang w:val="bg-BG"/>
        </w:rPr>
        <w:t xml:space="preserve"> дела искът е бил отхвърлен изцяло</w:t>
      </w:r>
      <w:r w:rsidR="002049FF" w:rsidRPr="00CE0BF4">
        <w:rPr>
          <w:lang w:val="bg-BG"/>
        </w:rPr>
        <w:t xml:space="preserve">; </w:t>
      </w:r>
    </w:p>
    <w:p w:rsidR="005715C3" w:rsidRPr="00CE0BF4" w:rsidRDefault="00AB64E5" w:rsidP="00022B84">
      <w:pPr>
        <w:ind w:right="-1" w:firstLine="709"/>
        <w:jc w:val="both"/>
        <w:rPr>
          <w:lang w:val="bg-BG"/>
        </w:rPr>
      </w:pPr>
      <w:r w:rsidRPr="00CE0BF4">
        <w:rPr>
          <w:lang w:val="bg-BG"/>
        </w:rPr>
        <w:t xml:space="preserve">- </w:t>
      </w:r>
      <w:r w:rsidR="00802626">
        <w:rPr>
          <w:lang w:val="bg-BG"/>
        </w:rPr>
        <w:t>8</w:t>
      </w:r>
      <w:r w:rsidR="00CE0BF4" w:rsidRPr="00CE0BF4">
        <w:rPr>
          <w:lang w:val="bg-BG"/>
        </w:rPr>
        <w:t xml:space="preserve"> дела </w:t>
      </w:r>
      <w:r w:rsidR="005715C3" w:rsidRPr="00CE0BF4">
        <w:rPr>
          <w:lang w:val="bg-BG"/>
        </w:rPr>
        <w:t xml:space="preserve">са приключили по спогодба и по </w:t>
      </w:r>
      <w:r w:rsidR="00802626">
        <w:rPr>
          <w:lang w:val="bg-BG"/>
        </w:rPr>
        <w:t>243</w:t>
      </w:r>
      <w:r w:rsidR="00CE0BF4" w:rsidRPr="00CE0BF4">
        <w:rPr>
          <w:lang w:val="bg-BG"/>
        </w:rPr>
        <w:t xml:space="preserve"> </w:t>
      </w:r>
      <w:r w:rsidR="005715C3" w:rsidRPr="00CE0BF4">
        <w:rPr>
          <w:lang w:val="bg-BG"/>
        </w:rPr>
        <w:t>производството е било прекратено по други причини, също коментирани по-горе.</w:t>
      </w:r>
    </w:p>
    <w:p w:rsidR="005715C3" w:rsidRPr="00CE0BF4" w:rsidRDefault="005715C3" w:rsidP="00022B84">
      <w:pPr>
        <w:ind w:right="-1" w:firstLine="709"/>
        <w:jc w:val="both"/>
        <w:rPr>
          <w:lang w:val="bg-BG"/>
        </w:rPr>
      </w:pPr>
      <w:r w:rsidRPr="00CE0BF4">
        <w:rPr>
          <w:lang w:val="bg-BG"/>
        </w:rPr>
        <w:t>Горните показатели водят до извод за тенденция на увеличаване на относителния брой на неоснователно предявените пред съда гражданскоправни претенции, като общото съотношение между уважените и отхвърлените претенции се остава без особени промени.</w:t>
      </w:r>
      <w:r w:rsidR="008C0DB6" w:rsidRPr="00CE0BF4">
        <w:rPr>
          <w:lang w:val="bg-BG"/>
        </w:rPr>
        <w:t>Увеличава се</w:t>
      </w:r>
      <w:r w:rsidRPr="00CE0BF4">
        <w:rPr>
          <w:lang w:val="bg-BG"/>
        </w:rPr>
        <w:t xml:space="preserve"> дял</w:t>
      </w:r>
      <w:r w:rsidR="008C0DB6" w:rsidRPr="00CE0BF4">
        <w:rPr>
          <w:lang w:val="bg-BG"/>
        </w:rPr>
        <w:t>а</w:t>
      </w:r>
      <w:r w:rsidRPr="00CE0BF4">
        <w:rPr>
          <w:lang w:val="bg-BG"/>
        </w:rPr>
        <w:t xml:space="preserve"> на приключилите със спогодба дела</w:t>
      </w:r>
      <w:r w:rsidR="008C0DB6" w:rsidRPr="00CE0BF4">
        <w:rPr>
          <w:lang w:val="bg-BG"/>
        </w:rPr>
        <w:t>, което</w:t>
      </w:r>
      <w:r w:rsidRPr="00CE0BF4">
        <w:rPr>
          <w:lang w:val="bg-BG"/>
        </w:rPr>
        <w:t xml:space="preserve"> предполага предприемане на мерки за устойчиво и трайно внедряване на извънсъдебните способи за подпомагане решаване на делата по този ред</w:t>
      </w:r>
      <w:r w:rsidR="008C0DB6" w:rsidRPr="00CE0BF4">
        <w:rPr>
          <w:lang w:val="bg-BG"/>
        </w:rPr>
        <w:t>, в т.ч. разработване на проект за ситуиране на Център за извънсъдебно решаване на спорове с помощта и участието на Н</w:t>
      </w:r>
      <w:r w:rsidR="00CE0BF4" w:rsidRPr="00CE0BF4">
        <w:rPr>
          <w:lang w:val="bg-BG"/>
        </w:rPr>
        <w:t>с</w:t>
      </w:r>
      <w:r w:rsidR="008C0DB6" w:rsidRPr="00CE0BF4">
        <w:rPr>
          <w:lang w:val="bg-BG"/>
        </w:rPr>
        <w:t>РС</w:t>
      </w:r>
      <w:r w:rsidRPr="00CE0BF4">
        <w:rPr>
          <w:lang w:val="bg-BG"/>
        </w:rPr>
        <w:t>.</w:t>
      </w:r>
    </w:p>
    <w:p w:rsidR="005715C3" w:rsidRPr="008C0DB6" w:rsidRDefault="005715C3" w:rsidP="005715C3">
      <w:pPr>
        <w:ind w:right="-1" w:firstLine="1134"/>
        <w:jc w:val="both"/>
        <w:rPr>
          <w:lang w:val="bg-BG"/>
        </w:rPr>
      </w:pPr>
    </w:p>
    <w:p w:rsidR="005715C3" w:rsidRPr="00022B84" w:rsidRDefault="005715C3" w:rsidP="00022B84">
      <w:pPr>
        <w:ind w:right="-1" w:firstLine="709"/>
        <w:jc w:val="both"/>
        <w:rPr>
          <w:b/>
          <w:lang w:val="bg-BG"/>
        </w:rPr>
      </w:pPr>
      <w:r w:rsidRPr="00022B84">
        <w:rPr>
          <w:b/>
          <w:lang w:val="bg-BG"/>
        </w:rPr>
        <w:t>Решени по същество ЧГД.</w:t>
      </w:r>
    </w:p>
    <w:p w:rsidR="005D4E50" w:rsidRDefault="005715C3" w:rsidP="00022B84">
      <w:pPr>
        <w:ind w:right="-1" w:firstLine="709"/>
        <w:jc w:val="both"/>
        <w:rPr>
          <w:lang w:val="bg-BG"/>
        </w:rPr>
      </w:pPr>
      <w:r w:rsidRPr="00DC7478">
        <w:rPr>
          <w:lang w:val="bg-BG"/>
        </w:rPr>
        <w:t>От решените през</w:t>
      </w:r>
      <w:r w:rsidR="00A57FCC" w:rsidRPr="00DC7478">
        <w:rPr>
          <w:lang w:val="bg-BG"/>
        </w:rPr>
        <w:t xml:space="preserve"> </w:t>
      </w:r>
      <w:r w:rsidR="00802626">
        <w:rPr>
          <w:lang w:val="bg-BG"/>
        </w:rPr>
        <w:t xml:space="preserve">2018г. </w:t>
      </w:r>
      <w:r w:rsidR="005D4E50">
        <w:rPr>
          <w:lang w:val="bg-BG"/>
        </w:rPr>
        <w:t xml:space="preserve">856 дела, 731 дела </w:t>
      </w:r>
      <w:r w:rsidR="005D4E50" w:rsidRPr="005D4E50">
        <w:rPr>
          <w:lang w:val="bg-BG"/>
        </w:rPr>
        <w:t>са по чл.410 и чл.417 ГПК</w:t>
      </w:r>
      <w:r w:rsidR="005D4E50">
        <w:rPr>
          <w:lang w:val="bg-BG"/>
        </w:rPr>
        <w:t xml:space="preserve">.За </w:t>
      </w:r>
      <w:r w:rsidR="00762A2C">
        <w:rPr>
          <w:lang w:val="bg-BG"/>
        </w:rPr>
        <w:t>2017.г</w:t>
      </w:r>
      <w:r w:rsidR="005D4E50">
        <w:rPr>
          <w:lang w:val="bg-BG"/>
        </w:rPr>
        <w:t xml:space="preserve"> са били</w:t>
      </w:r>
      <w:r w:rsidR="00762A2C">
        <w:rPr>
          <w:lang w:val="bg-BG"/>
        </w:rPr>
        <w:t xml:space="preserve"> общо 925 дела , 808 са</w:t>
      </w:r>
      <w:r w:rsidR="00762A2C" w:rsidRPr="00022B84">
        <w:rPr>
          <w:lang w:val="bg-BG"/>
        </w:rPr>
        <w:t xml:space="preserve"> </w:t>
      </w:r>
      <w:r w:rsidR="00762A2C" w:rsidRPr="00762A2C">
        <w:rPr>
          <w:lang w:val="bg-BG"/>
        </w:rPr>
        <w:t>по чл.410 и чл.417 ГПК</w:t>
      </w:r>
      <w:r w:rsidR="00762A2C">
        <w:rPr>
          <w:lang w:val="bg-BG"/>
        </w:rPr>
        <w:t xml:space="preserve"> , при за </w:t>
      </w:r>
      <w:r w:rsidR="00A57FCC" w:rsidRPr="00DC7478">
        <w:rPr>
          <w:lang w:val="bg-BG"/>
        </w:rPr>
        <w:t>201</w:t>
      </w:r>
      <w:r w:rsidR="00A57FCC" w:rsidRPr="00022B84">
        <w:rPr>
          <w:lang w:val="bg-BG"/>
        </w:rPr>
        <w:t>6</w:t>
      </w:r>
      <w:r w:rsidR="008C0DB6" w:rsidRPr="00DC7478">
        <w:rPr>
          <w:lang w:val="bg-BG"/>
        </w:rPr>
        <w:t xml:space="preserve">г. общо </w:t>
      </w:r>
      <w:r w:rsidR="00BC2C5F" w:rsidRPr="00022B84">
        <w:rPr>
          <w:lang w:val="bg-BG"/>
        </w:rPr>
        <w:t>888</w:t>
      </w:r>
      <w:r w:rsidR="008C0DB6" w:rsidRPr="00DC7478">
        <w:rPr>
          <w:lang w:val="bg-BG"/>
        </w:rPr>
        <w:t xml:space="preserve"> частни граждански дела</w:t>
      </w:r>
      <w:r w:rsidR="00BC2C5F" w:rsidRPr="00022B84">
        <w:rPr>
          <w:lang w:val="bg-BG"/>
        </w:rPr>
        <w:t xml:space="preserve"> 800</w:t>
      </w:r>
      <w:r w:rsidR="008C0DB6" w:rsidRPr="00DC7478">
        <w:rPr>
          <w:lang w:val="bg-BG"/>
        </w:rPr>
        <w:t xml:space="preserve"> са по чл.410 и чл.417 ГПК </w:t>
      </w:r>
      <w:r w:rsidR="00BC2C5F" w:rsidRPr="00022B84">
        <w:rPr>
          <w:lang w:val="bg-BG"/>
        </w:rPr>
        <w:t xml:space="preserve">, </w:t>
      </w:r>
      <w:r w:rsidR="00BC2C5F" w:rsidRPr="00DC7478">
        <w:rPr>
          <w:lang w:val="bg-BG"/>
        </w:rPr>
        <w:t xml:space="preserve">като за сравнение през 2015г.  общо </w:t>
      </w:r>
      <w:r w:rsidR="00A57FCC" w:rsidRPr="00DC7478">
        <w:rPr>
          <w:lang w:val="bg-BG"/>
        </w:rPr>
        <w:t>778 частни граждански дела</w:t>
      </w:r>
      <w:r w:rsidR="00BC2C5F" w:rsidRPr="00DC7478">
        <w:rPr>
          <w:lang w:val="bg-BG"/>
        </w:rPr>
        <w:t xml:space="preserve"> в т.ч.</w:t>
      </w:r>
      <w:r w:rsidR="00A57FCC" w:rsidRPr="00DC7478">
        <w:rPr>
          <w:lang w:val="bg-BG"/>
        </w:rPr>
        <w:t> 775 са били по чл.410 и чл.417 ГПК за 2015г</w:t>
      </w:r>
      <w:r w:rsidR="005D4E50">
        <w:rPr>
          <w:lang w:val="bg-BG"/>
        </w:rPr>
        <w:t>.</w:t>
      </w:r>
    </w:p>
    <w:p w:rsidR="00BC2C5F" w:rsidRPr="00DC7478" w:rsidRDefault="00762A2C" w:rsidP="00022B84">
      <w:pPr>
        <w:ind w:right="-1" w:firstLine="709"/>
        <w:jc w:val="both"/>
        <w:rPr>
          <w:lang w:val="bg-BG"/>
        </w:rPr>
      </w:pPr>
      <w:r>
        <w:rPr>
          <w:lang w:val="bg-BG"/>
        </w:rPr>
        <w:t>8</w:t>
      </w:r>
      <w:r w:rsidR="005D4E50">
        <w:rPr>
          <w:lang w:val="bg-BG"/>
        </w:rPr>
        <w:t>8</w:t>
      </w:r>
      <w:r>
        <w:rPr>
          <w:lang w:val="bg-BG"/>
        </w:rPr>
        <w:t xml:space="preserve"> са други частни производства; </w:t>
      </w:r>
      <w:r w:rsidR="005D4E50">
        <w:rPr>
          <w:lang w:val="bg-BG"/>
        </w:rPr>
        <w:t>20</w:t>
      </w:r>
      <w:r>
        <w:rPr>
          <w:lang w:val="bg-BG"/>
        </w:rPr>
        <w:t xml:space="preserve"> опезпечения на бъдещи искове, </w:t>
      </w:r>
      <w:r w:rsidR="005D4E50">
        <w:rPr>
          <w:lang w:val="bg-BG"/>
        </w:rPr>
        <w:t>15</w:t>
      </w:r>
      <w:r>
        <w:rPr>
          <w:lang w:val="bg-BG"/>
        </w:rPr>
        <w:t xml:space="preserve"> процедури по регламенти на ЕС, включая 1</w:t>
      </w:r>
      <w:r w:rsidR="005D4E50">
        <w:rPr>
          <w:lang w:val="bg-BG"/>
        </w:rPr>
        <w:t>1</w:t>
      </w:r>
      <w:r>
        <w:rPr>
          <w:lang w:val="bg-BG"/>
        </w:rPr>
        <w:t xml:space="preserve"> дела по съдебни поръчки по чл.25 ГПК и Хагската конвенция за връчване на книжа.</w:t>
      </w:r>
      <w:r w:rsidR="005715C3" w:rsidRPr="00DC7478">
        <w:rPr>
          <w:lang w:val="bg-BG"/>
        </w:rPr>
        <w:t xml:space="preserve"> За постъплението на посочените групи дела се поддържат изложените по-горе в доклада констатации и причини.</w:t>
      </w:r>
    </w:p>
    <w:p w:rsidR="005715C3" w:rsidRPr="00DC7478" w:rsidRDefault="00BC2C5F" w:rsidP="00022B84">
      <w:pPr>
        <w:ind w:right="-1" w:firstLine="709"/>
        <w:jc w:val="both"/>
        <w:rPr>
          <w:lang w:val="bg-BG"/>
        </w:rPr>
      </w:pPr>
      <w:r w:rsidRPr="00DC7478">
        <w:rPr>
          <w:lang w:val="bg-BG"/>
        </w:rPr>
        <w:t>Д</w:t>
      </w:r>
      <w:r w:rsidR="00C1748A" w:rsidRPr="00DC7478">
        <w:rPr>
          <w:lang w:val="bg-BG"/>
        </w:rPr>
        <w:t>ела</w:t>
      </w:r>
      <w:r w:rsidRPr="00DC7478">
        <w:rPr>
          <w:lang w:val="bg-BG"/>
        </w:rPr>
        <w:t xml:space="preserve"> </w:t>
      </w:r>
      <w:r w:rsidR="00C1748A" w:rsidRPr="00DC7478">
        <w:rPr>
          <w:lang w:val="bg-BG"/>
        </w:rPr>
        <w:t xml:space="preserve"> по изпълнение на проце</w:t>
      </w:r>
      <w:r w:rsidR="00091A3D">
        <w:rPr>
          <w:lang w:val="bg-BG"/>
        </w:rPr>
        <w:t>дури по Регламент №1393/2007т.  са 3</w:t>
      </w:r>
      <w:r w:rsidR="005D4E50">
        <w:rPr>
          <w:lang w:val="bg-BG"/>
        </w:rPr>
        <w:t>, при същия брой за 2017г.</w:t>
      </w:r>
      <w:r w:rsidR="00091A3D">
        <w:rPr>
          <w:lang w:val="bg-BG"/>
        </w:rPr>
        <w:t xml:space="preserve">, при </w:t>
      </w:r>
      <w:r w:rsidRPr="00DC7478">
        <w:rPr>
          <w:lang w:val="bg-BG"/>
        </w:rPr>
        <w:t>5бр.</w:t>
      </w:r>
      <w:r w:rsidR="00091A3D">
        <w:rPr>
          <w:lang w:val="bg-BG"/>
        </w:rPr>
        <w:t>за 2016г.</w:t>
      </w:r>
      <w:r w:rsidRPr="00DC7478">
        <w:rPr>
          <w:lang w:val="bg-BG"/>
        </w:rPr>
        <w:t xml:space="preserve"> при </w:t>
      </w:r>
      <w:r w:rsidR="00C1748A" w:rsidRPr="00DC7478">
        <w:rPr>
          <w:lang w:val="bg-BG"/>
        </w:rPr>
        <w:t xml:space="preserve"> 8 бр. за 2015г., всички изпълнени в срок.</w:t>
      </w:r>
    </w:p>
    <w:p w:rsidR="005715C3" w:rsidRPr="00022B84" w:rsidRDefault="005715C3" w:rsidP="005715C3">
      <w:pPr>
        <w:spacing w:after="200" w:line="276" w:lineRule="auto"/>
        <w:rPr>
          <w:rFonts w:ascii="Calibri" w:eastAsia="Calibri" w:hAnsi="Calibri"/>
          <w:sz w:val="22"/>
          <w:szCs w:val="22"/>
          <w:lang w:val="bg-BG"/>
        </w:rPr>
      </w:pPr>
    </w:p>
    <w:p w:rsidR="00B565CB" w:rsidRPr="00022B84" w:rsidRDefault="00E831FD" w:rsidP="00022B84">
      <w:pPr>
        <w:ind w:right="-1"/>
        <w:jc w:val="center"/>
        <w:rPr>
          <w:u w:val="single"/>
          <w:lang w:val="bg-BG"/>
        </w:rPr>
      </w:pPr>
      <w:r w:rsidRPr="00022B84">
        <w:rPr>
          <w:u w:val="single"/>
          <w:lang w:val="bg-BG"/>
        </w:rPr>
        <w:t>БРОЙ ПРЕКРАТЕНИ ДЕЛА.</w:t>
      </w:r>
    </w:p>
    <w:p w:rsidR="00E831FD" w:rsidRPr="00022B84" w:rsidRDefault="00E831FD" w:rsidP="00022B84">
      <w:pPr>
        <w:ind w:right="-1"/>
        <w:jc w:val="center"/>
        <w:rPr>
          <w:lang w:val="bg-BG"/>
        </w:rPr>
      </w:pPr>
      <w:r w:rsidRPr="00022B84">
        <w:rPr>
          <w:u w:val="single"/>
          <w:lang w:val="bg-BG"/>
        </w:rPr>
        <w:t xml:space="preserve"> АНАЛИЗ</w:t>
      </w:r>
      <w:r w:rsidR="00B565CB" w:rsidRPr="00022B84">
        <w:rPr>
          <w:u w:val="single"/>
          <w:lang w:val="bg-BG"/>
        </w:rPr>
        <w:t xml:space="preserve"> </w:t>
      </w:r>
      <w:r w:rsidRPr="00022B84">
        <w:rPr>
          <w:u w:val="single"/>
          <w:lang w:val="bg-BG"/>
        </w:rPr>
        <w:t>НА ПРИЧИНИТЕ</w:t>
      </w:r>
    </w:p>
    <w:p w:rsidR="00E831FD" w:rsidRPr="0077339C" w:rsidRDefault="00E831FD" w:rsidP="00E831FD">
      <w:pPr>
        <w:ind w:right="-1" w:firstLine="1134"/>
        <w:jc w:val="both"/>
        <w:rPr>
          <w:b/>
          <w:lang w:val="bg-BG"/>
        </w:rPr>
      </w:pPr>
    </w:p>
    <w:p w:rsidR="00E831FD" w:rsidRDefault="00E831FD" w:rsidP="00022B84">
      <w:pPr>
        <w:ind w:right="-1" w:firstLine="709"/>
        <w:jc w:val="both"/>
        <w:rPr>
          <w:b/>
          <w:u w:val="single"/>
          <w:lang w:val="bg-BG"/>
        </w:rPr>
      </w:pPr>
      <w:r w:rsidRPr="0077339C">
        <w:rPr>
          <w:b/>
          <w:u w:val="single"/>
          <w:lang w:val="bg-BG"/>
        </w:rPr>
        <w:t>Общ брой прекратени дела.</w:t>
      </w:r>
    </w:p>
    <w:p w:rsidR="005D4E50" w:rsidRPr="005D4E50" w:rsidRDefault="005D4E50" w:rsidP="00022B84">
      <w:pPr>
        <w:ind w:right="-1" w:firstLine="709"/>
        <w:jc w:val="both"/>
        <w:rPr>
          <w:lang w:val="bg-BG"/>
        </w:rPr>
      </w:pPr>
      <w:r w:rsidRPr="005D4E50">
        <w:rPr>
          <w:lang w:val="bg-BG"/>
        </w:rPr>
        <w:t>От свършените през 2018г. общо 3424 дела, прекратени са 542 от които 150 със споразумение по чл.382 НПК, 69 по чл.384 НПК, от които 8 по спогодба по чл.234ГПК, върнати за доразследване- са 20 дела, 303 – по други причини.</w:t>
      </w:r>
    </w:p>
    <w:p w:rsidR="00091A3D" w:rsidRDefault="00BB18E1" w:rsidP="00022B84">
      <w:pPr>
        <w:ind w:right="-1" w:firstLine="709"/>
        <w:jc w:val="both"/>
        <w:rPr>
          <w:lang w:val="bg-BG"/>
        </w:rPr>
      </w:pPr>
      <w:r w:rsidRPr="00D66540">
        <w:rPr>
          <w:lang w:val="bg-BG"/>
        </w:rPr>
        <w:t>От свършените през</w:t>
      </w:r>
      <w:r w:rsidR="002B0943" w:rsidRPr="00D66540">
        <w:rPr>
          <w:lang w:val="bg-BG"/>
        </w:rPr>
        <w:t xml:space="preserve"> </w:t>
      </w:r>
      <w:r w:rsidR="00091A3D">
        <w:rPr>
          <w:lang w:val="bg-BG"/>
        </w:rPr>
        <w:t xml:space="preserve">2017г. общо 4107 дела, прекратени са 535 </w:t>
      </w:r>
      <w:r w:rsidR="00091A3D" w:rsidRPr="00091A3D">
        <w:rPr>
          <w:lang w:val="bg-BG"/>
        </w:rPr>
        <w:t xml:space="preserve">от които </w:t>
      </w:r>
      <w:r w:rsidR="00091A3D">
        <w:rPr>
          <w:lang w:val="bg-BG"/>
        </w:rPr>
        <w:t>103</w:t>
      </w:r>
      <w:r w:rsidR="00091A3D" w:rsidRPr="00091A3D">
        <w:rPr>
          <w:lang w:val="bg-BG"/>
        </w:rPr>
        <w:t xml:space="preserve"> със споразумение по чл.382 НПК, </w:t>
      </w:r>
      <w:r w:rsidR="00091A3D">
        <w:rPr>
          <w:lang w:val="bg-BG"/>
        </w:rPr>
        <w:t>83</w:t>
      </w:r>
      <w:r w:rsidR="00091A3D" w:rsidRPr="00091A3D">
        <w:rPr>
          <w:lang w:val="bg-BG"/>
        </w:rPr>
        <w:t xml:space="preserve"> по чл.384 НПК,</w:t>
      </w:r>
      <w:r w:rsidR="00091A3D">
        <w:rPr>
          <w:lang w:val="bg-BG"/>
        </w:rPr>
        <w:t>15</w:t>
      </w:r>
      <w:r w:rsidR="00091A3D" w:rsidRPr="00091A3D">
        <w:rPr>
          <w:lang w:val="bg-BG"/>
        </w:rPr>
        <w:t xml:space="preserve"> по спогодба по чл.234ГПК, върнати за доразследване- са </w:t>
      </w:r>
      <w:r w:rsidR="00091A3D">
        <w:rPr>
          <w:lang w:val="bg-BG"/>
        </w:rPr>
        <w:t>17</w:t>
      </w:r>
      <w:r w:rsidR="00091A3D" w:rsidRPr="00091A3D">
        <w:rPr>
          <w:lang w:val="bg-BG"/>
        </w:rPr>
        <w:t xml:space="preserve"> дела, </w:t>
      </w:r>
      <w:r w:rsidR="00091A3D">
        <w:rPr>
          <w:lang w:val="bg-BG"/>
        </w:rPr>
        <w:t>332</w:t>
      </w:r>
      <w:r w:rsidR="00091A3D" w:rsidRPr="00091A3D">
        <w:rPr>
          <w:lang w:val="bg-BG"/>
        </w:rPr>
        <w:t xml:space="preserve"> – по други причини.</w:t>
      </w:r>
    </w:p>
    <w:p w:rsidR="00BB18E1" w:rsidRPr="00D66540" w:rsidRDefault="00091A3D" w:rsidP="00022B84">
      <w:pPr>
        <w:ind w:right="-1" w:firstLine="709"/>
        <w:jc w:val="both"/>
        <w:rPr>
          <w:lang w:val="bg-BG"/>
        </w:rPr>
      </w:pPr>
      <w:r>
        <w:rPr>
          <w:lang w:val="bg-BG"/>
        </w:rPr>
        <w:t xml:space="preserve">За сравнение през </w:t>
      </w:r>
      <w:r w:rsidR="002B0943" w:rsidRPr="00D66540">
        <w:rPr>
          <w:lang w:val="bg-BG"/>
        </w:rPr>
        <w:t>201</w:t>
      </w:r>
      <w:r w:rsidR="0042673B" w:rsidRPr="00D66540">
        <w:rPr>
          <w:lang w:val="bg-BG"/>
        </w:rPr>
        <w:t>6</w:t>
      </w:r>
      <w:r w:rsidR="002B0943" w:rsidRPr="00D66540">
        <w:rPr>
          <w:lang w:val="bg-BG"/>
        </w:rPr>
        <w:t>г.</w:t>
      </w:r>
      <w:r>
        <w:rPr>
          <w:lang w:val="bg-BG"/>
        </w:rPr>
        <w:t xml:space="preserve"> от</w:t>
      </w:r>
      <w:r w:rsidR="002B0943" w:rsidRPr="00D66540">
        <w:rPr>
          <w:lang w:val="bg-BG"/>
        </w:rPr>
        <w:t xml:space="preserve"> общо 3</w:t>
      </w:r>
      <w:r w:rsidR="0042673B" w:rsidRPr="00D66540">
        <w:rPr>
          <w:lang w:val="bg-BG"/>
        </w:rPr>
        <w:t>663</w:t>
      </w:r>
      <w:r w:rsidR="002B0943" w:rsidRPr="00D66540">
        <w:rPr>
          <w:lang w:val="bg-BG"/>
        </w:rPr>
        <w:t xml:space="preserve"> дела, прекратени са</w:t>
      </w:r>
      <w:r w:rsidR="00BB18E1" w:rsidRPr="00D66540">
        <w:rPr>
          <w:lang w:val="bg-BG"/>
        </w:rPr>
        <w:t xml:space="preserve"> </w:t>
      </w:r>
      <w:r w:rsidR="0042673B" w:rsidRPr="00D66540">
        <w:rPr>
          <w:lang w:val="bg-BG"/>
        </w:rPr>
        <w:t>499</w:t>
      </w:r>
      <w:r w:rsidR="002B0943" w:rsidRPr="00D66540">
        <w:rPr>
          <w:lang w:val="bg-BG"/>
        </w:rPr>
        <w:t xml:space="preserve"> дела от които </w:t>
      </w:r>
      <w:r w:rsidR="0042673B" w:rsidRPr="00D66540">
        <w:rPr>
          <w:lang w:val="bg-BG"/>
        </w:rPr>
        <w:t>117</w:t>
      </w:r>
      <w:r w:rsidR="0077339C" w:rsidRPr="00D66540">
        <w:rPr>
          <w:lang w:val="bg-BG"/>
        </w:rPr>
        <w:t xml:space="preserve"> </w:t>
      </w:r>
      <w:r w:rsidR="002B0943" w:rsidRPr="00D66540">
        <w:rPr>
          <w:lang w:val="bg-BG"/>
        </w:rPr>
        <w:t>със споразумение по чл.</w:t>
      </w:r>
      <w:r w:rsidR="0077339C" w:rsidRPr="00D66540">
        <w:rPr>
          <w:lang w:val="bg-BG"/>
        </w:rPr>
        <w:t>382</w:t>
      </w:r>
      <w:r w:rsidR="002B0943" w:rsidRPr="00D66540">
        <w:rPr>
          <w:lang w:val="bg-BG"/>
        </w:rPr>
        <w:t xml:space="preserve"> НПК</w:t>
      </w:r>
      <w:r w:rsidR="0042673B" w:rsidRPr="00D66540">
        <w:rPr>
          <w:lang w:val="bg-BG"/>
        </w:rPr>
        <w:t>, 55</w:t>
      </w:r>
      <w:r w:rsidR="0077339C" w:rsidRPr="00D66540">
        <w:rPr>
          <w:lang w:val="bg-BG"/>
        </w:rPr>
        <w:t xml:space="preserve"> по чл.384 НПК</w:t>
      </w:r>
      <w:r w:rsidR="0042673B" w:rsidRPr="00D66540">
        <w:rPr>
          <w:lang w:val="bg-BG"/>
        </w:rPr>
        <w:t>,</w:t>
      </w:r>
      <w:r w:rsidR="0077339C" w:rsidRPr="00D66540">
        <w:rPr>
          <w:lang w:val="bg-BG"/>
        </w:rPr>
        <w:t xml:space="preserve"> </w:t>
      </w:r>
      <w:r w:rsidR="0042673B" w:rsidRPr="00D66540">
        <w:rPr>
          <w:lang w:val="bg-BG"/>
        </w:rPr>
        <w:t>7</w:t>
      </w:r>
      <w:r w:rsidR="0077339C" w:rsidRPr="00D66540">
        <w:rPr>
          <w:lang w:val="bg-BG"/>
        </w:rPr>
        <w:t xml:space="preserve"> по спогодба по чл.234ГПК</w:t>
      </w:r>
      <w:r w:rsidR="002B0943" w:rsidRPr="00D66540">
        <w:rPr>
          <w:lang w:val="bg-BG"/>
        </w:rPr>
        <w:t>, върнати за доразследване-</w:t>
      </w:r>
      <w:r w:rsidR="0077339C" w:rsidRPr="00D66540">
        <w:rPr>
          <w:lang w:val="bg-BG"/>
        </w:rPr>
        <w:t xml:space="preserve"> са </w:t>
      </w:r>
      <w:r w:rsidR="0042673B" w:rsidRPr="00D66540">
        <w:rPr>
          <w:lang w:val="bg-BG"/>
        </w:rPr>
        <w:t>35 дела, 285</w:t>
      </w:r>
      <w:r w:rsidR="0077339C" w:rsidRPr="00D66540">
        <w:rPr>
          <w:lang w:val="bg-BG"/>
        </w:rPr>
        <w:t xml:space="preserve"> – по други причини</w:t>
      </w:r>
      <w:r w:rsidR="002B0943" w:rsidRPr="00D66540">
        <w:rPr>
          <w:lang w:val="bg-BG"/>
        </w:rPr>
        <w:t>.</w:t>
      </w:r>
      <w:r>
        <w:rPr>
          <w:lang w:val="bg-BG"/>
        </w:rPr>
        <w:t xml:space="preserve">За </w:t>
      </w:r>
      <w:r w:rsidR="0042673B" w:rsidRPr="00D66540">
        <w:rPr>
          <w:lang w:val="bg-BG"/>
        </w:rPr>
        <w:t xml:space="preserve"> 2015г. общо 3174 дела, прекратени са 573 дела от които 170 със споразумение по чл.382 НПК,  78 по чл.384 НПК и по спогодба по чл.234ГПК, върнати за доразследване- са 22 дела, 66 – по други причини, </w:t>
      </w:r>
    </w:p>
    <w:p w:rsidR="00E831FD" w:rsidRPr="00D66540" w:rsidRDefault="00E831FD" w:rsidP="00022B84">
      <w:pPr>
        <w:ind w:right="-1" w:firstLine="709"/>
        <w:jc w:val="both"/>
        <w:rPr>
          <w:lang w:val="bg-BG"/>
        </w:rPr>
      </w:pPr>
      <w:r w:rsidRPr="00D66540">
        <w:rPr>
          <w:lang w:val="bg-BG"/>
        </w:rPr>
        <w:t xml:space="preserve">Относителния дял на прекратените дела от общо приключените </w:t>
      </w:r>
      <w:r w:rsidR="00832134" w:rsidRPr="00D66540">
        <w:rPr>
          <w:lang w:val="bg-BG"/>
        </w:rPr>
        <w:t>трайно намалява</w:t>
      </w:r>
      <w:r w:rsidR="00FA7F10" w:rsidRPr="00D66540">
        <w:rPr>
          <w:lang w:val="bg-BG"/>
        </w:rPr>
        <w:t xml:space="preserve"> </w:t>
      </w:r>
      <w:r w:rsidRPr="00D66540">
        <w:rPr>
          <w:lang w:val="bg-BG"/>
        </w:rPr>
        <w:t xml:space="preserve">през </w:t>
      </w:r>
      <w:r w:rsidR="00DC7478" w:rsidRPr="00D66540">
        <w:rPr>
          <w:lang w:val="bg-BG"/>
        </w:rPr>
        <w:t xml:space="preserve">посочения </w:t>
      </w:r>
      <w:r w:rsidR="005D4E50">
        <w:rPr>
          <w:lang w:val="bg-BG"/>
        </w:rPr>
        <w:t>три</w:t>
      </w:r>
      <w:r w:rsidR="00832134" w:rsidRPr="00D66540">
        <w:rPr>
          <w:lang w:val="bg-BG"/>
        </w:rPr>
        <w:t>годишен период</w:t>
      </w:r>
      <w:r w:rsidRPr="00D66540">
        <w:rPr>
          <w:lang w:val="bg-BG"/>
        </w:rPr>
        <w:t xml:space="preserve">, което сочи, че тенденцията е за разглеждане на сезиращите съда искания по същество. </w:t>
      </w:r>
    </w:p>
    <w:p w:rsidR="00E831FD" w:rsidRPr="00D66540" w:rsidRDefault="00E831FD" w:rsidP="00022B84">
      <w:pPr>
        <w:ind w:right="-1" w:firstLine="709"/>
        <w:jc w:val="both"/>
        <w:rPr>
          <w:lang w:val="bg-BG"/>
        </w:rPr>
      </w:pPr>
    </w:p>
    <w:p w:rsidR="00E831FD" w:rsidRDefault="00E831FD" w:rsidP="00022B84">
      <w:pPr>
        <w:ind w:right="-1" w:firstLine="709"/>
        <w:jc w:val="both"/>
        <w:rPr>
          <w:b/>
          <w:u w:val="single"/>
          <w:lang w:val="bg-BG"/>
        </w:rPr>
      </w:pPr>
      <w:r w:rsidRPr="00D66540">
        <w:rPr>
          <w:b/>
          <w:u w:val="single"/>
          <w:lang w:val="bg-BG"/>
        </w:rPr>
        <w:t>Прекратени наказателни дела</w:t>
      </w:r>
    </w:p>
    <w:p w:rsidR="002453C8" w:rsidRPr="004C2494" w:rsidRDefault="005D4E50" w:rsidP="00022B84">
      <w:pPr>
        <w:ind w:right="-1" w:firstLine="709"/>
        <w:jc w:val="both"/>
        <w:rPr>
          <w:lang w:val="bg-BG"/>
        </w:rPr>
      </w:pPr>
      <w:r w:rsidRPr="004C2494">
        <w:rPr>
          <w:lang w:val="bg-BG"/>
        </w:rPr>
        <w:t>1</w:t>
      </w:r>
      <w:r w:rsidR="004C2494" w:rsidRPr="004C2494">
        <w:rPr>
          <w:lang w:val="bg-BG"/>
        </w:rPr>
        <w:t>6</w:t>
      </w:r>
      <w:r w:rsidRPr="004C2494">
        <w:rPr>
          <w:lang w:val="bg-BG"/>
        </w:rPr>
        <w:t xml:space="preserve"> прекратени НОХД /без делата по които са били одобрени споразумения/, от които 1</w:t>
      </w:r>
      <w:r w:rsidR="004C2494" w:rsidRPr="004C2494">
        <w:rPr>
          <w:lang w:val="bg-BG"/>
        </w:rPr>
        <w:t>4</w:t>
      </w:r>
      <w:r w:rsidRPr="004C2494">
        <w:rPr>
          <w:lang w:val="bg-BG"/>
        </w:rPr>
        <w:t xml:space="preserve"> са били върнати за доразследване и </w:t>
      </w:r>
      <w:r w:rsidR="004C2494" w:rsidRPr="004C2494">
        <w:rPr>
          <w:lang w:val="bg-BG"/>
        </w:rPr>
        <w:t>2</w:t>
      </w:r>
      <w:r w:rsidRPr="004C2494">
        <w:rPr>
          <w:lang w:val="bg-BG"/>
        </w:rPr>
        <w:t xml:space="preserve"> </w:t>
      </w:r>
      <w:r w:rsidR="004C2494" w:rsidRPr="004C2494">
        <w:rPr>
          <w:lang w:val="bg-BG"/>
        </w:rPr>
        <w:t>са</w:t>
      </w:r>
      <w:r w:rsidRPr="004C2494">
        <w:rPr>
          <w:lang w:val="bg-BG"/>
        </w:rPr>
        <w:t xml:space="preserve"> бил</w:t>
      </w:r>
      <w:r w:rsidR="004C2494" w:rsidRPr="004C2494">
        <w:rPr>
          <w:lang w:val="bg-BG"/>
        </w:rPr>
        <w:t>и</w:t>
      </w:r>
      <w:r w:rsidRPr="004C2494">
        <w:rPr>
          <w:lang w:val="bg-BG"/>
        </w:rPr>
        <w:t xml:space="preserve"> прекратен</w:t>
      </w:r>
      <w:r w:rsidR="004C2494" w:rsidRPr="004C2494">
        <w:rPr>
          <w:lang w:val="bg-BG"/>
        </w:rPr>
        <w:t>и</w:t>
      </w:r>
      <w:r w:rsidRPr="004C2494">
        <w:rPr>
          <w:lang w:val="bg-BG"/>
        </w:rPr>
        <w:t xml:space="preserve"> по други причини/ по подсъдност/ при </w:t>
      </w:r>
      <w:r w:rsidR="004C2494" w:rsidRPr="004C2494">
        <w:rPr>
          <w:lang w:val="bg-BG"/>
        </w:rPr>
        <w:t xml:space="preserve">18 прекратени НОХД /без делата по които са били одобрени споразумения/, от които 17 са били върнати за доразследване и 1 е било прекратено по други причини/ по подсъдност/ за 2017г.; при </w:t>
      </w:r>
      <w:r w:rsidRPr="004C2494">
        <w:rPr>
          <w:lang w:val="bg-BG"/>
        </w:rPr>
        <w:t>33 прекратени НОХД /без делата по които са били одобрени споразумения/, от които 31 са били върнати за доразследване и 2 е било прекратено по други причини/ по подсъдност/ за 2016г</w:t>
      </w:r>
      <w:r w:rsidR="004C2494" w:rsidRPr="004C2494">
        <w:rPr>
          <w:lang w:val="bg-BG"/>
        </w:rPr>
        <w:t xml:space="preserve">; </w:t>
      </w:r>
      <w:r w:rsidR="003F76A6" w:rsidRPr="004C2494">
        <w:rPr>
          <w:lang w:val="bg-BG"/>
        </w:rPr>
        <w:t xml:space="preserve">при  </w:t>
      </w:r>
      <w:r w:rsidR="00526796" w:rsidRPr="004C2494">
        <w:rPr>
          <w:lang w:val="bg-BG"/>
        </w:rPr>
        <w:t>23 прекратени НОХД /без делата по които са били одобрени споразумения/, от които 22 са били върнати за доразследване и 1 е било прекратено по други причини/ по подсъдност/ за 2015г</w:t>
      </w:r>
    </w:p>
    <w:p w:rsidR="00F475D5" w:rsidRPr="00D66540" w:rsidRDefault="00E831FD" w:rsidP="00022B84">
      <w:pPr>
        <w:ind w:right="-1" w:firstLine="709"/>
        <w:jc w:val="both"/>
        <w:rPr>
          <w:lang w:val="bg-BG"/>
        </w:rPr>
      </w:pPr>
      <w:r w:rsidRPr="00D66540">
        <w:rPr>
          <w:lang w:val="bg-BG"/>
        </w:rPr>
        <w:t xml:space="preserve">- </w:t>
      </w:r>
      <w:r w:rsidR="004C2494">
        <w:rPr>
          <w:lang w:val="bg-BG"/>
        </w:rPr>
        <w:t xml:space="preserve">15 дела са </w:t>
      </w:r>
      <w:r w:rsidR="004C2494" w:rsidRPr="004C2494">
        <w:rPr>
          <w:lang w:val="bg-BG"/>
        </w:rPr>
        <w:t xml:space="preserve">прекратени  НЧХД от които </w:t>
      </w:r>
      <w:r w:rsidR="004C2494">
        <w:rPr>
          <w:lang w:val="bg-BG"/>
        </w:rPr>
        <w:t xml:space="preserve">2 </w:t>
      </w:r>
      <w:r w:rsidR="004C2494" w:rsidRPr="004C2494">
        <w:rPr>
          <w:lang w:val="bg-BG"/>
        </w:rPr>
        <w:t xml:space="preserve">прекратени поради помирение </w:t>
      </w:r>
      <w:r w:rsidR="004C2494">
        <w:rPr>
          <w:lang w:val="bg-BG"/>
        </w:rPr>
        <w:t xml:space="preserve">и 13 по други причини, при за 2017г. при </w:t>
      </w:r>
      <w:r w:rsidR="002453C8">
        <w:rPr>
          <w:lang w:val="bg-BG"/>
        </w:rPr>
        <w:t xml:space="preserve">16 прекратени </w:t>
      </w:r>
      <w:r w:rsidRPr="00D66540">
        <w:rPr>
          <w:lang w:val="bg-BG"/>
        </w:rPr>
        <w:t xml:space="preserve"> </w:t>
      </w:r>
      <w:r w:rsidR="002453C8" w:rsidRPr="00D66540">
        <w:rPr>
          <w:lang w:val="bg-BG"/>
        </w:rPr>
        <w:t>Н</w:t>
      </w:r>
      <w:r w:rsidR="004C2494" w:rsidRPr="00D66540">
        <w:rPr>
          <w:lang w:val="bg-BG"/>
        </w:rPr>
        <w:t>ЧХД</w:t>
      </w:r>
      <w:r w:rsidR="002453C8" w:rsidRPr="00D66540">
        <w:rPr>
          <w:lang w:val="bg-BG"/>
        </w:rPr>
        <w:t xml:space="preserve"> </w:t>
      </w:r>
      <w:r w:rsidR="008F114E">
        <w:rPr>
          <w:lang w:val="bg-BG"/>
        </w:rPr>
        <w:t xml:space="preserve">от които 6 прекратени поради помирение и 10 по други причини при </w:t>
      </w:r>
      <w:r w:rsidR="004E785A" w:rsidRPr="00D66540">
        <w:rPr>
          <w:lang w:val="bg-BG"/>
        </w:rPr>
        <w:t>8</w:t>
      </w:r>
      <w:r w:rsidR="00AF1EC8" w:rsidRPr="00D66540">
        <w:rPr>
          <w:lang w:val="bg-BG"/>
        </w:rPr>
        <w:t xml:space="preserve"> </w:t>
      </w:r>
      <w:r w:rsidR="00F475D5" w:rsidRPr="00D66540">
        <w:rPr>
          <w:lang w:val="bg-BG"/>
        </w:rPr>
        <w:t xml:space="preserve"> </w:t>
      </w:r>
      <w:r w:rsidRPr="00D66540">
        <w:rPr>
          <w:lang w:val="bg-BG"/>
        </w:rPr>
        <w:t xml:space="preserve">прекратени </w:t>
      </w:r>
      <w:r w:rsidR="00FE2E75" w:rsidRPr="00D66540">
        <w:rPr>
          <w:lang w:val="bg-BG"/>
        </w:rPr>
        <w:t>поради спогодба или на осн.чл.24, ал.4 НПК</w:t>
      </w:r>
      <w:r w:rsidRPr="00D66540">
        <w:rPr>
          <w:lang w:val="bg-BG"/>
        </w:rPr>
        <w:t>, при</w:t>
      </w:r>
      <w:r w:rsidR="004E785A" w:rsidRPr="00D66540">
        <w:rPr>
          <w:lang w:val="bg-BG"/>
        </w:rPr>
        <w:t xml:space="preserve"> 10 за 2015г </w:t>
      </w:r>
      <w:r w:rsidR="003F76A6" w:rsidRPr="00D66540">
        <w:rPr>
          <w:lang w:val="bg-BG"/>
        </w:rPr>
        <w:t xml:space="preserve">;  </w:t>
      </w:r>
    </w:p>
    <w:p w:rsidR="00DC7478" w:rsidRPr="00D66540" w:rsidRDefault="00E831FD" w:rsidP="00022B84">
      <w:pPr>
        <w:ind w:right="-1" w:firstLine="709"/>
        <w:jc w:val="both"/>
        <w:rPr>
          <w:lang w:val="bg-BG"/>
        </w:rPr>
      </w:pPr>
      <w:r w:rsidRPr="00D66540">
        <w:rPr>
          <w:lang w:val="bg-BG"/>
        </w:rPr>
        <w:t xml:space="preserve">- </w:t>
      </w:r>
      <w:r w:rsidR="00F813BC">
        <w:rPr>
          <w:lang w:val="bg-BG"/>
        </w:rPr>
        <w:t xml:space="preserve">34 са прекратените АНД, при </w:t>
      </w:r>
      <w:r w:rsidR="008448CC" w:rsidRPr="00D66540">
        <w:rPr>
          <w:lang w:val="bg-BG"/>
        </w:rPr>
        <w:t xml:space="preserve"> </w:t>
      </w:r>
      <w:r w:rsidR="008F114E">
        <w:rPr>
          <w:lang w:val="bg-BG"/>
        </w:rPr>
        <w:t xml:space="preserve">46 </w:t>
      </w:r>
      <w:r w:rsidR="00F813BC">
        <w:rPr>
          <w:lang w:val="bg-BG"/>
        </w:rPr>
        <w:t>за 2017г.;</w:t>
      </w:r>
      <w:r w:rsidR="008F114E">
        <w:rPr>
          <w:lang w:val="bg-BG"/>
        </w:rPr>
        <w:t xml:space="preserve"> при </w:t>
      </w:r>
      <w:r w:rsidR="004E785A" w:rsidRPr="00D66540">
        <w:rPr>
          <w:lang w:val="bg-BG"/>
        </w:rPr>
        <w:t>36 прекратени АНД</w:t>
      </w:r>
      <w:r w:rsidR="008F114E">
        <w:rPr>
          <w:lang w:val="bg-BG"/>
        </w:rPr>
        <w:t xml:space="preserve"> за 2016г.</w:t>
      </w:r>
      <w:r w:rsidR="004E785A" w:rsidRPr="00D66540">
        <w:rPr>
          <w:lang w:val="bg-BG"/>
        </w:rPr>
        <w:t xml:space="preserve">, при </w:t>
      </w:r>
      <w:r w:rsidR="00695382" w:rsidRPr="00D66540">
        <w:rPr>
          <w:lang w:val="bg-BG"/>
        </w:rPr>
        <w:t>същия брой</w:t>
      </w:r>
      <w:r w:rsidR="004E785A" w:rsidRPr="00D66540">
        <w:rPr>
          <w:lang w:val="bg-BG"/>
        </w:rPr>
        <w:t xml:space="preserve"> за 2015г.;</w:t>
      </w:r>
      <w:r w:rsidR="003F76A6" w:rsidRPr="00D66540">
        <w:rPr>
          <w:lang w:val="bg-BG"/>
        </w:rPr>
        <w:t xml:space="preserve"> </w:t>
      </w:r>
    </w:p>
    <w:p w:rsidR="00DC7478" w:rsidRPr="00D66540" w:rsidRDefault="004E785A" w:rsidP="00022B84">
      <w:pPr>
        <w:ind w:right="-1" w:firstLine="709"/>
        <w:jc w:val="both"/>
        <w:rPr>
          <w:lang w:val="bg-BG"/>
        </w:rPr>
      </w:pPr>
      <w:r w:rsidRPr="00D66540">
        <w:rPr>
          <w:lang w:val="bg-BG"/>
        </w:rPr>
        <w:t>-</w:t>
      </w:r>
      <w:r w:rsidR="00F813BC">
        <w:rPr>
          <w:lang w:val="bg-BG"/>
        </w:rPr>
        <w:t>6</w:t>
      </w:r>
      <w:r w:rsidR="00F813BC" w:rsidRPr="00F813BC">
        <w:t xml:space="preserve"> </w:t>
      </w:r>
      <w:r w:rsidR="00F813BC" w:rsidRPr="00F813BC">
        <w:rPr>
          <w:lang w:val="bg-BG"/>
        </w:rPr>
        <w:t>по реда на чл.78а от НК</w:t>
      </w:r>
      <w:r w:rsidR="00F813BC">
        <w:rPr>
          <w:lang w:val="bg-BG"/>
        </w:rPr>
        <w:t xml:space="preserve">, всички </w:t>
      </w:r>
      <w:r w:rsidR="00F813BC" w:rsidRPr="00F813BC">
        <w:rPr>
          <w:lang w:val="bg-BG"/>
        </w:rPr>
        <w:t>върнати за на РП</w:t>
      </w:r>
      <w:r w:rsidR="00F813BC">
        <w:rPr>
          <w:lang w:val="bg-BG"/>
        </w:rPr>
        <w:t xml:space="preserve">  при за 2017г. </w:t>
      </w:r>
      <w:r w:rsidR="008F114E">
        <w:rPr>
          <w:lang w:val="bg-BG"/>
        </w:rPr>
        <w:t>7 по реда на чл.78а от НК</w:t>
      </w:r>
      <w:r w:rsidR="00C64A88">
        <w:rPr>
          <w:lang w:val="bg-BG"/>
        </w:rPr>
        <w:t>от които 6 върнати за на РП и 1по други причини</w:t>
      </w:r>
      <w:r w:rsidR="00F813BC">
        <w:rPr>
          <w:lang w:val="bg-BG"/>
        </w:rPr>
        <w:t>;</w:t>
      </w:r>
      <w:r w:rsidR="008F114E">
        <w:rPr>
          <w:lang w:val="bg-BG"/>
        </w:rPr>
        <w:t xml:space="preserve"> при</w:t>
      </w:r>
      <w:r w:rsidRPr="00D66540">
        <w:rPr>
          <w:lang w:val="bg-BG"/>
        </w:rPr>
        <w:t xml:space="preserve"> </w:t>
      </w:r>
      <w:r w:rsidR="00AF1EC8" w:rsidRPr="00D66540">
        <w:rPr>
          <w:lang w:val="bg-BG"/>
        </w:rPr>
        <w:t xml:space="preserve"> </w:t>
      </w:r>
      <w:r w:rsidRPr="00D66540">
        <w:rPr>
          <w:lang w:val="bg-BG"/>
        </w:rPr>
        <w:t>6</w:t>
      </w:r>
      <w:r w:rsidR="003F76A6" w:rsidRPr="00D66540">
        <w:rPr>
          <w:lang w:val="bg-BG"/>
        </w:rPr>
        <w:t xml:space="preserve"> по реда на чл.78а от НК </w:t>
      </w:r>
      <w:r w:rsidR="008F114E">
        <w:rPr>
          <w:lang w:val="bg-BG"/>
        </w:rPr>
        <w:t xml:space="preserve"> за 2016г.</w:t>
      </w:r>
      <w:r w:rsidRPr="00D66540">
        <w:rPr>
          <w:lang w:val="bg-BG"/>
        </w:rPr>
        <w:t>;</w:t>
      </w:r>
      <w:r w:rsidR="00695382" w:rsidRPr="00D66540">
        <w:rPr>
          <w:lang w:val="bg-BG"/>
        </w:rPr>
        <w:t xml:space="preserve"> при прекр</w:t>
      </w:r>
      <w:r w:rsidR="008F114E">
        <w:rPr>
          <w:lang w:val="bg-BG"/>
        </w:rPr>
        <w:t>а</w:t>
      </w:r>
      <w:r w:rsidR="00695382" w:rsidRPr="00D66540">
        <w:rPr>
          <w:lang w:val="bg-BG"/>
        </w:rPr>
        <w:t xml:space="preserve">тени и </w:t>
      </w:r>
      <w:r w:rsidRPr="00D66540">
        <w:rPr>
          <w:lang w:val="bg-BG"/>
        </w:rPr>
        <w:t xml:space="preserve"> върнати за доразследване</w:t>
      </w:r>
      <w:r w:rsidR="00695382" w:rsidRPr="00D66540">
        <w:rPr>
          <w:lang w:val="bg-BG"/>
        </w:rPr>
        <w:t xml:space="preserve"> </w:t>
      </w:r>
      <w:r w:rsidRPr="00D66540">
        <w:rPr>
          <w:lang w:val="bg-BG"/>
        </w:rPr>
        <w:t xml:space="preserve"> 4 през</w:t>
      </w:r>
      <w:r w:rsidR="00695382" w:rsidRPr="00D66540">
        <w:rPr>
          <w:lang w:val="bg-BG"/>
        </w:rPr>
        <w:t xml:space="preserve"> 2015 </w:t>
      </w:r>
    </w:p>
    <w:p w:rsidR="00E831FD" w:rsidRPr="003F76A6" w:rsidRDefault="00003E2D" w:rsidP="00022B84">
      <w:pPr>
        <w:ind w:right="-1" w:firstLine="709"/>
        <w:jc w:val="both"/>
        <w:rPr>
          <w:lang w:val="bg-BG"/>
        </w:rPr>
      </w:pPr>
      <w:r w:rsidRPr="003F76A6">
        <w:rPr>
          <w:lang w:val="bg-BG"/>
        </w:rPr>
        <w:t>Общият брой на върнатите за доразследване НОХДела е незначителен на фона на внесените и насрочени такива</w:t>
      </w:r>
      <w:r w:rsidR="002179B6" w:rsidRPr="003F76A6">
        <w:rPr>
          <w:lang w:val="bg-BG"/>
        </w:rPr>
        <w:t>.</w:t>
      </w:r>
      <w:r w:rsidR="008F114E">
        <w:rPr>
          <w:lang w:val="bg-BG"/>
        </w:rPr>
        <w:t xml:space="preserve">Тази тенденция ще се задълбочава в съответствие с промените в НПК и въвеждането на разпоредителните заседания. </w:t>
      </w:r>
      <w:r w:rsidR="00DC7478">
        <w:rPr>
          <w:lang w:val="bg-BG"/>
        </w:rPr>
        <w:t>Причините в основната си част са приети</w:t>
      </w:r>
      <w:r w:rsidR="008F114E">
        <w:rPr>
          <w:lang w:val="bg-BG"/>
        </w:rPr>
        <w:t xml:space="preserve"> </w:t>
      </w:r>
      <w:r w:rsidR="00DC7478">
        <w:rPr>
          <w:lang w:val="bg-BG"/>
        </w:rPr>
        <w:t>за основателни, видно от потвърдителните определения на въззивната инстанция.</w:t>
      </w:r>
      <w:r w:rsidR="002179B6" w:rsidRPr="003F76A6">
        <w:rPr>
          <w:lang w:val="bg-BG"/>
        </w:rPr>
        <w:t xml:space="preserve"> </w:t>
      </w:r>
      <w:r w:rsidRPr="003F76A6">
        <w:rPr>
          <w:lang w:val="bg-BG"/>
        </w:rPr>
        <w:t>Причините за останалите прекратени производства са чисто обективни-</w:t>
      </w:r>
      <w:r w:rsidR="00E24D0A" w:rsidRPr="003F76A6">
        <w:rPr>
          <w:lang w:val="bg-BG"/>
        </w:rPr>
        <w:t xml:space="preserve"> не е одобрено споразумение, внесено по реда на чл.381 НПК, делото е изпратено за определяне на подсъдността по реда на чл.43, т.1 от НПК и т.н.</w:t>
      </w:r>
      <w:r w:rsidRPr="003F76A6">
        <w:rPr>
          <w:lang w:val="bg-BG"/>
        </w:rPr>
        <w:t xml:space="preserve">. По НЧХДела основната причина за прекратяване на делата е постигане на </w:t>
      </w:r>
      <w:r w:rsidR="008F114E">
        <w:rPr>
          <w:lang w:val="bg-BG"/>
        </w:rPr>
        <w:t>помирение</w:t>
      </w:r>
      <w:r w:rsidRPr="003F76A6">
        <w:rPr>
          <w:lang w:val="bg-BG"/>
        </w:rPr>
        <w:t xml:space="preserve"> между страните, респ.извънсъдебн</w:t>
      </w:r>
      <w:r w:rsidR="008F114E">
        <w:rPr>
          <w:lang w:val="bg-BG"/>
        </w:rPr>
        <w:t>о такова</w:t>
      </w:r>
      <w:r w:rsidRPr="003F76A6">
        <w:rPr>
          <w:lang w:val="bg-BG"/>
        </w:rPr>
        <w:t>, ко</w:t>
      </w:r>
      <w:r w:rsidR="008F114E">
        <w:rPr>
          <w:lang w:val="bg-BG"/>
        </w:rPr>
        <w:t>и</w:t>
      </w:r>
      <w:r w:rsidRPr="003F76A6">
        <w:rPr>
          <w:lang w:val="bg-BG"/>
        </w:rPr>
        <w:t xml:space="preserve">то </w:t>
      </w:r>
      <w:r w:rsidR="008F114E">
        <w:rPr>
          <w:lang w:val="bg-BG"/>
        </w:rPr>
        <w:t>са</w:t>
      </w:r>
      <w:r w:rsidRPr="003F76A6">
        <w:rPr>
          <w:lang w:val="bg-BG"/>
        </w:rPr>
        <w:t xml:space="preserve"> последван</w:t>
      </w:r>
      <w:r w:rsidR="008F114E">
        <w:rPr>
          <w:lang w:val="bg-BG"/>
        </w:rPr>
        <w:t>и</w:t>
      </w:r>
      <w:r w:rsidRPr="003F76A6">
        <w:rPr>
          <w:lang w:val="bg-BG"/>
        </w:rPr>
        <w:t xml:space="preserve"> от оттегляне на тъжбата. При административно-наказателните дела, съдът прекратява производството по делото при констатирано постъпване на жалбата след изтичане на срока за обжалване на атакуваното НП</w:t>
      </w:r>
      <w:r w:rsidR="00E76EBC" w:rsidRPr="003F76A6">
        <w:rPr>
          <w:lang w:val="bg-BG"/>
        </w:rPr>
        <w:t>, констатирана липса на местна компетентност за РС-Несебър и изпращане на делото по подсъдност на местно компетентния съд за разглеждане на жалбата</w:t>
      </w:r>
      <w:r w:rsidR="005C6EC2" w:rsidRPr="003F76A6">
        <w:rPr>
          <w:lang w:val="bg-BG"/>
        </w:rPr>
        <w:t>, отказ или оттегляне на молбата или жалбата, с която е сезиран съда, прекратяване на производството на изпратена съдебна поръчка, поради изпълнение на същата и съответно изчерпване предмета на делото.</w:t>
      </w:r>
    </w:p>
    <w:p w:rsidR="00985654" w:rsidRPr="001879D2" w:rsidRDefault="00985654" w:rsidP="00E831FD">
      <w:pPr>
        <w:ind w:right="-1" w:firstLine="1134"/>
        <w:jc w:val="both"/>
        <w:rPr>
          <w:color w:val="FF0000"/>
          <w:lang w:val="bg-BG"/>
        </w:rPr>
      </w:pPr>
    </w:p>
    <w:p w:rsidR="00E831FD" w:rsidRPr="00B83943" w:rsidRDefault="00E831FD" w:rsidP="00022B84">
      <w:pPr>
        <w:ind w:right="-1" w:firstLine="709"/>
        <w:jc w:val="both"/>
        <w:rPr>
          <w:b/>
          <w:u w:val="single"/>
          <w:lang w:val="bg-BG"/>
        </w:rPr>
      </w:pPr>
      <w:r w:rsidRPr="00B83943">
        <w:rPr>
          <w:b/>
          <w:u w:val="single"/>
          <w:lang w:val="bg-BG"/>
        </w:rPr>
        <w:t xml:space="preserve">Прекратени граждански дела </w:t>
      </w:r>
    </w:p>
    <w:p w:rsidR="00CC675B" w:rsidRPr="00DC7478" w:rsidRDefault="00CC675B" w:rsidP="00022B84">
      <w:pPr>
        <w:ind w:right="-1" w:firstLine="709"/>
        <w:jc w:val="both"/>
        <w:rPr>
          <w:lang w:val="bg-BG"/>
        </w:rPr>
      </w:pPr>
      <w:r w:rsidRPr="00DC7478">
        <w:rPr>
          <w:lang w:val="bg-BG"/>
        </w:rPr>
        <w:t>-</w:t>
      </w:r>
      <w:r w:rsidR="003216BF" w:rsidRPr="00DC7478">
        <w:rPr>
          <w:lang w:val="bg-BG"/>
        </w:rPr>
        <w:t xml:space="preserve"> </w:t>
      </w:r>
      <w:r w:rsidR="00003358" w:rsidRPr="00DC7478">
        <w:rPr>
          <w:lang w:val="bg-BG"/>
        </w:rPr>
        <w:t xml:space="preserve"> </w:t>
      </w:r>
      <w:r w:rsidR="00F813BC">
        <w:rPr>
          <w:lang w:val="bg-BG"/>
        </w:rPr>
        <w:t xml:space="preserve">115 по общия ред дела са прекратени през 2018г. при </w:t>
      </w:r>
      <w:r w:rsidR="008F114E">
        <w:rPr>
          <w:lang w:val="bg-BG"/>
        </w:rPr>
        <w:t xml:space="preserve">93 </w:t>
      </w:r>
      <w:r w:rsidR="00F813BC">
        <w:rPr>
          <w:lang w:val="bg-BG"/>
        </w:rPr>
        <w:t xml:space="preserve">за </w:t>
      </w:r>
      <w:r w:rsidR="008F114E">
        <w:rPr>
          <w:lang w:val="bg-BG"/>
        </w:rPr>
        <w:t xml:space="preserve">2017г. при </w:t>
      </w:r>
      <w:r w:rsidR="00B0425E" w:rsidRPr="00DC7478">
        <w:rPr>
          <w:lang w:val="bg-BG"/>
        </w:rPr>
        <w:t>82</w:t>
      </w:r>
      <w:r w:rsidR="003F76A6" w:rsidRPr="00DC7478">
        <w:rPr>
          <w:lang w:val="bg-BG"/>
        </w:rPr>
        <w:t xml:space="preserve"> прекратени граждански дела по общия ред през 201</w:t>
      </w:r>
      <w:r w:rsidR="00B0425E" w:rsidRPr="00DC7478">
        <w:rPr>
          <w:lang w:val="bg-BG"/>
        </w:rPr>
        <w:t>6</w:t>
      </w:r>
      <w:r w:rsidR="003F76A6" w:rsidRPr="00DC7478">
        <w:rPr>
          <w:lang w:val="bg-BG"/>
        </w:rPr>
        <w:t>г. при</w:t>
      </w:r>
      <w:r w:rsidR="00B0425E" w:rsidRPr="00DC7478">
        <w:rPr>
          <w:lang w:val="bg-BG"/>
        </w:rPr>
        <w:t xml:space="preserve"> 44 за 2015г. </w:t>
      </w:r>
      <w:r w:rsidR="003F76A6" w:rsidRPr="00DC7478">
        <w:rPr>
          <w:lang w:val="bg-BG"/>
        </w:rPr>
        <w:t xml:space="preserve"> </w:t>
      </w:r>
    </w:p>
    <w:p w:rsidR="00E831FD" w:rsidRPr="00DC7478" w:rsidRDefault="00CC675B" w:rsidP="00022B84">
      <w:pPr>
        <w:ind w:right="-1" w:firstLine="709"/>
        <w:jc w:val="both"/>
        <w:rPr>
          <w:lang w:val="bg-BG"/>
        </w:rPr>
      </w:pPr>
      <w:r w:rsidRPr="00DC7478">
        <w:rPr>
          <w:lang w:val="bg-BG"/>
        </w:rPr>
        <w:t>-</w:t>
      </w:r>
      <w:r w:rsidR="003216BF" w:rsidRPr="00DC7478">
        <w:rPr>
          <w:lang w:val="bg-BG"/>
        </w:rPr>
        <w:t xml:space="preserve">  </w:t>
      </w:r>
      <w:r w:rsidR="00F813BC">
        <w:rPr>
          <w:lang w:val="bg-BG"/>
        </w:rPr>
        <w:t>100</w:t>
      </w:r>
      <w:r w:rsidR="00F813BC" w:rsidRPr="00F813BC">
        <w:t xml:space="preserve"> </w:t>
      </w:r>
      <w:r w:rsidR="00F813BC" w:rsidRPr="00F813BC">
        <w:rPr>
          <w:lang w:val="bg-BG"/>
        </w:rPr>
        <w:t>прекратени ЧГД по чл.410-417 ГПК</w:t>
      </w:r>
      <w:r w:rsidR="00F813BC">
        <w:rPr>
          <w:lang w:val="bg-BG"/>
        </w:rPr>
        <w:t xml:space="preserve">, при </w:t>
      </w:r>
      <w:r w:rsidR="008F114E">
        <w:rPr>
          <w:lang w:val="bg-BG"/>
        </w:rPr>
        <w:t>119</w:t>
      </w:r>
      <w:r w:rsidR="008F114E" w:rsidRPr="008F114E">
        <w:t xml:space="preserve"> </w:t>
      </w:r>
      <w:r w:rsidR="008F114E" w:rsidRPr="008F114E">
        <w:rPr>
          <w:lang w:val="bg-BG"/>
        </w:rPr>
        <w:t>прекратени ЧГД по чл.410-417 ГПК</w:t>
      </w:r>
      <w:r w:rsidR="00F813BC">
        <w:rPr>
          <w:lang w:val="bg-BG"/>
        </w:rPr>
        <w:t xml:space="preserve"> за 2017г.;</w:t>
      </w:r>
      <w:r w:rsidR="008F114E">
        <w:rPr>
          <w:lang w:val="bg-BG"/>
        </w:rPr>
        <w:t xml:space="preserve"> при </w:t>
      </w:r>
      <w:r w:rsidR="00B0425E" w:rsidRPr="00DC7478">
        <w:rPr>
          <w:lang w:val="bg-BG"/>
        </w:rPr>
        <w:t>101</w:t>
      </w:r>
      <w:r w:rsidR="003F76A6" w:rsidRPr="00DC7478">
        <w:rPr>
          <w:lang w:val="bg-BG"/>
        </w:rPr>
        <w:t xml:space="preserve"> прекратени ЧГД по чл.410-417 ГПК</w:t>
      </w:r>
      <w:r w:rsidR="008F114E">
        <w:rPr>
          <w:lang w:val="bg-BG"/>
        </w:rPr>
        <w:t xml:space="preserve"> за 2016г.</w:t>
      </w:r>
      <w:r w:rsidR="003F76A6" w:rsidRPr="00DC7478">
        <w:rPr>
          <w:lang w:val="bg-BG"/>
        </w:rPr>
        <w:t xml:space="preserve">, при </w:t>
      </w:r>
      <w:r w:rsidR="008F114E">
        <w:rPr>
          <w:lang w:val="bg-BG"/>
        </w:rPr>
        <w:t>98 прекратени за 2015г.</w:t>
      </w:r>
    </w:p>
    <w:p w:rsidR="00F64DB6" w:rsidRPr="005D48EC" w:rsidRDefault="00295C64" w:rsidP="00022B84">
      <w:pPr>
        <w:ind w:right="-1" w:firstLine="709"/>
        <w:jc w:val="both"/>
        <w:rPr>
          <w:lang w:val="bg-BG"/>
        </w:rPr>
      </w:pPr>
      <w:r w:rsidRPr="00B83943">
        <w:rPr>
          <w:lang w:val="bg-BG"/>
        </w:rPr>
        <w:t>Увеличава</w:t>
      </w:r>
      <w:r w:rsidR="005F1DBE" w:rsidRPr="00B83943">
        <w:rPr>
          <w:lang w:val="bg-BG"/>
        </w:rPr>
        <w:t xml:space="preserve"> се бро</w:t>
      </w:r>
      <w:r w:rsidR="00DC7478">
        <w:rPr>
          <w:lang w:val="bg-BG"/>
        </w:rPr>
        <w:t>я</w:t>
      </w:r>
      <w:r w:rsidR="005F1DBE" w:rsidRPr="00B83943">
        <w:rPr>
          <w:lang w:val="bg-BG"/>
        </w:rPr>
        <w:t xml:space="preserve"> на </w:t>
      </w:r>
      <w:r w:rsidR="00E831FD" w:rsidRPr="00B83943">
        <w:rPr>
          <w:lang w:val="bg-BG"/>
        </w:rPr>
        <w:t>прекратените по спогодба граждански дела</w:t>
      </w:r>
      <w:r w:rsidR="003C17D9" w:rsidRPr="00B83943">
        <w:rPr>
          <w:lang w:val="bg-BG"/>
        </w:rPr>
        <w:t xml:space="preserve">, което от своя страна </w:t>
      </w:r>
      <w:r w:rsidR="00DC7478">
        <w:rPr>
          <w:lang w:val="bg-BG"/>
        </w:rPr>
        <w:t>е позитивен за съдопроизводството фактор</w:t>
      </w:r>
      <w:r w:rsidR="00E831FD" w:rsidRPr="00B83943">
        <w:rPr>
          <w:lang w:val="bg-BG"/>
        </w:rPr>
        <w:t xml:space="preserve">. </w:t>
      </w:r>
      <w:r w:rsidR="00271519" w:rsidRPr="00B83943">
        <w:rPr>
          <w:lang w:val="bg-BG"/>
        </w:rPr>
        <w:t xml:space="preserve">От тук може да бъде направен извод, че очакванията на обществото за повече бързина при приключването на производствата </w:t>
      </w:r>
      <w:r w:rsidR="00DC7478">
        <w:rPr>
          <w:lang w:val="bg-BG"/>
        </w:rPr>
        <w:t>частично са</w:t>
      </w:r>
      <w:r w:rsidR="00271519" w:rsidRPr="00B83943">
        <w:rPr>
          <w:lang w:val="bg-BG"/>
        </w:rPr>
        <w:t xml:space="preserve"> удовлетворени. По отношение приключването на  делата в разумни срокове </w:t>
      </w:r>
      <w:r w:rsidR="00A1026D" w:rsidRPr="00B83943">
        <w:rPr>
          <w:lang w:val="bg-BG"/>
        </w:rPr>
        <w:t>за поредна година следва да се отчете, че съдиите</w:t>
      </w:r>
      <w:r w:rsidR="00B83943">
        <w:rPr>
          <w:lang w:val="bg-BG"/>
        </w:rPr>
        <w:t xml:space="preserve"> </w:t>
      </w:r>
      <w:r w:rsidR="00DC7478">
        <w:rPr>
          <w:lang w:val="bg-BG"/>
        </w:rPr>
        <w:t>макар да са</w:t>
      </w:r>
      <w:r w:rsidR="00B83943" w:rsidRPr="00B83943">
        <w:rPr>
          <w:lang w:val="bg-BG"/>
        </w:rPr>
        <w:t xml:space="preserve"> изключително затруднени от </w:t>
      </w:r>
      <w:r w:rsidR="00DC7478">
        <w:rPr>
          <w:lang w:val="bg-BG"/>
        </w:rPr>
        <w:t xml:space="preserve">характера и вида на </w:t>
      </w:r>
      <w:r w:rsidR="00B83943" w:rsidRPr="00B83943">
        <w:rPr>
          <w:lang w:val="bg-BG"/>
        </w:rPr>
        <w:t xml:space="preserve">страните, както още в етапа на </w:t>
      </w:r>
      <w:r w:rsidR="00B83943">
        <w:rPr>
          <w:lang w:val="bg-BG"/>
        </w:rPr>
        <w:t>депозиране на неред</w:t>
      </w:r>
      <w:r w:rsidR="00B83943" w:rsidRPr="00B83943">
        <w:rPr>
          <w:lang w:val="bg-BG"/>
        </w:rPr>
        <w:t>овни искови молби, така и при призоваването и размяната на книжа</w:t>
      </w:r>
      <w:r w:rsidR="00DC7478">
        <w:rPr>
          <w:lang w:val="bg-BG"/>
        </w:rPr>
        <w:t xml:space="preserve"> при множестото дела с международен елемент</w:t>
      </w:r>
      <w:r w:rsidR="00B83943" w:rsidRPr="00B83943">
        <w:rPr>
          <w:lang w:val="bg-BG"/>
        </w:rPr>
        <w:t xml:space="preserve"> </w:t>
      </w:r>
      <w:r w:rsidR="00DC7478">
        <w:rPr>
          <w:lang w:val="bg-BG"/>
        </w:rPr>
        <w:t>отбелязват забележително</w:t>
      </w:r>
      <w:r w:rsidR="00B83943" w:rsidRPr="00B83943">
        <w:rPr>
          <w:lang w:val="bg-BG"/>
        </w:rPr>
        <w:t xml:space="preserve"> висок процент </w:t>
      </w:r>
      <w:r w:rsidR="00B83943" w:rsidRPr="00E17C64">
        <w:rPr>
          <w:lang w:val="bg-BG"/>
        </w:rPr>
        <w:t>приключили дела в тримесечен срок /9</w:t>
      </w:r>
      <w:r w:rsidR="00F813BC">
        <w:rPr>
          <w:lang w:val="bg-BG"/>
        </w:rPr>
        <w:t>2</w:t>
      </w:r>
      <w:r w:rsidR="00B83943" w:rsidRPr="00E17C64">
        <w:rPr>
          <w:lang w:val="bg-BG"/>
        </w:rPr>
        <w:t>% за всички дела /</w:t>
      </w:r>
      <w:r w:rsidR="00F813BC">
        <w:rPr>
          <w:lang w:val="bg-BG"/>
        </w:rPr>
        <w:t>89</w:t>
      </w:r>
      <w:r w:rsidR="00B83943" w:rsidRPr="00E17C64">
        <w:rPr>
          <w:lang w:val="bg-BG"/>
        </w:rPr>
        <w:t xml:space="preserve"> % по граждански и над 9</w:t>
      </w:r>
      <w:r w:rsidR="008F114E">
        <w:rPr>
          <w:lang w:val="bg-BG"/>
        </w:rPr>
        <w:t>4</w:t>
      </w:r>
      <w:r w:rsidR="00B83943" w:rsidRPr="00E17C64">
        <w:rPr>
          <w:lang w:val="bg-BG"/>
        </w:rPr>
        <w:t>% по наказателни/</w:t>
      </w:r>
      <w:r w:rsidR="00E50026" w:rsidRPr="00E17C64">
        <w:rPr>
          <w:lang w:val="bg-BG"/>
        </w:rPr>
        <w:t>. В обобщение на причините за прекратените дела следва да се посочи, че в</w:t>
      </w:r>
      <w:r w:rsidR="00E831FD" w:rsidRPr="00E17C64">
        <w:rPr>
          <w:lang w:val="bg-BG"/>
        </w:rPr>
        <w:t xml:space="preserve"> повечето случаи </w:t>
      </w:r>
      <w:r w:rsidR="00E50026" w:rsidRPr="00E17C64">
        <w:rPr>
          <w:lang w:val="bg-BG"/>
        </w:rPr>
        <w:t>производствата</w:t>
      </w:r>
      <w:r w:rsidR="00E831FD" w:rsidRPr="00E17C64">
        <w:rPr>
          <w:lang w:val="bg-BG"/>
        </w:rPr>
        <w:t xml:space="preserve"> се прекратяват поради недопустимост на предявените искове, включително и поради неотстраняване на нередовности в рамките на процедурата по отстраняване на нередовности на исковата молба.</w:t>
      </w:r>
      <w:r w:rsidR="00E50026" w:rsidRPr="00E17C64">
        <w:rPr>
          <w:lang w:val="bg-BG"/>
        </w:rPr>
        <w:t xml:space="preserve"> На следващо м</w:t>
      </w:r>
      <w:r w:rsidR="00B83943" w:rsidRPr="00E17C64">
        <w:rPr>
          <w:lang w:val="bg-BG"/>
        </w:rPr>
        <w:t>я</w:t>
      </w:r>
      <w:r w:rsidR="00E50026" w:rsidRPr="00E17C64">
        <w:rPr>
          <w:lang w:val="bg-BG"/>
        </w:rPr>
        <w:t xml:space="preserve">сто </w:t>
      </w:r>
      <w:r w:rsidR="005F379E" w:rsidRPr="00E17C64">
        <w:rPr>
          <w:lang w:val="bg-BG"/>
        </w:rPr>
        <w:t xml:space="preserve">следва </w:t>
      </w:r>
      <w:r w:rsidR="00E50026" w:rsidRPr="00E17C64">
        <w:rPr>
          <w:lang w:val="bg-BG"/>
        </w:rPr>
        <w:t xml:space="preserve">да се посочи, </w:t>
      </w:r>
      <w:r w:rsidR="00A1026D" w:rsidRPr="00E17C64">
        <w:rPr>
          <w:lang w:val="bg-BG"/>
        </w:rPr>
        <w:t xml:space="preserve">, </w:t>
      </w:r>
      <w:r w:rsidR="00E50026" w:rsidRPr="00E17C64">
        <w:rPr>
          <w:lang w:val="bg-BG"/>
        </w:rPr>
        <w:t xml:space="preserve">че все още част от </w:t>
      </w:r>
      <w:r w:rsidR="00E17C64" w:rsidRPr="00E17C64">
        <w:rPr>
          <w:lang w:val="bg-BG"/>
        </w:rPr>
        <w:t>адвокатите</w:t>
      </w:r>
      <w:r w:rsidR="00E50026" w:rsidRPr="00E17C64">
        <w:rPr>
          <w:lang w:val="bg-BG"/>
        </w:rPr>
        <w:t xml:space="preserve"> предявяват претенциите си пред районния съд и предоставят на съда да прецени въпроса за родовата подсъдност</w:t>
      </w:r>
      <w:r w:rsidR="00B83943" w:rsidRPr="00E17C64">
        <w:rPr>
          <w:lang w:val="bg-BG"/>
        </w:rPr>
        <w:t>, включая и производствата по глава 34 ГПК и Глава 37 ГПК</w:t>
      </w:r>
      <w:r w:rsidR="00E50026" w:rsidRPr="00E17C64">
        <w:rPr>
          <w:lang w:val="bg-BG"/>
        </w:rPr>
        <w:t xml:space="preserve">. </w:t>
      </w:r>
    </w:p>
    <w:p w:rsidR="00F64DB6" w:rsidRDefault="00F64DB6" w:rsidP="00E831FD">
      <w:pPr>
        <w:ind w:right="-1" w:firstLine="1134"/>
        <w:jc w:val="center"/>
        <w:rPr>
          <w:b/>
          <w:u w:val="single"/>
          <w:lang w:val="bg-BG"/>
        </w:rPr>
      </w:pPr>
    </w:p>
    <w:p w:rsidR="0078243C" w:rsidRDefault="0078243C" w:rsidP="00022B84">
      <w:pPr>
        <w:ind w:right="-1"/>
        <w:jc w:val="center"/>
        <w:rPr>
          <w:caps/>
          <w:u w:val="single"/>
          <w:lang w:val="bg-BG"/>
        </w:rPr>
      </w:pPr>
    </w:p>
    <w:p w:rsidR="00E831FD" w:rsidRPr="00022B84" w:rsidRDefault="00181738" w:rsidP="00022B84">
      <w:pPr>
        <w:ind w:right="-1"/>
        <w:jc w:val="center"/>
        <w:rPr>
          <w:caps/>
          <w:u w:val="single"/>
          <w:lang w:val="bg-BG"/>
        </w:rPr>
      </w:pPr>
      <w:r w:rsidRPr="00022B84">
        <w:rPr>
          <w:caps/>
          <w:u w:val="single"/>
          <w:lang w:val="bg-BG"/>
        </w:rPr>
        <w:t>Несвършени дела</w:t>
      </w:r>
      <w:r w:rsidR="00D32B31" w:rsidRPr="00022B84">
        <w:rPr>
          <w:caps/>
          <w:u w:val="single"/>
          <w:lang w:val="bg-BG"/>
        </w:rPr>
        <w:t>.</w:t>
      </w:r>
    </w:p>
    <w:p w:rsidR="00D32B31" w:rsidRDefault="00D32B31" w:rsidP="00022B84">
      <w:pPr>
        <w:ind w:right="-1"/>
        <w:jc w:val="center"/>
        <w:rPr>
          <w:caps/>
          <w:sz w:val="28"/>
          <w:u w:val="single"/>
          <w:lang w:val="bg-BG"/>
        </w:rPr>
      </w:pPr>
      <w:r w:rsidRPr="00022B84">
        <w:rPr>
          <w:caps/>
          <w:u w:val="single"/>
          <w:lang w:val="bg-BG"/>
        </w:rPr>
        <w:t>Видове. Анализ на причините</w:t>
      </w:r>
      <w:r w:rsidRPr="00022B84">
        <w:rPr>
          <w:caps/>
          <w:sz w:val="28"/>
          <w:u w:val="single"/>
          <w:lang w:val="bg-BG"/>
        </w:rPr>
        <w:t>.</w:t>
      </w:r>
    </w:p>
    <w:p w:rsidR="0078243C" w:rsidRPr="00022B84" w:rsidRDefault="0078243C" w:rsidP="00022B84">
      <w:pPr>
        <w:ind w:right="-1"/>
        <w:jc w:val="center"/>
        <w:rPr>
          <w:caps/>
          <w:sz w:val="28"/>
          <w:u w:val="single"/>
          <w:lang w:val="bg-BG"/>
        </w:rPr>
      </w:pPr>
    </w:p>
    <w:p w:rsidR="00F813BC" w:rsidRDefault="00D32B31" w:rsidP="00022B84">
      <w:pPr>
        <w:ind w:right="-1" w:firstLine="720"/>
        <w:jc w:val="both"/>
        <w:rPr>
          <w:lang w:val="bg-BG"/>
        </w:rPr>
      </w:pPr>
      <w:r w:rsidRPr="008E75BC">
        <w:rPr>
          <w:lang w:val="bg-BG"/>
        </w:rPr>
        <w:t>Както бе посочено по-горе през</w:t>
      </w:r>
      <w:r w:rsidR="00E23F86" w:rsidRPr="008E75BC">
        <w:rPr>
          <w:lang w:val="bg-BG"/>
        </w:rPr>
        <w:t xml:space="preserve"> </w:t>
      </w:r>
      <w:r w:rsidR="005A5391">
        <w:rPr>
          <w:lang w:val="bg-BG"/>
        </w:rPr>
        <w:t>201</w:t>
      </w:r>
      <w:r w:rsidR="00F813BC">
        <w:rPr>
          <w:lang w:val="bg-BG"/>
        </w:rPr>
        <w:t>8г. са постъпили общо 3490</w:t>
      </w:r>
      <w:r w:rsidR="004604F2">
        <w:rPr>
          <w:lang w:val="bg-BG"/>
        </w:rPr>
        <w:t>дела</w:t>
      </w:r>
      <w:r w:rsidR="005A5391">
        <w:rPr>
          <w:lang w:val="bg-BG"/>
        </w:rPr>
        <w:t xml:space="preserve">.Останали несвършени в началото на отчетния период са </w:t>
      </w:r>
      <w:r w:rsidR="00F813BC">
        <w:rPr>
          <w:lang w:val="bg-BG"/>
        </w:rPr>
        <w:t>321</w:t>
      </w:r>
      <w:r w:rsidR="005A5391">
        <w:rPr>
          <w:lang w:val="bg-BG"/>
        </w:rPr>
        <w:t xml:space="preserve"> дела</w:t>
      </w:r>
      <w:r w:rsidR="004604F2">
        <w:rPr>
          <w:lang w:val="bg-BG"/>
        </w:rPr>
        <w:t xml:space="preserve"> или общо </w:t>
      </w:r>
      <w:r w:rsidR="00F813BC">
        <w:rPr>
          <w:lang w:val="bg-BG"/>
        </w:rPr>
        <w:t>3811</w:t>
      </w:r>
      <w:r w:rsidR="004604F2">
        <w:rPr>
          <w:lang w:val="bg-BG"/>
        </w:rPr>
        <w:t xml:space="preserve"> общо за разглеждане. Свършени са </w:t>
      </w:r>
      <w:r w:rsidR="00F813BC">
        <w:rPr>
          <w:lang w:val="bg-BG"/>
        </w:rPr>
        <w:t>3424</w:t>
      </w:r>
      <w:r w:rsidR="004604F2">
        <w:rPr>
          <w:lang w:val="bg-BG"/>
        </w:rPr>
        <w:t xml:space="preserve"> дела.Останали несвършени в края на отчетния период са 3</w:t>
      </w:r>
      <w:r w:rsidR="00F813BC">
        <w:rPr>
          <w:lang w:val="bg-BG"/>
        </w:rPr>
        <w:t>87</w:t>
      </w:r>
      <w:r w:rsidR="004604F2">
        <w:rPr>
          <w:lang w:val="bg-BG"/>
        </w:rPr>
        <w:t xml:space="preserve">дела. Т.е. въпреки </w:t>
      </w:r>
      <w:r w:rsidR="00F813BC">
        <w:rPr>
          <w:lang w:val="bg-BG"/>
        </w:rPr>
        <w:t xml:space="preserve">липсата на </w:t>
      </w:r>
      <w:r w:rsidR="004604F2">
        <w:rPr>
          <w:lang w:val="bg-BG"/>
        </w:rPr>
        <w:t xml:space="preserve">увеличение на всички дела за разглеждане, броя на висящите дела в края на периода </w:t>
      </w:r>
      <w:r w:rsidR="00F813BC">
        <w:rPr>
          <w:lang w:val="bg-BG"/>
        </w:rPr>
        <w:t>е увеличен</w:t>
      </w:r>
      <w:r w:rsidR="004604F2">
        <w:rPr>
          <w:lang w:val="bg-BG"/>
        </w:rPr>
        <w:t xml:space="preserve">, като това </w:t>
      </w:r>
      <w:r w:rsidR="00F813BC">
        <w:rPr>
          <w:lang w:val="bg-BG"/>
        </w:rPr>
        <w:t>увеличение</w:t>
      </w:r>
      <w:r w:rsidR="004604F2">
        <w:rPr>
          <w:lang w:val="bg-BG"/>
        </w:rPr>
        <w:t xml:space="preserve"> е с 6</w:t>
      </w:r>
      <w:r w:rsidR="00F813BC">
        <w:rPr>
          <w:lang w:val="bg-BG"/>
        </w:rPr>
        <w:t>6</w:t>
      </w:r>
      <w:r w:rsidR="004604F2">
        <w:rPr>
          <w:lang w:val="bg-BG"/>
        </w:rPr>
        <w:t xml:space="preserve"> дела. </w:t>
      </w:r>
    </w:p>
    <w:p w:rsidR="00E75A75" w:rsidRPr="008E75BC" w:rsidRDefault="00F813BC" w:rsidP="00022B84">
      <w:pPr>
        <w:ind w:right="-1" w:firstLine="720"/>
        <w:jc w:val="both"/>
        <w:rPr>
          <w:lang w:val="bg-BG"/>
        </w:rPr>
      </w:pPr>
      <w:r>
        <w:rPr>
          <w:lang w:val="bg-BG"/>
        </w:rPr>
        <w:t>П</w:t>
      </w:r>
      <w:r w:rsidRPr="00F813BC">
        <w:rPr>
          <w:lang w:val="bg-BG"/>
        </w:rPr>
        <w:t xml:space="preserve">рез 2017г. са постъпили общо 4020 дела.Останали несвършени в началото на отчетния период са 381 дела или общо 4428 общо за разглеждане. Свършени са 4107 дела.Останали несвършени в края на отчетния период са 321 дела. </w:t>
      </w:r>
      <w:r w:rsidR="004604F2">
        <w:rPr>
          <w:lang w:val="bg-BG"/>
        </w:rPr>
        <w:t xml:space="preserve">През </w:t>
      </w:r>
      <w:r w:rsidR="00E23F86" w:rsidRPr="008E75BC">
        <w:rPr>
          <w:lang w:val="bg-BG"/>
        </w:rPr>
        <w:t>201</w:t>
      </w:r>
      <w:r w:rsidR="00B0425E" w:rsidRPr="008E75BC">
        <w:rPr>
          <w:lang w:val="bg-BG"/>
        </w:rPr>
        <w:t>6</w:t>
      </w:r>
      <w:r w:rsidR="00E23F86" w:rsidRPr="008E75BC">
        <w:rPr>
          <w:lang w:val="bg-BG"/>
        </w:rPr>
        <w:t>г</w:t>
      </w:r>
      <w:r>
        <w:rPr>
          <w:lang w:val="bg-BG"/>
        </w:rPr>
        <w:t xml:space="preserve"> </w:t>
      </w:r>
      <w:r w:rsidR="00E23F86" w:rsidRPr="008E75BC">
        <w:rPr>
          <w:lang w:val="bg-BG"/>
        </w:rPr>
        <w:t>са постъпили общо 3</w:t>
      </w:r>
      <w:r w:rsidR="00B0425E" w:rsidRPr="008E75BC">
        <w:rPr>
          <w:lang w:val="bg-BG"/>
        </w:rPr>
        <w:t>760</w:t>
      </w:r>
      <w:r w:rsidR="00E23F86" w:rsidRPr="008E75BC">
        <w:rPr>
          <w:lang w:val="bg-BG"/>
        </w:rPr>
        <w:t xml:space="preserve"> дела.Останали несвършени в началото на отчетния периода са </w:t>
      </w:r>
      <w:r w:rsidR="002D0D95" w:rsidRPr="008E75BC">
        <w:rPr>
          <w:lang w:val="bg-BG"/>
        </w:rPr>
        <w:t>284</w:t>
      </w:r>
      <w:r w:rsidR="00B0425E" w:rsidRPr="008E75BC">
        <w:rPr>
          <w:lang w:val="bg-BG"/>
        </w:rPr>
        <w:t xml:space="preserve"> дела или общо за разглеждане 4044. </w:t>
      </w:r>
      <w:r w:rsidR="00E23F86" w:rsidRPr="008E75BC">
        <w:rPr>
          <w:lang w:val="bg-BG"/>
        </w:rPr>
        <w:t>Свър</w:t>
      </w:r>
      <w:r w:rsidR="00B0425E" w:rsidRPr="008E75BC">
        <w:rPr>
          <w:lang w:val="bg-BG"/>
        </w:rPr>
        <w:t>ш</w:t>
      </w:r>
      <w:r w:rsidR="00E23F86" w:rsidRPr="008E75BC">
        <w:rPr>
          <w:lang w:val="bg-BG"/>
        </w:rPr>
        <w:t xml:space="preserve">ени са </w:t>
      </w:r>
      <w:r w:rsidR="00B0425E" w:rsidRPr="008E75BC">
        <w:rPr>
          <w:lang w:val="bg-BG"/>
        </w:rPr>
        <w:t xml:space="preserve">3663 </w:t>
      </w:r>
      <w:r w:rsidR="00E23F86" w:rsidRPr="008E75BC">
        <w:rPr>
          <w:lang w:val="bg-BG"/>
        </w:rPr>
        <w:t xml:space="preserve">дела  За сравнение през </w:t>
      </w:r>
      <w:r w:rsidR="00B0425E" w:rsidRPr="008E75BC">
        <w:rPr>
          <w:lang w:val="bg-BG"/>
        </w:rPr>
        <w:t xml:space="preserve">2015г. са постъпили общо 3157 дела, останали несвършени в началото на отчетния период са били 301, или общо за разглеждане са били 3458 дела, от които са били свършени 3174 дела  </w:t>
      </w:r>
    </w:p>
    <w:p w:rsidR="007E1CFE" w:rsidRPr="00E23F86" w:rsidRDefault="00E75A75" w:rsidP="00022B84">
      <w:pPr>
        <w:pStyle w:val="BlockText"/>
        <w:ind w:left="0" w:right="-1" w:firstLine="720"/>
        <w:rPr>
          <w:rFonts w:ascii="Times New Roman" w:hAnsi="Times New Roman"/>
          <w:b w:val="0"/>
          <w:u w:val="none"/>
        </w:rPr>
      </w:pPr>
      <w:r w:rsidRPr="008E75BC">
        <w:rPr>
          <w:rFonts w:ascii="Times New Roman" w:hAnsi="Times New Roman"/>
          <w:b w:val="0"/>
          <w:szCs w:val="24"/>
          <w:u w:val="none"/>
        </w:rPr>
        <w:t>Останали несвършени в края на отчетния период са</w:t>
      </w:r>
      <w:r w:rsidR="00E23F86" w:rsidRPr="008E75BC">
        <w:rPr>
          <w:rFonts w:ascii="Times New Roman" w:hAnsi="Times New Roman"/>
          <w:b w:val="0"/>
          <w:szCs w:val="24"/>
          <w:u w:val="none"/>
        </w:rPr>
        <w:t xml:space="preserve"> </w:t>
      </w:r>
      <w:r w:rsidR="004604F2">
        <w:rPr>
          <w:rFonts w:ascii="Times New Roman" w:hAnsi="Times New Roman"/>
          <w:b w:val="0"/>
          <w:szCs w:val="24"/>
          <w:u w:val="none"/>
        </w:rPr>
        <w:t xml:space="preserve">321  при </w:t>
      </w:r>
      <w:r w:rsidR="007522A9" w:rsidRPr="008E75BC">
        <w:rPr>
          <w:rFonts w:ascii="Times New Roman" w:hAnsi="Times New Roman"/>
          <w:b w:val="0"/>
          <w:szCs w:val="24"/>
          <w:u w:val="none"/>
        </w:rPr>
        <w:t>381</w:t>
      </w:r>
      <w:r w:rsidR="00E23F86" w:rsidRPr="008E75BC">
        <w:rPr>
          <w:rFonts w:ascii="Times New Roman" w:hAnsi="Times New Roman"/>
          <w:b w:val="0"/>
          <w:szCs w:val="24"/>
          <w:u w:val="none"/>
        </w:rPr>
        <w:t xml:space="preserve"> дела при </w:t>
      </w:r>
      <w:r w:rsidRPr="008E75BC">
        <w:rPr>
          <w:rFonts w:ascii="Times New Roman" w:hAnsi="Times New Roman"/>
          <w:b w:val="0"/>
          <w:szCs w:val="24"/>
          <w:u w:val="none"/>
        </w:rPr>
        <w:t xml:space="preserve"> </w:t>
      </w:r>
      <w:r w:rsidR="007522A9" w:rsidRPr="008E75BC">
        <w:rPr>
          <w:rFonts w:ascii="Times New Roman" w:hAnsi="Times New Roman"/>
          <w:b w:val="0"/>
          <w:szCs w:val="24"/>
          <w:u w:val="none"/>
        </w:rPr>
        <w:t>284 дела за 2</w:t>
      </w:r>
      <w:r w:rsidR="00F813BC">
        <w:rPr>
          <w:rFonts w:ascii="Times New Roman" w:hAnsi="Times New Roman"/>
          <w:b w:val="0"/>
          <w:szCs w:val="24"/>
          <w:u w:val="none"/>
        </w:rPr>
        <w:t>01</w:t>
      </w:r>
      <w:r w:rsidR="007522A9" w:rsidRPr="008E75BC">
        <w:rPr>
          <w:rFonts w:ascii="Times New Roman" w:hAnsi="Times New Roman"/>
          <w:b w:val="0"/>
          <w:szCs w:val="24"/>
          <w:u w:val="none"/>
        </w:rPr>
        <w:t>5г.</w:t>
      </w:r>
      <w:r w:rsidRPr="008E75BC">
        <w:rPr>
          <w:rFonts w:ascii="Times New Roman" w:hAnsi="Times New Roman"/>
          <w:b w:val="0"/>
          <w:szCs w:val="24"/>
          <w:u w:val="none"/>
        </w:rPr>
        <w:t xml:space="preserve"> </w:t>
      </w:r>
      <w:r w:rsidR="007E1CFE" w:rsidRPr="008E75BC">
        <w:rPr>
          <w:rFonts w:ascii="Times New Roman" w:hAnsi="Times New Roman"/>
          <w:b w:val="0"/>
          <w:u w:val="none"/>
        </w:rPr>
        <w:t xml:space="preserve">От несвършените общо </w:t>
      </w:r>
      <w:r w:rsidR="005567A3" w:rsidRPr="008E75BC">
        <w:rPr>
          <w:rFonts w:ascii="Times New Roman" w:hAnsi="Times New Roman"/>
          <w:b w:val="0"/>
          <w:u w:val="none"/>
        </w:rPr>
        <w:t>3</w:t>
      </w:r>
      <w:r w:rsidR="004604F2">
        <w:rPr>
          <w:rFonts w:ascii="Times New Roman" w:hAnsi="Times New Roman"/>
          <w:b w:val="0"/>
          <w:u w:val="none"/>
        </w:rPr>
        <w:t>2</w:t>
      </w:r>
      <w:r w:rsidR="005567A3" w:rsidRPr="008E75BC">
        <w:rPr>
          <w:rFonts w:ascii="Times New Roman" w:hAnsi="Times New Roman"/>
          <w:b w:val="0"/>
          <w:u w:val="none"/>
        </w:rPr>
        <w:t>1</w:t>
      </w:r>
      <w:r w:rsidR="007E1CFE" w:rsidRPr="008E75BC">
        <w:rPr>
          <w:rFonts w:ascii="Times New Roman" w:hAnsi="Times New Roman"/>
          <w:b w:val="0"/>
          <w:u w:val="none"/>
        </w:rPr>
        <w:t xml:space="preserve"> дела, гражданските са </w:t>
      </w:r>
      <w:r w:rsidR="004604F2">
        <w:rPr>
          <w:rFonts w:ascii="Times New Roman" w:hAnsi="Times New Roman"/>
          <w:b w:val="0"/>
          <w:u w:val="none"/>
        </w:rPr>
        <w:t xml:space="preserve"> 148 при </w:t>
      </w:r>
      <w:r w:rsidR="00853253" w:rsidRPr="008E75BC">
        <w:rPr>
          <w:rFonts w:ascii="Times New Roman" w:hAnsi="Times New Roman"/>
          <w:b w:val="0"/>
          <w:u w:val="none"/>
        </w:rPr>
        <w:t>1</w:t>
      </w:r>
      <w:r w:rsidR="007522A9" w:rsidRPr="008E75BC">
        <w:rPr>
          <w:rFonts w:ascii="Times New Roman" w:hAnsi="Times New Roman"/>
          <w:b w:val="0"/>
          <w:u w:val="none"/>
        </w:rPr>
        <w:t>81</w:t>
      </w:r>
      <w:r w:rsidR="004604F2">
        <w:rPr>
          <w:rFonts w:ascii="Times New Roman" w:hAnsi="Times New Roman"/>
          <w:b w:val="0"/>
          <w:u w:val="none"/>
        </w:rPr>
        <w:t xml:space="preserve"> за 2016г.</w:t>
      </w:r>
      <w:r w:rsidR="007E1CFE" w:rsidRPr="008E75BC">
        <w:rPr>
          <w:rFonts w:ascii="Times New Roman" w:hAnsi="Times New Roman"/>
          <w:b w:val="0"/>
          <w:u w:val="none"/>
        </w:rPr>
        <w:t xml:space="preserve">, а наказателните  - </w:t>
      </w:r>
      <w:r w:rsidR="004604F2">
        <w:rPr>
          <w:rFonts w:ascii="Times New Roman" w:hAnsi="Times New Roman"/>
          <w:b w:val="0"/>
          <w:u w:val="none"/>
        </w:rPr>
        <w:t xml:space="preserve">173 при </w:t>
      </w:r>
      <w:r w:rsidR="007522A9" w:rsidRPr="008E75BC">
        <w:rPr>
          <w:rFonts w:ascii="Times New Roman" w:hAnsi="Times New Roman"/>
          <w:b w:val="0"/>
          <w:u w:val="none"/>
        </w:rPr>
        <w:t>239</w:t>
      </w:r>
      <w:r w:rsidR="004604F2">
        <w:rPr>
          <w:rFonts w:ascii="Times New Roman" w:hAnsi="Times New Roman"/>
          <w:b w:val="0"/>
          <w:u w:val="none"/>
        </w:rPr>
        <w:t xml:space="preserve"> за 2016г</w:t>
      </w:r>
      <w:r w:rsidR="007E1CFE" w:rsidRPr="008E75BC">
        <w:rPr>
          <w:rFonts w:ascii="Times New Roman" w:hAnsi="Times New Roman"/>
          <w:b w:val="0"/>
          <w:u w:val="none"/>
        </w:rPr>
        <w:t>.</w:t>
      </w:r>
      <w:r w:rsidR="005567A3" w:rsidRPr="008E75BC">
        <w:rPr>
          <w:rFonts w:ascii="Times New Roman" w:hAnsi="Times New Roman"/>
          <w:b w:val="0"/>
          <w:u w:val="none"/>
        </w:rPr>
        <w:t xml:space="preserve"> </w:t>
      </w:r>
      <w:r w:rsidR="00E23F86" w:rsidRPr="00E23F86">
        <w:rPr>
          <w:rFonts w:ascii="Times New Roman" w:hAnsi="Times New Roman"/>
          <w:b w:val="0"/>
          <w:u w:val="none"/>
        </w:rPr>
        <w:t>В</w:t>
      </w:r>
      <w:r w:rsidR="00BF512A" w:rsidRPr="00E23F86">
        <w:rPr>
          <w:rFonts w:ascii="Times New Roman" w:hAnsi="Times New Roman"/>
          <w:b w:val="0"/>
          <w:u w:val="none"/>
        </w:rPr>
        <w:t xml:space="preserve"> броя на несвършените дела влизат и </w:t>
      </w:r>
      <w:r w:rsidR="00E351AB" w:rsidRPr="00E23F86">
        <w:rPr>
          <w:rFonts w:ascii="Times New Roman" w:hAnsi="Times New Roman"/>
          <w:b w:val="0"/>
          <w:u w:val="none"/>
        </w:rPr>
        <w:t>спрените производства, внесените във временен архив съдебни делби, по които страните не са внесли депозити за експертизи, като не на последно м</w:t>
      </w:r>
      <w:r w:rsidR="00E23F86" w:rsidRPr="00E23F86">
        <w:rPr>
          <w:rFonts w:ascii="Times New Roman" w:hAnsi="Times New Roman"/>
          <w:b w:val="0"/>
          <w:u w:val="none"/>
        </w:rPr>
        <w:t>я</w:t>
      </w:r>
      <w:r w:rsidR="00E351AB" w:rsidRPr="00E23F86">
        <w:rPr>
          <w:rFonts w:ascii="Times New Roman" w:hAnsi="Times New Roman"/>
          <w:b w:val="0"/>
          <w:u w:val="none"/>
        </w:rPr>
        <w:t>сто се отчете и фактът, че делбените производства са двуфазни/</w:t>
      </w:r>
      <w:r w:rsidR="007E1CFE" w:rsidRPr="00E23F86">
        <w:rPr>
          <w:rFonts w:ascii="Times New Roman" w:hAnsi="Times New Roman"/>
          <w:b w:val="0"/>
          <w:u w:val="none"/>
        </w:rPr>
        <w:t xml:space="preserve">. </w:t>
      </w:r>
    </w:p>
    <w:p w:rsidR="00E75A75" w:rsidRPr="00287A2C" w:rsidRDefault="007E1CFE" w:rsidP="00022B84">
      <w:pPr>
        <w:pStyle w:val="BlockText"/>
        <w:ind w:left="0" w:right="-1" w:firstLine="720"/>
        <w:rPr>
          <w:rFonts w:ascii="Times New Roman" w:hAnsi="Times New Roman"/>
          <w:b w:val="0"/>
          <w:szCs w:val="24"/>
          <w:u w:val="none"/>
        </w:rPr>
      </w:pPr>
      <w:r w:rsidRPr="00287A2C">
        <w:rPr>
          <w:rFonts w:ascii="Times New Roman" w:hAnsi="Times New Roman"/>
          <w:b w:val="0"/>
          <w:szCs w:val="24"/>
          <w:u w:val="none"/>
        </w:rPr>
        <w:t>С оглед изложените статистически данни п</w:t>
      </w:r>
      <w:r w:rsidR="00E75A75" w:rsidRPr="00287A2C">
        <w:rPr>
          <w:rFonts w:ascii="Times New Roman" w:hAnsi="Times New Roman"/>
          <w:b w:val="0"/>
          <w:szCs w:val="24"/>
          <w:u w:val="none"/>
        </w:rPr>
        <w:t xml:space="preserve">о този показател считам, че е  налице трайна тенденция през разглеждания период за </w:t>
      </w:r>
      <w:r w:rsidR="00F813BC">
        <w:rPr>
          <w:rFonts w:ascii="Times New Roman" w:hAnsi="Times New Roman"/>
          <w:b w:val="0"/>
          <w:szCs w:val="24"/>
          <w:u w:val="none"/>
        </w:rPr>
        <w:t>уедняквяване</w:t>
      </w:r>
      <w:r w:rsidR="00E75A75" w:rsidRPr="00287A2C">
        <w:rPr>
          <w:rFonts w:ascii="Times New Roman" w:hAnsi="Times New Roman"/>
          <w:b w:val="0"/>
          <w:szCs w:val="24"/>
          <w:u w:val="none"/>
        </w:rPr>
        <w:t xml:space="preserve"> броя на несвършените дела </w:t>
      </w:r>
      <w:r w:rsidR="00387E9B" w:rsidRPr="00287A2C">
        <w:rPr>
          <w:rFonts w:ascii="Times New Roman" w:hAnsi="Times New Roman"/>
          <w:b w:val="0"/>
          <w:szCs w:val="24"/>
          <w:u w:val="none"/>
        </w:rPr>
        <w:t xml:space="preserve">като </w:t>
      </w:r>
      <w:r w:rsidR="00E75A75" w:rsidRPr="00287A2C">
        <w:rPr>
          <w:rFonts w:ascii="Times New Roman" w:hAnsi="Times New Roman"/>
          <w:b w:val="0"/>
          <w:szCs w:val="24"/>
          <w:u w:val="none"/>
        </w:rPr>
        <w:t>в края на отчетния период</w:t>
      </w:r>
      <w:r w:rsidR="00387E9B" w:rsidRPr="00287A2C">
        <w:rPr>
          <w:rFonts w:ascii="Times New Roman" w:hAnsi="Times New Roman"/>
          <w:b w:val="0"/>
          <w:szCs w:val="24"/>
          <w:u w:val="none"/>
        </w:rPr>
        <w:t xml:space="preserve"> несвършените дела са образувани в съответната отчетна година</w:t>
      </w:r>
      <w:r w:rsidR="00E75A75" w:rsidRPr="00287A2C">
        <w:rPr>
          <w:rFonts w:ascii="Times New Roman" w:hAnsi="Times New Roman"/>
          <w:b w:val="0"/>
          <w:szCs w:val="24"/>
          <w:u w:val="none"/>
        </w:rPr>
        <w:t xml:space="preserve">. </w:t>
      </w:r>
    </w:p>
    <w:p w:rsidR="00CE0BF4" w:rsidRDefault="005701A4" w:rsidP="00022B84">
      <w:pPr>
        <w:ind w:right="-1" w:firstLine="720"/>
        <w:jc w:val="both"/>
        <w:rPr>
          <w:lang w:val="bg-BG"/>
        </w:rPr>
      </w:pPr>
      <w:r w:rsidRPr="00CE0BF4">
        <w:rPr>
          <w:lang w:val="bg-BG"/>
        </w:rPr>
        <w:t xml:space="preserve">През отчетния период </w:t>
      </w:r>
      <w:r w:rsidR="00287A2C" w:rsidRPr="00CE0BF4">
        <w:rPr>
          <w:lang w:val="bg-BG"/>
        </w:rPr>
        <w:t>несвършени от 1 до 3</w:t>
      </w:r>
      <w:r w:rsidR="004604F2" w:rsidRPr="00CE0BF4">
        <w:rPr>
          <w:lang w:val="bg-BG"/>
        </w:rPr>
        <w:t xml:space="preserve"> </w:t>
      </w:r>
      <w:r w:rsidR="00287A2C" w:rsidRPr="00CE0BF4">
        <w:rPr>
          <w:lang w:val="bg-BG"/>
        </w:rPr>
        <w:t xml:space="preserve">години са </w:t>
      </w:r>
      <w:r w:rsidR="00902974">
        <w:rPr>
          <w:lang w:val="bg-BG"/>
        </w:rPr>
        <w:t>19</w:t>
      </w:r>
      <w:r w:rsidR="00CE0BF4" w:rsidRPr="00CE0BF4">
        <w:rPr>
          <w:lang w:val="bg-BG"/>
        </w:rPr>
        <w:t xml:space="preserve"> граждански дела; несвършени от 3 до 5г. са </w:t>
      </w:r>
      <w:r w:rsidR="00902974">
        <w:rPr>
          <w:lang w:val="bg-BG"/>
        </w:rPr>
        <w:t>5</w:t>
      </w:r>
      <w:r w:rsidR="00CE0BF4" w:rsidRPr="00CE0BF4">
        <w:rPr>
          <w:lang w:val="bg-BG"/>
        </w:rPr>
        <w:t xml:space="preserve"> граждански дела и несвършени над 5 години </w:t>
      </w:r>
      <w:r w:rsidR="00902974">
        <w:rPr>
          <w:lang w:val="bg-BG"/>
        </w:rPr>
        <w:t>е</w:t>
      </w:r>
      <w:r w:rsidR="00CE0BF4" w:rsidRPr="00CE0BF4">
        <w:rPr>
          <w:lang w:val="bg-BG"/>
        </w:rPr>
        <w:t xml:space="preserve"> останал</w:t>
      </w:r>
      <w:r w:rsidR="00902974">
        <w:rPr>
          <w:lang w:val="bg-BG"/>
        </w:rPr>
        <w:t>о</w:t>
      </w:r>
      <w:r w:rsidR="00CE0BF4" w:rsidRPr="00CE0BF4">
        <w:rPr>
          <w:lang w:val="bg-BG"/>
        </w:rPr>
        <w:t xml:space="preserve"> </w:t>
      </w:r>
      <w:r w:rsidR="00902974">
        <w:rPr>
          <w:lang w:val="bg-BG"/>
        </w:rPr>
        <w:t xml:space="preserve">1 гр.дело, </w:t>
      </w:r>
      <w:r w:rsidR="00CE0BF4" w:rsidRPr="00CE0BF4">
        <w:rPr>
          <w:lang w:val="bg-BG"/>
        </w:rPr>
        <w:t xml:space="preserve"> за сравнение</w:t>
      </w:r>
      <w:r w:rsidR="00902974">
        <w:rPr>
          <w:lang w:val="bg-BG"/>
        </w:rPr>
        <w:t>:</w:t>
      </w:r>
    </w:p>
    <w:p w:rsidR="00F813BC" w:rsidRPr="00CE0BF4" w:rsidRDefault="00F813BC" w:rsidP="00022B84">
      <w:pPr>
        <w:ind w:right="-1" w:firstLine="720"/>
        <w:jc w:val="both"/>
        <w:rPr>
          <w:lang w:val="bg-BG"/>
        </w:rPr>
      </w:pPr>
      <w:r w:rsidRPr="00F813BC">
        <w:rPr>
          <w:lang w:val="bg-BG"/>
        </w:rPr>
        <w:t xml:space="preserve">През </w:t>
      </w:r>
      <w:r w:rsidR="00902974">
        <w:rPr>
          <w:lang w:val="bg-BG"/>
        </w:rPr>
        <w:t>2017г.</w:t>
      </w:r>
      <w:r w:rsidRPr="00F813BC">
        <w:rPr>
          <w:lang w:val="bg-BG"/>
        </w:rPr>
        <w:t xml:space="preserve"> несвършени от 1 до 3 години са 18 граждански дела; несвършени от 3 до 5г. са 7 граждански дела и несвършени над 5 години са останали 2 гр.дела</w:t>
      </w:r>
      <w:r w:rsidR="00902974">
        <w:rPr>
          <w:lang w:val="bg-BG"/>
        </w:rPr>
        <w:t>.</w:t>
      </w:r>
    </w:p>
    <w:p w:rsidR="007522A9" w:rsidRPr="00CE0BF4" w:rsidRDefault="00902974" w:rsidP="00022B84">
      <w:pPr>
        <w:ind w:right="-1" w:firstLine="720"/>
        <w:jc w:val="both"/>
        <w:rPr>
          <w:lang w:val="bg-BG"/>
        </w:rPr>
      </w:pPr>
      <w:r>
        <w:rPr>
          <w:lang w:val="bg-BG"/>
        </w:rPr>
        <w:t>П</w:t>
      </w:r>
      <w:r w:rsidRPr="00CE0BF4">
        <w:rPr>
          <w:lang w:val="bg-BG"/>
        </w:rPr>
        <w:t xml:space="preserve">рез 2016г. </w:t>
      </w:r>
      <w:r>
        <w:rPr>
          <w:lang w:val="bg-BG"/>
        </w:rPr>
        <w:t xml:space="preserve">- </w:t>
      </w:r>
      <w:r w:rsidR="007522A9" w:rsidRPr="00CE0BF4">
        <w:rPr>
          <w:lang w:val="bg-BG"/>
        </w:rPr>
        <w:t>16</w:t>
      </w:r>
      <w:r w:rsidR="00287A2C" w:rsidRPr="00CE0BF4">
        <w:rPr>
          <w:lang w:val="bg-BG"/>
        </w:rPr>
        <w:t xml:space="preserve"> граждански дела; несвършени от 3 до 5г. са </w:t>
      </w:r>
      <w:r w:rsidR="007522A9" w:rsidRPr="00CE0BF4">
        <w:rPr>
          <w:lang w:val="bg-BG"/>
        </w:rPr>
        <w:t>1</w:t>
      </w:r>
      <w:r w:rsidR="00287A2C" w:rsidRPr="00CE0BF4">
        <w:rPr>
          <w:lang w:val="bg-BG"/>
        </w:rPr>
        <w:t xml:space="preserve"> граждански дела и несвършени над 5 години са останали са </w:t>
      </w:r>
      <w:r w:rsidR="007522A9" w:rsidRPr="00CE0BF4">
        <w:rPr>
          <w:lang w:val="bg-BG"/>
        </w:rPr>
        <w:t>2</w:t>
      </w:r>
      <w:r w:rsidR="00287A2C" w:rsidRPr="00CE0BF4">
        <w:rPr>
          <w:lang w:val="bg-BG"/>
        </w:rPr>
        <w:t xml:space="preserve"> гр.дела</w:t>
      </w:r>
      <w:r w:rsidR="00CE0BF4" w:rsidRPr="00CE0BF4">
        <w:rPr>
          <w:lang w:val="bg-BG"/>
        </w:rPr>
        <w:t xml:space="preserve"> </w:t>
      </w:r>
    </w:p>
    <w:p w:rsidR="007522A9" w:rsidRPr="00CE0BF4" w:rsidRDefault="007522A9" w:rsidP="00022B84">
      <w:pPr>
        <w:ind w:right="-1" w:firstLine="720"/>
        <w:jc w:val="both"/>
        <w:rPr>
          <w:lang w:val="bg-BG"/>
        </w:rPr>
      </w:pPr>
      <w:r w:rsidRPr="00CE0BF4">
        <w:rPr>
          <w:lang w:val="bg-BG"/>
        </w:rPr>
        <w:t>-2015г. несвършени от 1 до 3</w:t>
      </w:r>
      <w:r w:rsidR="00902974">
        <w:rPr>
          <w:lang w:val="bg-BG"/>
        </w:rPr>
        <w:t xml:space="preserve"> </w:t>
      </w:r>
      <w:r w:rsidRPr="00CE0BF4">
        <w:rPr>
          <w:lang w:val="bg-BG"/>
        </w:rPr>
        <w:t>години са 21 граждански дела; несвършени от 3 до 5г. са 3 граждански дела и несвършени над 5 години са останали са 5 гр.дела</w:t>
      </w:r>
      <w:r w:rsidR="00CE0BF4" w:rsidRPr="00CE0BF4">
        <w:rPr>
          <w:lang w:val="bg-BG"/>
        </w:rPr>
        <w:t>.</w:t>
      </w:r>
    </w:p>
    <w:p w:rsidR="00D25D0B" w:rsidRPr="00CE0BF4" w:rsidRDefault="00237902" w:rsidP="00022B84">
      <w:pPr>
        <w:ind w:right="-1" w:firstLine="720"/>
        <w:jc w:val="both"/>
        <w:rPr>
          <w:lang w:val="bg-BG"/>
        </w:rPr>
      </w:pPr>
      <w:r w:rsidRPr="00CE0BF4">
        <w:rPr>
          <w:lang w:val="bg-BG"/>
        </w:rPr>
        <w:t xml:space="preserve">Мнозинството </w:t>
      </w:r>
      <w:r w:rsidR="00756E56" w:rsidRPr="00CE0BF4">
        <w:rPr>
          <w:lang w:val="bg-BG"/>
        </w:rPr>
        <w:t xml:space="preserve">от </w:t>
      </w:r>
      <w:r w:rsidR="00B058D7" w:rsidRPr="00CE0BF4">
        <w:rPr>
          <w:lang w:val="bg-BG"/>
        </w:rPr>
        <w:t xml:space="preserve">коментираните </w:t>
      </w:r>
      <w:r w:rsidRPr="00CE0BF4">
        <w:rPr>
          <w:lang w:val="bg-BG"/>
        </w:rPr>
        <w:t>дела</w:t>
      </w:r>
      <w:r w:rsidR="00756E56" w:rsidRPr="00CE0BF4">
        <w:rPr>
          <w:lang w:val="bg-BG"/>
        </w:rPr>
        <w:t xml:space="preserve"> са спрени</w:t>
      </w:r>
      <w:r w:rsidRPr="00CE0BF4">
        <w:rPr>
          <w:lang w:val="bg-BG"/>
        </w:rPr>
        <w:t>/или спирани за големи периоди от време/</w:t>
      </w:r>
      <w:r w:rsidR="00756E56" w:rsidRPr="00CE0BF4">
        <w:rPr>
          <w:lang w:val="bg-BG"/>
        </w:rPr>
        <w:t xml:space="preserve"> основно поради преюдициалност или внесени в текущ архив поради невнасяне на определения</w:t>
      </w:r>
      <w:r w:rsidR="00CA6F3F" w:rsidRPr="00CE0BF4">
        <w:rPr>
          <w:lang w:val="bg-BG"/>
        </w:rPr>
        <w:t xml:space="preserve"> от съда депозит за експертиза. </w:t>
      </w:r>
      <w:r w:rsidR="000F157C" w:rsidRPr="00CE0BF4">
        <w:rPr>
          <w:lang w:val="bg-BG"/>
        </w:rPr>
        <w:t xml:space="preserve">При спрените дела поради преюдициалност по разпореждане на </w:t>
      </w:r>
      <w:r w:rsidR="00287A2C" w:rsidRPr="00CE0BF4">
        <w:rPr>
          <w:lang w:val="bg-BG"/>
        </w:rPr>
        <w:t>предходния председател</w:t>
      </w:r>
      <w:r w:rsidR="000F157C" w:rsidRPr="00CE0BF4">
        <w:rPr>
          <w:lang w:val="bg-BG"/>
        </w:rPr>
        <w:t xml:space="preserve"> на съда е създадена вътрешна организация на всеки два месеца да се изпращат писмени запитвания до съда разглеждащ преюдициалното производство за неговата фаза, с цел съдът </w:t>
      </w:r>
      <w:r w:rsidR="00B058D7" w:rsidRPr="00CE0BF4">
        <w:rPr>
          <w:lang w:val="bg-BG"/>
        </w:rPr>
        <w:t xml:space="preserve">максимално бързо, </w:t>
      </w:r>
      <w:r w:rsidR="000F157C" w:rsidRPr="00CE0BF4">
        <w:rPr>
          <w:lang w:val="bg-BG"/>
        </w:rPr>
        <w:t>служебно при отпадане на процесуалните пречки за движение на делото да го възобнови.</w:t>
      </w:r>
      <w:r w:rsidR="00287A2C" w:rsidRPr="00CE0BF4">
        <w:rPr>
          <w:lang w:val="bg-BG"/>
        </w:rPr>
        <w:t>Добрата практика е запазена и към настоящия момент.</w:t>
      </w:r>
      <w:r w:rsidR="000F157C" w:rsidRPr="00CE0BF4">
        <w:rPr>
          <w:lang w:val="bg-BG"/>
        </w:rPr>
        <w:t xml:space="preserve"> </w:t>
      </w:r>
      <w:r w:rsidR="00CA6F3F" w:rsidRPr="00CE0BF4">
        <w:rPr>
          <w:lang w:val="bg-BG"/>
        </w:rPr>
        <w:t xml:space="preserve">Следва да се отбележи, че в разглежданите несвършени дела </w:t>
      </w:r>
      <w:r w:rsidR="00287A2C" w:rsidRPr="00CE0BF4">
        <w:rPr>
          <w:lang w:val="bg-BG"/>
        </w:rPr>
        <w:t>изключителен дял</w:t>
      </w:r>
      <w:r w:rsidR="00CA6F3F" w:rsidRPr="00CE0BF4">
        <w:rPr>
          <w:lang w:val="bg-BG"/>
        </w:rPr>
        <w:t xml:space="preserve"> са делбените производства.</w:t>
      </w:r>
      <w:r w:rsidR="00E330E1" w:rsidRPr="00CE0BF4">
        <w:rPr>
          <w:lang w:val="bg-BG"/>
        </w:rPr>
        <w:t xml:space="preserve"> </w:t>
      </w:r>
      <w:r w:rsidR="00D25D0B" w:rsidRPr="00CE0BF4">
        <w:rPr>
          <w:rFonts w:ascii="TimesNewRomanPSMT" w:hAnsi="TimesNewRomanPSMT" w:cs="TimesNewRomanPSMT"/>
          <w:lang w:val="bg-BG" w:eastAsia="bg-BG"/>
        </w:rPr>
        <w:t>Този вид дела приключват изключително бавно предвид двете фази, в</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които се развива производството и възможността за обжалване на решението по</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първата фаза. </w:t>
      </w:r>
      <w:r w:rsidR="00287A2C" w:rsidRPr="00CE0BF4">
        <w:rPr>
          <w:rFonts w:ascii="TimesNewRomanPSMT" w:hAnsi="TimesNewRomanPSMT" w:cs="TimesNewRomanPSMT"/>
          <w:lang w:val="bg-BG" w:eastAsia="bg-BG"/>
        </w:rPr>
        <w:t>Към настоящия момент има дела по които е постъпила и молба за отмяна на влязло в сила решение по първата фаза.</w:t>
      </w:r>
      <w:r w:rsidR="00D25D0B" w:rsidRPr="00CE0BF4">
        <w:rPr>
          <w:rFonts w:ascii="TimesNewRomanPSMT" w:hAnsi="TimesNewRomanPSMT" w:cs="TimesNewRomanPSMT"/>
          <w:lang w:val="bg-BG" w:eastAsia="bg-BG"/>
        </w:rPr>
        <w:t>Практика е все още продължаването на делата във втора фаза да се</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извършва няколко години след приключване на инстанционния контрол на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решението по първата фаза. В тази връзка, следва да посочим, че основната част</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от отчетените несвършени дела в графите „от 3 до 5 години” и „над 5 години” са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делби. Тъй като делото се брои за свършено едва след окончателното му</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приключване във втората фаза, броят на </w:t>
      </w:r>
      <w:r w:rsidR="00F26438" w:rsidRPr="00CE0BF4">
        <w:rPr>
          <w:rFonts w:ascii="TimesNewRomanPSMT" w:hAnsi="TimesNewRomanPSMT" w:cs="TimesNewRomanPSMT"/>
          <w:lang w:val="bg-BG" w:eastAsia="bg-BG"/>
        </w:rPr>
        <w:t>не</w:t>
      </w:r>
      <w:r w:rsidR="00D25D0B" w:rsidRPr="00CE0BF4">
        <w:rPr>
          <w:rFonts w:ascii="TimesNewRomanPSMT" w:hAnsi="TimesNewRomanPSMT" w:cs="TimesNewRomanPSMT"/>
          <w:lang w:val="bg-BG" w:eastAsia="bg-BG"/>
        </w:rPr>
        <w:t>приключените дела за делба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статистически е </w:t>
      </w:r>
      <w:r w:rsidR="00287A2C" w:rsidRPr="00CE0BF4">
        <w:rPr>
          <w:rFonts w:ascii="TimesNewRomanPSMT" w:hAnsi="TimesNewRomanPSMT" w:cs="TimesNewRomanPSMT"/>
          <w:lang w:val="bg-BG" w:eastAsia="bg-BG"/>
        </w:rPr>
        <w:t xml:space="preserve">изключително </w:t>
      </w:r>
      <w:r w:rsidR="00D25D0B" w:rsidRPr="00CE0BF4">
        <w:rPr>
          <w:rFonts w:ascii="TimesNewRomanPSMT" w:hAnsi="TimesNewRomanPSMT" w:cs="TimesNewRomanPSMT"/>
          <w:lang w:val="bg-BG" w:eastAsia="bg-BG"/>
        </w:rPr>
        <w:t>малък. Друга, повтаряща се причина за неприключване на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делата за делба, е невъзможността за извършване на експертизи своевременно</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поради липса на достатъчен брой вещи лица от обнародвания списък, най-вече</w:t>
      </w:r>
      <w:r w:rsidR="00E24D0A" w:rsidRPr="00CE0BF4">
        <w:rPr>
          <w:rFonts w:ascii="TimesNewRomanPSMT" w:hAnsi="TimesNewRomanPSMT" w:cs="TimesNewRomanPSMT"/>
          <w:lang w:val="bg-BG" w:eastAsia="bg-BG"/>
        </w:rPr>
        <w:t xml:space="preserve"> </w:t>
      </w:r>
      <w:r w:rsidR="00287A2C" w:rsidRPr="00CE0BF4">
        <w:rPr>
          <w:rFonts w:ascii="TimesNewRomanPSMT" w:hAnsi="TimesNewRomanPSMT" w:cs="TimesNewRomanPSMT"/>
          <w:lang w:val="bg-BG" w:eastAsia="bg-BG"/>
        </w:rPr>
        <w:t>на геодезисти и архитекти</w:t>
      </w:r>
      <w:r w:rsidR="00D25D0B" w:rsidRPr="00CE0BF4">
        <w:rPr>
          <w:rFonts w:ascii="TimesNewRomanPSMT" w:hAnsi="TimesNewRomanPSMT" w:cs="TimesNewRomanPSMT"/>
          <w:lang w:val="bg-BG" w:eastAsia="bg-BG"/>
        </w:rPr>
        <w:t>. Като причина за забавянето на процеса следва да отчетат и процедурите,</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които във фазата на извършване на делбата се извършват от други държавни</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органи – одобряването на проекти за делба и изготвяне на скици на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новообразувани имоти от Общинските служби „Земеделие” и Общините,</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съгласно изискванията на ЗСПЗЗ и ППЗСПЗЗ</w:t>
      </w:r>
      <w:r w:rsidR="00287A2C" w:rsidRPr="00CE0BF4">
        <w:rPr>
          <w:rFonts w:ascii="TimesNewRomanPSMT" w:hAnsi="TimesNewRomanPSMT" w:cs="TimesNewRomanPSMT"/>
          <w:lang w:val="bg-BG" w:eastAsia="bg-BG"/>
        </w:rPr>
        <w:t>,</w:t>
      </w:r>
      <w:r w:rsidR="00D25D0B" w:rsidRPr="00CE0BF4">
        <w:rPr>
          <w:rFonts w:ascii="TimesNewRomanPSMT" w:hAnsi="TimesNewRomanPSMT" w:cs="TimesNewRomanPSMT"/>
          <w:lang w:val="bg-BG" w:eastAsia="bg-BG"/>
        </w:rPr>
        <w:t xml:space="preserve"> ЗУТ</w:t>
      </w:r>
      <w:r w:rsidR="00287A2C" w:rsidRPr="00CE0BF4">
        <w:rPr>
          <w:rFonts w:ascii="TimesNewRomanPSMT" w:hAnsi="TimesNewRomanPSMT" w:cs="TimesNewRomanPSMT"/>
          <w:lang w:val="bg-BG" w:eastAsia="bg-BG"/>
        </w:rPr>
        <w:t>, Института за паметниците на културата и др</w:t>
      </w:r>
      <w:r w:rsidR="00D25D0B" w:rsidRPr="00CE0BF4">
        <w:rPr>
          <w:rFonts w:ascii="TimesNewRomanPSMT" w:hAnsi="TimesNewRomanPSMT" w:cs="TimesNewRomanPSMT"/>
          <w:lang w:val="bg-BG" w:eastAsia="bg-BG"/>
        </w:rPr>
        <w:t>.</w:t>
      </w:r>
    </w:p>
    <w:p w:rsidR="00CA6F3F" w:rsidRPr="00EB74C1" w:rsidRDefault="002F2DC5" w:rsidP="00022B84">
      <w:pPr>
        <w:pStyle w:val="BodyTextIndent"/>
        <w:ind w:right="-1" w:firstLine="720"/>
      </w:pPr>
      <w:r w:rsidRPr="00EB74C1">
        <w:t xml:space="preserve">От несвършените </w:t>
      </w:r>
      <w:r w:rsidR="00227A5F" w:rsidRPr="00EB74C1">
        <w:t xml:space="preserve">общо </w:t>
      </w:r>
      <w:r w:rsidR="00902974">
        <w:t>146</w:t>
      </w:r>
      <w:r w:rsidR="00227A5F" w:rsidRPr="00EB74C1">
        <w:t xml:space="preserve"> наказателни дела,  </w:t>
      </w:r>
      <w:r w:rsidR="007522A9" w:rsidRPr="00EB74C1">
        <w:t>1</w:t>
      </w:r>
      <w:r w:rsidR="00EB74C1" w:rsidRPr="00EB74C1">
        <w:t>37</w:t>
      </w:r>
      <w:r w:rsidR="00287A2C" w:rsidRPr="00EB74C1">
        <w:t xml:space="preserve"> са образувани последните два месеца на годината</w:t>
      </w:r>
      <w:r w:rsidR="00227A5F" w:rsidRPr="00EB74C1">
        <w:t xml:space="preserve">. </w:t>
      </w:r>
      <w:r w:rsidR="00B0285A" w:rsidRPr="00EB74C1">
        <w:t>В съда няма спрени наказателни производства.</w:t>
      </w:r>
      <w:r w:rsidR="0078374C" w:rsidRPr="00EB74C1">
        <w:t xml:space="preserve"> </w:t>
      </w:r>
      <w:r w:rsidR="00287A2C" w:rsidRPr="00EB74C1">
        <w:t xml:space="preserve">Нерешени в края на отчетния период в срок от три до шест месеца са </w:t>
      </w:r>
      <w:r w:rsidR="00902974">
        <w:t>8</w:t>
      </w:r>
      <w:r w:rsidR="00287A2C" w:rsidRPr="00EB74C1">
        <w:t xml:space="preserve"> дела; от </w:t>
      </w:r>
      <w:r w:rsidR="00902974">
        <w:t>6</w:t>
      </w:r>
      <w:r w:rsidR="00287A2C" w:rsidRPr="00EB74C1">
        <w:t xml:space="preserve"> месеца до една година – </w:t>
      </w:r>
      <w:r w:rsidR="00902974">
        <w:t>5</w:t>
      </w:r>
      <w:r w:rsidR="00287A2C" w:rsidRPr="00EB74C1">
        <w:t xml:space="preserve"> дел</w:t>
      </w:r>
      <w:r w:rsidR="008E75BC" w:rsidRPr="00EB74C1">
        <w:t>а</w:t>
      </w:r>
      <w:r w:rsidR="00287A2C" w:rsidRPr="00EB74C1">
        <w:t>.</w:t>
      </w:r>
      <w:r w:rsidR="00902974">
        <w:t>6 дела сависящи за повече от година</w:t>
      </w:r>
      <w:r w:rsidR="00404E9B" w:rsidRPr="00EB74C1">
        <w:t>.</w:t>
      </w:r>
      <w:r w:rsidR="00B0285A" w:rsidRPr="00EB74C1">
        <w:rPr>
          <w:b/>
        </w:rPr>
        <w:t xml:space="preserve"> </w:t>
      </w:r>
      <w:r w:rsidR="00CA6F3F" w:rsidRPr="00EB74C1">
        <w:t xml:space="preserve">Отчита се сравнително нисък процент на останали несвършени наказателни дела </w:t>
      </w:r>
      <w:r w:rsidR="00E75A75" w:rsidRPr="00EB74C1">
        <w:t xml:space="preserve">в края на отчетния </w:t>
      </w:r>
      <w:r w:rsidR="00CA6F3F" w:rsidRPr="00EB74C1">
        <w:t>период, който с обяснява както с традиционно завишаване на постъпленията от разследващите полицаи към прокуратурата, а от там и към съда през месец декември на съответната календарна година, така и с наличието на наказателни дела, по които пострадали/в голямата си част/ или подсъдими/обвиняеми са чужденци. Последното от своя страна налага изготвянето на МСП за призоваване и връчване на книжа чрез МП. Особени затруднения среща съдът при извършването на МСП по наказателни дела при адресати в Русия</w:t>
      </w:r>
      <w:r w:rsidR="008E75BC" w:rsidRPr="00EB74C1">
        <w:t xml:space="preserve"> и др.държави извън ЕС.</w:t>
      </w:r>
    </w:p>
    <w:p w:rsidR="00902974" w:rsidRDefault="00902974" w:rsidP="00022B84">
      <w:pPr>
        <w:ind w:right="-1" w:firstLine="720"/>
        <w:jc w:val="both"/>
        <w:rPr>
          <w:lang w:val="bg-BG"/>
        </w:rPr>
      </w:pPr>
      <w:r w:rsidRPr="00902974">
        <w:rPr>
          <w:lang w:val="bg-BG"/>
        </w:rPr>
        <w:t xml:space="preserve">През отчетния период от общо </w:t>
      </w:r>
      <w:r>
        <w:rPr>
          <w:lang w:val="bg-BG"/>
        </w:rPr>
        <w:t>493</w:t>
      </w:r>
      <w:r w:rsidRPr="00902974">
        <w:rPr>
          <w:lang w:val="bg-BG"/>
        </w:rPr>
        <w:t xml:space="preserve"> наказателни административен характер дела за разглеждане са  свършени общо </w:t>
      </w:r>
      <w:r>
        <w:rPr>
          <w:lang w:val="bg-BG"/>
        </w:rPr>
        <w:t>403</w:t>
      </w:r>
      <w:r w:rsidRPr="00902974">
        <w:rPr>
          <w:lang w:val="bg-BG"/>
        </w:rPr>
        <w:t xml:space="preserve"> АНД /посочените цифри не включват делата образувани по предложения </w:t>
      </w:r>
      <w:r>
        <w:rPr>
          <w:lang w:val="bg-BG"/>
        </w:rPr>
        <w:t xml:space="preserve">на РП по чл.78а от НК които са </w:t>
      </w:r>
      <w:r w:rsidRPr="00902974">
        <w:rPr>
          <w:lang w:val="bg-BG"/>
        </w:rPr>
        <w:t xml:space="preserve">останали несвършени АНД </w:t>
      </w:r>
      <w:r>
        <w:rPr>
          <w:lang w:val="bg-BG"/>
        </w:rPr>
        <w:t>90</w:t>
      </w:r>
      <w:r w:rsidRPr="00902974">
        <w:rPr>
          <w:lang w:val="bg-BG"/>
        </w:rPr>
        <w:t xml:space="preserve"> в края на годината.</w:t>
      </w:r>
    </w:p>
    <w:p w:rsidR="00EB74C1" w:rsidRPr="00EB74C1" w:rsidRDefault="00CA6F3F" w:rsidP="00022B84">
      <w:pPr>
        <w:ind w:right="-1" w:firstLine="720"/>
        <w:jc w:val="both"/>
        <w:rPr>
          <w:lang w:val="bg-BG"/>
        </w:rPr>
      </w:pPr>
      <w:r w:rsidRPr="00EB74C1">
        <w:rPr>
          <w:lang w:val="bg-BG"/>
        </w:rPr>
        <w:t xml:space="preserve">През </w:t>
      </w:r>
      <w:r w:rsidR="00902974">
        <w:rPr>
          <w:lang w:val="bg-BG"/>
        </w:rPr>
        <w:t xml:space="preserve">2017г. </w:t>
      </w:r>
      <w:r w:rsidRPr="00EB74C1">
        <w:rPr>
          <w:lang w:val="bg-BG"/>
        </w:rPr>
        <w:t xml:space="preserve">от </w:t>
      </w:r>
      <w:r w:rsidR="00734AA3" w:rsidRPr="00EB74C1">
        <w:rPr>
          <w:lang w:val="bg-BG"/>
        </w:rPr>
        <w:t xml:space="preserve">общо </w:t>
      </w:r>
      <w:r w:rsidR="00EB74C1" w:rsidRPr="00EB74C1">
        <w:rPr>
          <w:lang w:val="bg-BG"/>
        </w:rPr>
        <w:t>781 наказателни административен характер дела за разглеждане са  свършени общо 648 АНД /посочените цифри не включват делата образувани по предложения на РП по чл.78а от НК които са: за разглеждане-75, свършени към края на периода 71/, като останали несвършени АНД са 133 в края на годината.</w:t>
      </w:r>
    </w:p>
    <w:p w:rsidR="00EB74C1" w:rsidRPr="00EB74C1" w:rsidRDefault="00EB74C1" w:rsidP="00022B84">
      <w:pPr>
        <w:ind w:right="-1" w:firstLine="720"/>
        <w:jc w:val="both"/>
        <w:rPr>
          <w:lang w:val="bg-BG"/>
        </w:rPr>
      </w:pPr>
      <w:r w:rsidRPr="00EB74C1">
        <w:rPr>
          <w:lang w:val="bg-BG"/>
        </w:rPr>
        <w:t>За 2016г.-</w:t>
      </w:r>
      <w:r w:rsidR="00CA118E" w:rsidRPr="00EB74C1">
        <w:rPr>
          <w:lang w:val="bg-BG"/>
        </w:rPr>
        <w:t>707</w:t>
      </w:r>
      <w:r w:rsidR="00734AA3" w:rsidRPr="00EB74C1">
        <w:rPr>
          <w:lang w:val="bg-BG"/>
        </w:rPr>
        <w:t xml:space="preserve"> наказателни административен характер дела за разглеждане са  свършени общо </w:t>
      </w:r>
      <w:r w:rsidR="00CA118E" w:rsidRPr="00EB74C1">
        <w:rPr>
          <w:lang w:val="bg-BG"/>
        </w:rPr>
        <w:t>517</w:t>
      </w:r>
      <w:r w:rsidR="00734AA3" w:rsidRPr="00EB74C1">
        <w:rPr>
          <w:lang w:val="bg-BG"/>
        </w:rPr>
        <w:t>АНД</w:t>
      </w:r>
      <w:r w:rsidR="00CA118E" w:rsidRPr="00EB74C1">
        <w:rPr>
          <w:lang w:val="bg-BG"/>
        </w:rPr>
        <w:t xml:space="preserve"> </w:t>
      </w:r>
      <w:r w:rsidR="00734AA3" w:rsidRPr="00EB74C1">
        <w:rPr>
          <w:lang w:val="bg-BG"/>
        </w:rPr>
        <w:t xml:space="preserve">/посочените цифри </w:t>
      </w:r>
      <w:r w:rsidR="00B33937" w:rsidRPr="00EB74C1">
        <w:rPr>
          <w:lang w:val="bg-BG"/>
        </w:rPr>
        <w:t xml:space="preserve">не включват делата образувани по </w:t>
      </w:r>
      <w:r w:rsidR="00734AA3" w:rsidRPr="00EB74C1">
        <w:rPr>
          <w:lang w:val="bg-BG"/>
        </w:rPr>
        <w:t>пр</w:t>
      </w:r>
      <w:r w:rsidR="00B33937" w:rsidRPr="00EB74C1">
        <w:rPr>
          <w:lang w:val="bg-BG"/>
        </w:rPr>
        <w:t>едложения на РП по чл.78а от НК които са: за разглеждане-</w:t>
      </w:r>
      <w:r w:rsidR="00CA118E" w:rsidRPr="00EB74C1">
        <w:rPr>
          <w:lang w:val="bg-BG"/>
        </w:rPr>
        <w:t>77</w:t>
      </w:r>
      <w:r w:rsidR="00B33937" w:rsidRPr="00EB74C1">
        <w:rPr>
          <w:lang w:val="bg-BG"/>
        </w:rPr>
        <w:t xml:space="preserve">, свършени към края на периода </w:t>
      </w:r>
      <w:r w:rsidR="00CA118E" w:rsidRPr="00EB74C1">
        <w:rPr>
          <w:lang w:val="bg-BG"/>
        </w:rPr>
        <w:t>68</w:t>
      </w:r>
      <w:r w:rsidR="00734AA3" w:rsidRPr="00EB74C1">
        <w:rPr>
          <w:lang w:val="bg-BG"/>
        </w:rPr>
        <w:t>/, като останали несвършени</w:t>
      </w:r>
      <w:r w:rsidR="00B33937" w:rsidRPr="00EB74C1">
        <w:rPr>
          <w:lang w:val="bg-BG"/>
        </w:rPr>
        <w:t xml:space="preserve"> АНД</w:t>
      </w:r>
      <w:r w:rsidR="00734AA3" w:rsidRPr="00EB74C1">
        <w:rPr>
          <w:lang w:val="bg-BG"/>
        </w:rPr>
        <w:t xml:space="preserve"> са</w:t>
      </w:r>
      <w:r w:rsidR="00CA118E" w:rsidRPr="00EB74C1">
        <w:rPr>
          <w:lang w:val="bg-BG"/>
        </w:rPr>
        <w:t xml:space="preserve"> 9</w:t>
      </w:r>
      <w:r w:rsidR="00734AA3" w:rsidRPr="00EB74C1">
        <w:rPr>
          <w:lang w:val="bg-BG"/>
        </w:rPr>
        <w:t xml:space="preserve"> в края на годината.</w:t>
      </w:r>
    </w:p>
    <w:p w:rsidR="00902974" w:rsidRDefault="00CA118E" w:rsidP="00022B84">
      <w:pPr>
        <w:ind w:right="-1" w:firstLine="720"/>
        <w:jc w:val="both"/>
        <w:rPr>
          <w:lang w:val="bg-BG"/>
        </w:rPr>
      </w:pPr>
      <w:r w:rsidRPr="00EB74C1">
        <w:rPr>
          <w:lang w:val="bg-BG"/>
        </w:rPr>
        <w:t>През 2015 от общо 498 наказателни административен характер дела за разглеждане са  свършени общо 412 АНД /посочените цифри не включват делата образувани по предложения на РП по чл.78а от НК които са: за разглеждане-110, свършени към края на периода 102/, като останали несвършени АНД са 86 в края на годината.</w:t>
      </w:r>
      <w:r w:rsidR="00486BF2" w:rsidRPr="00EB74C1">
        <w:rPr>
          <w:lang w:val="bg-BG"/>
        </w:rPr>
        <w:t xml:space="preserve"> </w:t>
      </w:r>
    </w:p>
    <w:p w:rsidR="00CA6F3F" w:rsidRPr="00EB74C1" w:rsidRDefault="00154793" w:rsidP="00022B84">
      <w:pPr>
        <w:ind w:right="-1" w:firstLine="720"/>
        <w:jc w:val="both"/>
        <w:rPr>
          <w:lang w:val="bg-BG"/>
        </w:rPr>
      </w:pPr>
      <w:r w:rsidRPr="00EB74C1">
        <w:rPr>
          <w:lang w:val="bg-BG"/>
        </w:rPr>
        <w:t>Въпреки традиционно завишеният брой постъпления на този вид дела в края на годината ясно се забелязва</w:t>
      </w:r>
      <w:r w:rsidR="00B33937" w:rsidRPr="00EB74C1">
        <w:rPr>
          <w:lang w:val="bg-BG"/>
        </w:rPr>
        <w:t xml:space="preserve"> трайна</w:t>
      </w:r>
      <w:r w:rsidRPr="00EB74C1">
        <w:rPr>
          <w:lang w:val="bg-BG"/>
        </w:rPr>
        <w:t xml:space="preserve"> тенденция за намаляване на несвършените дела. </w:t>
      </w:r>
      <w:r w:rsidR="00614958" w:rsidRPr="00EB74C1">
        <w:rPr>
          <w:lang w:val="bg-BG"/>
        </w:rPr>
        <w:t xml:space="preserve">Практиката е този </w:t>
      </w:r>
      <w:r w:rsidR="00CA6F3F" w:rsidRPr="00EB74C1">
        <w:rPr>
          <w:lang w:val="bg-BG"/>
        </w:rPr>
        <w:t xml:space="preserve">вид дела </w:t>
      </w:r>
      <w:r w:rsidR="00614958" w:rsidRPr="00EB74C1">
        <w:rPr>
          <w:lang w:val="bg-BG"/>
        </w:rPr>
        <w:t xml:space="preserve">да </w:t>
      </w:r>
      <w:r w:rsidR="00CA6F3F" w:rsidRPr="00EB74C1">
        <w:rPr>
          <w:lang w:val="bg-BG"/>
        </w:rPr>
        <w:t xml:space="preserve">приключват в едно заседание с редки изключения, обусловени от необходимостта от събиране на допълнително доказателства, непредставяне/или несвоевременно представяне/ от страна на административно-наказващият орган на изискани с разпореждането за насрочване доказателства, неявяване на актосъставителя в първо по делото с.з., поради служебна ангажираност/респ.временна нетрудоспособност/, за наличието на която се представят доказателства. </w:t>
      </w:r>
    </w:p>
    <w:p w:rsidR="00D32B31" w:rsidRPr="00346EBB" w:rsidRDefault="00D32B31" w:rsidP="00E831FD">
      <w:pPr>
        <w:ind w:right="-1" w:firstLine="1134"/>
        <w:jc w:val="center"/>
        <w:rPr>
          <w:sz w:val="28"/>
          <w:u w:val="single"/>
          <w:lang w:val="bg-BG"/>
        </w:rPr>
      </w:pPr>
    </w:p>
    <w:p w:rsidR="00E831FD" w:rsidRPr="00634A1A" w:rsidRDefault="00E831FD" w:rsidP="00022B84">
      <w:pPr>
        <w:ind w:right="-1"/>
        <w:jc w:val="center"/>
        <w:rPr>
          <w:u w:val="single"/>
          <w:lang w:val="bg-BG"/>
        </w:rPr>
      </w:pPr>
      <w:r w:rsidRPr="00634A1A">
        <w:rPr>
          <w:u w:val="single"/>
          <w:lang w:val="bg-BG"/>
        </w:rPr>
        <w:t>БРОЙ ОБЖАЛВАНИ И ПРОТЕСТИРАНИ.</w:t>
      </w:r>
    </w:p>
    <w:p w:rsidR="00E831FD" w:rsidRPr="00634A1A" w:rsidRDefault="00E831FD" w:rsidP="00022B84">
      <w:pPr>
        <w:ind w:right="-1"/>
        <w:jc w:val="center"/>
        <w:rPr>
          <w:lang w:val="bg-BG"/>
        </w:rPr>
      </w:pPr>
      <w:r w:rsidRPr="00634A1A">
        <w:rPr>
          <w:u w:val="single"/>
          <w:lang w:val="bg-BG"/>
        </w:rPr>
        <w:t>РЕЗУЛТАТИ ОТ ВЪЗЗИВНА И КАСАЦИОННА ПРОВЕРКА.</w:t>
      </w:r>
    </w:p>
    <w:p w:rsidR="00E831FD" w:rsidRPr="00005F1E" w:rsidRDefault="00E831FD" w:rsidP="00E831FD">
      <w:pPr>
        <w:ind w:right="-1" w:firstLine="1134"/>
        <w:jc w:val="both"/>
        <w:rPr>
          <w:lang w:val="bg-BG"/>
        </w:rPr>
      </w:pPr>
    </w:p>
    <w:p w:rsidR="00E831FD" w:rsidRPr="00346EBB" w:rsidRDefault="00E831FD" w:rsidP="00022B84">
      <w:pPr>
        <w:ind w:right="-1" w:firstLine="720"/>
        <w:jc w:val="both"/>
        <w:rPr>
          <w:b/>
          <w:u w:val="single"/>
          <w:lang w:val="bg-BG"/>
        </w:rPr>
      </w:pPr>
      <w:r w:rsidRPr="00346EBB">
        <w:rPr>
          <w:b/>
          <w:u w:val="single"/>
          <w:lang w:val="bg-BG"/>
        </w:rPr>
        <w:t>Брой обжалвани и протестирани съдебни актове.</w:t>
      </w:r>
      <w:r w:rsidR="001D36AA" w:rsidRPr="00346EBB">
        <w:rPr>
          <w:b/>
          <w:u w:val="single"/>
          <w:lang w:val="bg-BG"/>
        </w:rPr>
        <w:t xml:space="preserve"> Резултати от въззивна и касационна проверка. </w:t>
      </w:r>
    </w:p>
    <w:p w:rsidR="00100C84" w:rsidRPr="00346EBB" w:rsidRDefault="00100C84" w:rsidP="00E831FD">
      <w:pPr>
        <w:ind w:right="-1" w:firstLine="1134"/>
        <w:jc w:val="both"/>
        <w:rPr>
          <w:b/>
          <w:u w:val="single"/>
          <w:lang w:val="bg-BG"/>
        </w:rPr>
      </w:pPr>
    </w:p>
    <w:p w:rsidR="001D36AA" w:rsidRPr="00346EBB" w:rsidRDefault="0095725A" w:rsidP="00022B84">
      <w:pPr>
        <w:ind w:right="-1" w:firstLine="720"/>
        <w:jc w:val="both"/>
        <w:rPr>
          <w:u w:val="single"/>
          <w:lang w:val="bg-BG"/>
        </w:rPr>
      </w:pPr>
      <w:r w:rsidRPr="00346EBB">
        <w:rPr>
          <w:u w:val="single"/>
          <w:lang w:val="bg-BG"/>
        </w:rPr>
        <w:t xml:space="preserve">Обжалвани </w:t>
      </w:r>
      <w:r w:rsidR="00D45836">
        <w:rPr>
          <w:u w:val="single"/>
          <w:lang w:val="bg-BG"/>
        </w:rPr>
        <w:t xml:space="preserve">и протестирани </w:t>
      </w:r>
      <w:r w:rsidRPr="00346EBB">
        <w:rPr>
          <w:u w:val="single"/>
          <w:lang w:val="bg-BG"/>
        </w:rPr>
        <w:t>съдебни актове.</w:t>
      </w:r>
    </w:p>
    <w:p w:rsidR="004D4AAA" w:rsidRPr="00F15418" w:rsidRDefault="004D4AAA" w:rsidP="00E831FD">
      <w:pPr>
        <w:ind w:right="-1" w:firstLine="1134"/>
        <w:jc w:val="both"/>
        <w:rPr>
          <w:u w:val="single"/>
          <w:lang w:val="bg-BG"/>
        </w:rPr>
      </w:pPr>
    </w:p>
    <w:tbl>
      <w:tblPr>
        <w:tblW w:w="7987" w:type="dxa"/>
        <w:jc w:val="center"/>
        <w:tblInd w:w="65" w:type="dxa"/>
        <w:tblCellMar>
          <w:left w:w="70" w:type="dxa"/>
          <w:right w:w="70" w:type="dxa"/>
        </w:tblCellMar>
        <w:tblLook w:val="0000" w:firstRow="0" w:lastRow="0" w:firstColumn="0" w:lastColumn="0" w:noHBand="0" w:noVBand="0"/>
      </w:tblPr>
      <w:tblGrid>
        <w:gridCol w:w="962"/>
        <w:gridCol w:w="959"/>
        <w:gridCol w:w="960"/>
        <w:gridCol w:w="960"/>
        <w:gridCol w:w="1267"/>
        <w:gridCol w:w="960"/>
        <w:gridCol w:w="959"/>
        <w:gridCol w:w="960"/>
      </w:tblGrid>
      <w:tr w:rsidR="004A04A3" w:rsidRPr="00F15418" w:rsidTr="00022B84">
        <w:trPr>
          <w:trHeight w:val="750"/>
          <w:jc w:val="center"/>
        </w:trPr>
        <w:tc>
          <w:tcPr>
            <w:tcW w:w="962" w:type="dxa"/>
            <w:tcBorders>
              <w:top w:val="single" w:sz="4" w:space="0" w:color="auto"/>
              <w:left w:val="single" w:sz="4" w:space="0" w:color="auto"/>
              <w:bottom w:val="single" w:sz="4" w:space="0" w:color="auto"/>
              <w:right w:val="single" w:sz="4" w:space="0" w:color="auto"/>
            </w:tcBorders>
            <w:shd w:val="clear" w:color="auto" w:fill="auto"/>
          </w:tcPr>
          <w:p w:rsidR="004A04A3" w:rsidRPr="00F15418" w:rsidRDefault="004A04A3">
            <w:pPr>
              <w:jc w:val="center"/>
              <w:rPr>
                <w:sz w:val="28"/>
                <w:szCs w:val="28"/>
              </w:rPr>
            </w:pPr>
            <w:r w:rsidRPr="00F15418">
              <w:rPr>
                <w:sz w:val="28"/>
              </w:rPr>
              <w:t>година</w:t>
            </w:r>
          </w:p>
        </w:tc>
        <w:tc>
          <w:tcPr>
            <w:tcW w:w="959" w:type="dxa"/>
            <w:tcBorders>
              <w:top w:val="single" w:sz="4" w:space="0" w:color="auto"/>
              <w:left w:val="nil"/>
              <w:bottom w:val="single" w:sz="4" w:space="0" w:color="auto"/>
              <w:right w:val="single" w:sz="4" w:space="0" w:color="auto"/>
            </w:tcBorders>
            <w:shd w:val="clear" w:color="auto" w:fill="auto"/>
          </w:tcPr>
          <w:p w:rsidR="004A04A3" w:rsidRPr="00F15418" w:rsidRDefault="004A04A3" w:rsidP="00441EA2">
            <w:pPr>
              <w:jc w:val="center"/>
              <w:rPr>
                <w:b/>
                <w:bCs/>
              </w:rPr>
            </w:pPr>
            <w:r w:rsidRPr="00F15418">
              <w:rPr>
                <w:b/>
                <w:bCs/>
              </w:rPr>
              <w:t>Н</w:t>
            </w:r>
            <w:r w:rsidR="00441EA2" w:rsidRPr="00F15418">
              <w:rPr>
                <w:b/>
                <w:bCs/>
              </w:rPr>
              <w:t>ОХ</w:t>
            </w:r>
            <w:r w:rsidRPr="00F15418">
              <w:rPr>
                <w:b/>
                <w:bCs/>
              </w:rPr>
              <w:t>Д</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НДЧХ</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АНД-НП</w:t>
            </w:r>
          </w:p>
        </w:tc>
        <w:tc>
          <w:tcPr>
            <w:tcW w:w="1267"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АНД-78А НК</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ЧНД</w:t>
            </w:r>
          </w:p>
        </w:tc>
        <w:tc>
          <w:tcPr>
            <w:tcW w:w="959"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ГД</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ЧГД</w:t>
            </w:r>
          </w:p>
        </w:tc>
      </w:tr>
      <w:tr w:rsidR="00CA118E" w:rsidRPr="00F15418" w:rsidTr="00022B84">
        <w:trPr>
          <w:trHeight w:val="315"/>
          <w:jc w:val="center"/>
        </w:trPr>
        <w:tc>
          <w:tcPr>
            <w:tcW w:w="962" w:type="dxa"/>
            <w:tcBorders>
              <w:top w:val="nil"/>
              <w:left w:val="single" w:sz="4" w:space="0" w:color="auto"/>
              <w:bottom w:val="single" w:sz="4" w:space="0" w:color="auto"/>
              <w:right w:val="single" w:sz="4" w:space="0" w:color="auto"/>
            </w:tcBorders>
            <w:shd w:val="clear" w:color="auto" w:fill="auto"/>
          </w:tcPr>
          <w:p w:rsidR="00CA118E" w:rsidRPr="00F15418" w:rsidRDefault="00CA118E" w:rsidP="00CA118E">
            <w:pPr>
              <w:rPr>
                <w:lang w:val="bg-BG"/>
              </w:rPr>
            </w:pPr>
            <w:r w:rsidRPr="00F15418">
              <w:rPr>
                <w:lang w:val="bg-BG"/>
              </w:rPr>
              <w:t>2015г.</w:t>
            </w:r>
          </w:p>
        </w:tc>
        <w:tc>
          <w:tcPr>
            <w:tcW w:w="959"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17</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6</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86</w:t>
            </w:r>
          </w:p>
        </w:tc>
        <w:tc>
          <w:tcPr>
            <w:tcW w:w="1267"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8</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5</w:t>
            </w:r>
          </w:p>
        </w:tc>
        <w:tc>
          <w:tcPr>
            <w:tcW w:w="959"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121</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52</w:t>
            </w:r>
          </w:p>
        </w:tc>
      </w:tr>
      <w:tr w:rsidR="00CE58B3" w:rsidRPr="00F15418" w:rsidTr="00022B84">
        <w:trPr>
          <w:trHeight w:val="315"/>
          <w:jc w:val="center"/>
        </w:trPr>
        <w:tc>
          <w:tcPr>
            <w:tcW w:w="962" w:type="dxa"/>
            <w:tcBorders>
              <w:top w:val="nil"/>
              <w:left w:val="single" w:sz="4" w:space="0" w:color="auto"/>
              <w:bottom w:val="single" w:sz="4" w:space="0" w:color="auto"/>
              <w:right w:val="single" w:sz="4" w:space="0" w:color="auto"/>
            </w:tcBorders>
            <w:shd w:val="clear" w:color="auto" w:fill="auto"/>
          </w:tcPr>
          <w:p w:rsidR="00CE58B3" w:rsidRPr="00F15418" w:rsidRDefault="000E0230" w:rsidP="00CA118E">
            <w:pPr>
              <w:rPr>
                <w:lang w:val="bg-BG"/>
              </w:rPr>
            </w:pPr>
            <w:r w:rsidRPr="00F15418">
              <w:rPr>
                <w:lang w:val="bg-BG"/>
              </w:rPr>
              <w:t>201</w:t>
            </w:r>
            <w:r w:rsidR="00CA118E" w:rsidRPr="00F15418">
              <w:rPr>
                <w:lang w:val="bg-BG"/>
              </w:rPr>
              <w:t>6</w:t>
            </w:r>
            <w:r w:rsidRPr="00F15418">
              <w:rPr>
                <w:lang w:val="bg-BG"/>
              </w:rPr>
              <w:t>г.</w:t>
            </w:r>
          </w:p>
        </w:tc>
        <w:tc>
          <w:tcPr>
            <w:tcW w:w="959"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38</w:t>
            </w:r>
          </w:p>
        </w:tc>
        <w:tc>
          <w:tcPr>
            <w:tcW w:w="960"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11</w:t>
            </w:r>
          </w:p>
        </w:tc>
        <w:tc>
          <w:tcPr>
            <w:tcW w:w="960" w:type="dxa"/>
            <w:tcBorders>
              <w:top w:val="nil"/>
              <w:left w:val="nil"/>
              <w:bottom w:val="single" w:sz="4" w:space="0" w:color="auto"/>
              <w:right w:val="single" w:sz="4" w:space="0" w:color="auto"/>
            </w:tcBorders>
            <w:shd w:val="clear" w:color="auto" w:fill="auto"/>
          </w:tcPr>
          <w:p w:rsidR="00CE58B3" w:rsidRPr="00F15418" w:rsidRDefault="00CA118E" w:rsidP="00CA118E">
            <w:pPr>
              <w:jc w:val="center"/>
              <w:rPr>
                <w:lang w:val="bg-BG"/>
              </w:rPr>
            </w:pPr>
            <w:r w:rsidRPr="00F15418">
              <w:rPr>
                <w:lang w:val="bg-BG"/>
              </w:rPr>
              <w:t>174</w:t>
            </w:r>
          </w:p>
        </w:tc>
        <w:tc>
          <w:tcPr>
            <w:tcW w:w="1267"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3</w:t>
            </w:r>
          </w:p>
        </w:tc>
        <w:tc>
          <w:tcPr>
            <w:tcW w:w="960" w:type="dxa"/>
            <w:tcBorders>
              <w:top w:val="nil"/>
              <w:left w:val="nil"/>
              <w:bottom w:val="single" w:sz="4" w:space="0" w:color="auto"/>
              <w:right w:val="single" w:sz="4" w:space="0" w:color="auto"/>
            </w:tcBorders>
            <w:shd w:val="clear" w:color="auto" w:fill="auto"/>
          </w:tcPr>
          <w:p w:rsidR="00CE58B3" w:rsidRPr="00F15418" w:rsidRDefault="005B3F39" w:rsidP="00200639">
            <w:pPr>
              <w:jc w:val="center"/>
              <w:rPr>
                <w:lang w:val="bg-BG"/>
              </w:rPr>
            </w:pPr>
            <w:r w:rsidRPr="00F15418">
              <w:rPr>
                <w:lang w:val="bg-BG"/>
              </w:rPr>
              <w:t>13</w:t>
            </w:r>
          </w:p>
        </w:tc>
        <w:tc>
          <w:tcPr>
            <w:tcW w:w="959" w:type="dxa"/>
            <w:tcBorders>
              <w:top w:val="nil"/>
              <w:left w:val="nil"/>
              <w:bottom w:val="single" w:sz="4" w:space="0" w:color="auto"/>
              <w:right w:val="single" w:sz="4" w:space="0" w:color="auto"/>
            </w:tcBorders>
            <w:shd w:val="clear" w:color="auto" w:fill="auto"/>
          </w:tcPr>
          <w:p w:rsidR="00CE58B3" w:rsidRPr="00F15418" w:rsidRDefault="005B3F39" w:rsidP="000E0230">
            <w:pPr>
              <w:jc w:val="center"/>
              <w:rPr>
                <w:lang w:val="bg-BG"/>
              </w:rPr>
            </w:pPr>
            <w:r w:rsidRPr="00F15418">
              <w:rPr>
                <w:lang w:val="bg-BG"/>
              </w:rPr>
              <w:t>128</w:t>
            </w:r>
          </w:p>
        </w:tc>
        <w:tc>
          <w:tcPr>
            <w:tcW w:w="960" w:type="dxa"/>
            <w:tcBorders>
              <w:top w:val="nil"/>
              <w:left w:val="nil"/>
              <w:bottom w:val="single" w:sz="4" w:space="0" w:color="auto"/>
              <w:right w:val="single" w:sz="4" w:space="0" w:color="auto"/>
            </w:tcBorders>
            <w:shd w:val="clear" w:color="auto" w:fill="auto"/>
          </w:tcPr>
          <w:p w:rsidR="00CE58B3" w:rsidRPr="00F15418" w:rsidRDefault="005B3F39" w:rsidP="00200639">
            <w:pPr>
              <w:jc w:val="center"/>
              <w:rPr>
                <w:lang w:val="bg-BG"/>
              </w:rPr>
            </w:pPr>
            <w:r w:rsidRPr="00F15418">
              <w:rPr>
                <w:lang w:val="bg-BG"/>
              </w:rPr>
              <w:t>53</w:t>
            </w:r>
          </w:p>
        </w:tc>
      </w:tr>
      <w:tr w:rsidR="00441EA2" w:rsidRPr="00F15418" w:rsidTr="00022B84">
        <w:trPr>
          <w:trHeight w:val="315"/>
          <w:jc w:val="center"/>
        </w:trPr>
        <w:tc>
          <w:tcPr>
            <w:tcW w:w="962" w:type="dxa"/>
            <w:tcBorders>
              <w:top w:val="single" w:sz="4" w:space="0" w:color="auto"/>
              <w:left w:val="single" w:sz="4" w:space="0" w:color="auto"/>
              <w:bottom w:val="single" w:sz="4" w:space="0" w:color="auto"/>
              <w:right w:val="single" w:sz="4" w:space="0" w:color="auto"/>
            </w:tcBorders>
            <w:shd w:val="clear" w:color="auto" w:fill="auto"/>
          </w:tcPr>
          <w:p w:rsidR="00D45836" w:rsidRPr="00F15418" w:rsidRDefault="00441EA2" w:rsidP="00CA118E">
            <w:pPr>
              <w:rPr>
                <w:lang w:val="bg-BG"/>
              </w:rPr>
            </w:pPr>
            <w:r>
              <w:rPr>
                <w:lang w:val="bg-BG"/>
              </w:rPr>
              <w:t>2017г.</w:t>
            </w:r>
          </w:p>
        </w:tc>
        <w:tc>
          <w:tcPr>
            <w:tcW w:w="959"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22</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6</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CA118E">
            <w:pPr>
              <w:jc w:val="center"/>
              <w:rPr>
                <w:lang w:val="bg-BG"/>
              </w:rPr>
            </w:pPr>
            <w:r>
              <w:rPr>
                <w:lang w:val="bg-BG"/>
              </w:rPr>
              <w:t>243</w:t>
            </w:r>
          </w:p>
        </w:tc>
        <w:tc>
          <w:tcPr>
            <w:tcW w:w="1267"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7</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20</w:t>
            </w:r>
          </w:p>
        </w:tc>
        <w:tc>
          <w:tcPr>
            <w:tcW w:w="959" w:type="dxa"/>
            <w:tcBorders>
              <w:top w:val="single" w:sz="4" w:space="0" w:color="auto"/>
              <w:left w:val="nil"/>
              <w:bottom w:val="single" w:sz="4" w:space="0" w:color="auto"/>
              <w:right w:val="single" w:sz="4" w:space="0" w:color="auto"/>
            </w:tcBorders>
            <w:shd w:val="clear" w:color="auto" w:fill="auto"/>
          </w:tcPr>
          <w:p w:rsidR="00441EA2" w:rsidRPr="00F15418" w:rsidRDefault="00441EA2" w:rsidP="000E0230">
            <w:pPr>
              <w:jc w:val="center"/>
              <w:rPr>
                <w:lang w:val="bg-BG"/>
              </w:rPr>
            </w:pPr>
            <w:r>
              <w:rPr>
                <w:lang w:val="bg-BG"/>
              </w:rPr>
              <w:t>94</w:t>
            </w:r>
          </w:p>
        </w:tc>
        <w:tc>
          <w:tcPr>
            <w:tcW w:w="960" w:type="dxa"/>
            <w:tcBorders>
              <w:top w:val="single" w:sz="4" w:space="0" w:color="auto"/>
              <w:left w:val="nil"/>
              <w:bottom w:val="single" w:sz="4" w:space="0" w:color="auto"/>
              <w:right w:val="single" w:sz="4" w:space="0" w:color="auto"/>
            </w:tcBorders>
            <w:shd w:val="clear" w:color="auto" w:fill="auto"/>
          </w:tcPr>
          <w:p w:rsidR="00D45836" w:rsidRPr="00F15418" w:rsidRDefault="00441EA2" w:rsidP="00D45836">
            <w:pPr>
              <w:jc w:val="center"/>
              <w:rPr>
                <w:lang w:val="bg-BG"/>
              </w:rPr>
            </w:pPr>
            <w:r>
              <w:rPr>
                <w:lang w:val="bg-BG"/>
              </w:rPr>
              <w:t>38</w:t>
            </w:r>
          </w:p>
        </w:tc>
      </w:tr>
      <w:tr w:rsidR="00D45836" w:rsidRPr="00F15418" w:rsidTr="00022B84">
        <w:trPr>
          <w:trHeight w:val="315"/>
          <w:jc w:val="center"/>
        </w:trPr>
        <w:tc>
          <w:tcPr>
            <w:tcW w:w="962" w:type="dxa"/>
            <w:tcBorders>
              <w:top w:val="single" w:sz="4" w:space="0" w:color="auto"/>
              <w:left w:val="single" w:sz="4" w:space="0" w:color="auto"/>
              <w:bottom w:val="single" w:sz="4" w:space="0" w:color="auto"/>
              <w:right w:val="single" w:sz="4" w:space="0" w:color="auto"/>
            </w:tcBorders>
            <w:shd w:val="clear" w:color="auto" w:fill="auto"/>
          </w:tcPr>
          <w:p w:rsidR="00D45836" w:rsidRDefault="00D45836" w:rsidP="00CA118E">
            <w:pPr>
              <w:rPr>
                <w:lang w:val="bg-BG"/>
              </w:rPr>
            </w:pPr>
            <w:r>
              <w:rPr>
                <w:lang w:val="bg-BG"/>
              </w:rPr>
              <w:t>2018г.</w:t>
            </w:r>
          </w:p>
        </w:tc>
        <w:tc>
          <w:tcPr>
            <w:tcW w:w="959" w:type="dxa"/>
            <w:tcBorders>
              <w:top w:val="single" w:sz="4" w:space="0" w:color="auto"/>
              <w:left w:val="nil"/>
              <w:bottom w:val="single" w:sz="4" w:space="0" w:color="auto"/>
              <w:right w:val="single" w:sz="4" w:space="0" w:color="auto"/>
            </w:tcBorders>
            <w:shd w:val="clear" w:color="auto" w:fill="auto"/>
          </w:tcPr>
          <w:p w:rsidR="00D45836" w:rsidRDefault="00D45836" w:rsidP="00200639">
            <w:pPr>
              <w:jc w:val="center"/>
              <w:rPr>
                <w:lang w:val="bg-BG"/>
              </w:rPr>
            </w:pPr>
            <w:r>
              <w:rPr>
                <w:lang w:val="bg-BG"/>
              </w:rPr>
              <w:t>30</w:t>
            </w:r>
          </w:p>
        </w:tc>
        <w:tc>
          <w:tcPr>
            <w:tcW w:w="960" w:type="dxa"/>
            <w:tcBorders>
              <w:top w:val="single" w:sz="4" w:space="0" w:color="auto"/>
              <w:left w:val="nil"/>
              <w:bottom w:val="single" w:sz="4" w:space="0" w:color="auto"/>
              <w:right w:val="single" w:sz="4" w:space="0" w:color="auto"/>
            </w:tcBorders>
            <w:shd w:val="clear" w:color="auto" w:fill="auto"/>
          </w:tcPr>
          <w:p w:rsidR="00D45836" w:rsidRDefault="00D45836" w:rsidP="00200639">
            <w:pPr>
              <w:jc w:val="center"/>
              <w:rPr>
                <w:lang w:val="bg-BG"/>
              </w:rPr>
            </w:pPr>
            <w:r>
              <w:rPr>
                <w:lang w:val="bg-BG"/>
              </w:rPr>
              <w:t>7</w:t>
            </w:r>
          </w:p>
        </w:tc>
        <w:tc>
          <w:tcPr>
            <w:tcW w:w="960" w:type="dxa"/>
            <w:tcBorders>
              <w:top w:val="single" w:sz="4" w:space="0" w:color="auto"/>
              <w:left w:val="nil"/>
              <w:bottom w:val="single" w:sz="4" w:space="0" w:color="auto"/>
              <w:right w:val="single" w:sz="4" w:space="0" w:color="auto"/>
            </w:tcBorders>
            <w:shd w:val="clear" w:color="auto" w:fill="auto"/>
          </w:tcPr>
          <w:p w:rsidR="00D45836" w:rsidRDefault="005B274F" w:rsidP="00CA118E">
            <w:pPr>
              <w:jc w:val="center"/>
              <w:rPr>
                <w:lang w:val="bg-BG"/>
              </w:rPr>
            </w:pPr>
            <w:r>
              <w:rPr>
                <w:lang w:val="bg-BG"/>
              </w:rPr>
              <w:t>189</w:t>
            </w:r>
          </w:p>
        </w:tc>
        <w:tc>
          <w:tcPr>
            <w:tcW w:w="1267" w:type="dxa"/>
            <w:tcBorders>
              <w:top w:val="single" w:sz="4" w:space="0" w:color="auto"/>
              <w:left w:val="nil"/>
              <w:bottom w:val="single" w:sz="4" w:space="0" w:color="auto"/>
              <w:right w:val="single" w:sz="4" w:space="0" w:color="auto"/>
            </w:tcBorders>
            <w:shd w:val="clear" w:color="auto" w:fill="auto"/>
          </w:tcPr>
          <w:p w:rsidR="00D45836" w:rsidRDefault="005B274F" w:rsidP="00200639">
            <w:pPr>
              <w:jc w:val="center"/>
              <w:rPr>
                <w:lang w:val="bg-BG"/>
              </w:rPr>
            </w:pPr>
            <w:r>
              <w:rPr>
                <w:lang w:val="bg-BG"/>
              </w:rPr>
              <w:t>4</w:t>
            </w:r>
          </w:p>
        </w:tc>
        <w:tc>
          <w:tcPr>
            <w:tcW w:w="960" w:type="dxa"/>
            <w:tcBorders>
              <w:top w:val="single" w:sz="4" w:space="0" w:color="auto"/>
              <w:left w:val="nil"/>
              <w:bottom w:val="single" w:sz="4" w:space="0" w:color="auto"/>
              <w:right w:val="single" w:sz="4" w:space="0" w:color="auto"/>
            </w:tcBorders>
            <w:shd w:val="clear" w:color="auto" w:fill="auto"/>
          </w:tcPr>
          <w:p w:rsidR="00D45836" w:rsidRDefault="005B274F" w:rsidP="00200639">
            <w:pPr>
              <w:jc w:val="center"/>
              <w:rPr>
                <w:lang w:val="bg-BG"/>
              </w:rPr>
            </w:pPr>
            <w:r>
              <w:rPr>
                <w:lang w:val="bg-BG"/>
              </w:rPr>
              <w:t>20</w:t>
            </w:r>
          </w:p>
        </w:tc>
        <w:tc>
          <w:tcPr>
            <w:tcW w:w="959" w:type="dxa"/>
            <w:tcBorders>
              <w:top w:val="single" w:sz="4" w:space="0" w:color="auto"/>
              <w:left w:val="nil"/>
              <w:bottom w:val="single" w:sz="4" w:space="0" w:color="auto"/>
              <w:right w:val="single" w:sz="4" w:space="0" w:color="auto"/>
            </w:tcBorders>
            <w:shd w:val="clear" w:color="auto" w:fill="auto"/>
          </w:tcPr>
          <w:p w:rsidR="00D45836" w:rsidRDefault="003F7DC8" w:rsidP="000E0230">
            <w:pPr>
              <w:jc w:val="center"/>
              <w:rPr>
                <w:lang w:val="bg-BG"/>
              </w:rPr>
            </w:pPr>
            <w:r>
              <w:rPr>
                <w:lang w:val="bg-BG"/>
              </w:rPr>
              <w:t>91</w:t>
            </w:r>
          </w:p>
        </w:tc>
        <w:tc>
          <w:tcPr>
            <w:tcW w:w="960" w:type="dxa"/>
            <w:tcBorders>
              <w:top w:val="single" w:sz="4" w:space="0" w:color="auto"/>
              <w:left w:val="nil"/>
              <w:bottom w:val="single" w:sz="4" w:space="0" w:color="auto"/>
              <w:right w:val="single" w:sz="4" w:space="0" w:color="auto"/>
            </w:tcBorders>
            <w:shd w:val="clear" w:color="auto" w:fill="auto"/>
          </w:tcPr>
          <w:p w:rsidR="00D45836" w:rsidRDefault="003F7DC8" w:rsidP="00D45836">
            <w:pPr>
              <w:jc w:val="center"/>
              <w:rPr>
                <w:lang w:val="bg-BG"/>
              </w:rPr>
            </w:pPr>
            <w:r>
              <w:rPr>
                <w:lang w:val="bg-BG"/>
              </w:rPr>
              <w:t>9</w:t>
            </w:r>
          </w:p>
        </w:tc>
      </w:tr>
    </w:tbl>
    <w:p w:rsidR="00B945D9" w:rsidRPr="00F15418" w:rsidRDefault="00B945D9" w:rsidP="00E831FD">
      <w:pPr>
        <w:ind w:right="-1" w:firstLine="1134"/>
        <w:jc w:val="both"/>
        <w:rPr>
          <w:b/>
          <w:u w:val="single"/>
          <w:lang w:val="bg-BG"/>
        </w:rPr>
      </w:pPr>
    </w:p>
    <w:p w:rsidR="00D50623" w:rsidRPr="00C50C82" w:rsidRDefault="00E47CA1" w:rsidP="00022B84">
      <w:pPr>
        <w:ind w:right="-1" w:firstLine="720"/>
        <w:jc w:val="both"/>
        <w:rPr>
          <w:sz w:val="28"/>
          <w:lang w:val="bg-BG"/>
        </w:rPr>
      </w:pPr>
      <w:r w:rsidRPr="00C50C82">
        <w:rPr>
          <w:b/>
          <w:u w:val="single"/>
          <w:lang w:val="bg-BG"/>
        </w:rPr>
        <w:t>Резултати от инстанционния контрол</w:t>
      </w:r>
      <w:r w:rsidRPr="00C50C82">
        <w:rPr>
          <w:sz w:val="28"/>
          <w:lang w:val="bg-BG"/>
        </w:rPr>
        <w:t>.</w:t>
      </w:r>
    </w:p>
    <w:p w:rsidR="004D4AAA" w:rsidRPr="00F15418" w:rsidRDefault="004D4AAA" w:rsidP="00E831FD">
      <w:pPr>
        <w:ind w:right="-1" w:firstLine="1134"/>
        <w:jc w:val="both"/>
        <w:rPr>
          <w:sz w:val="28"/>
          <w:lang w:val="bg-BG"/>
        </w:rPr>
      </w:pPr>
    </w:p>
    <w:p w:rsidR="00546E40" w:rsidRPr="005204E5" w:rsidRDefault="004A7E9F" w:rsidP="00022B84">
      <w:pPr>
        <w:ind w:right="-1" w:firstLine="720"/>
        <w:jc w:val="both"/>
        <w:rPr>
          <w:lang w:val="bg-BG"/>
        </w:rPr>
      </w:pPr>
      <w:r w:rsidRPr="005204E5">
        <w:rPr>
          <w:lang w:val="bg-BG"/>
        </w:rPr>
        <w:t xml:space="preserve">През годината </w:t>
      </w:r>
      <w:r w:rsidR="004A04A3" w:rsidRPr="005204E5">
        <w:rPr>
          <w:lang w:val="bg-BG"/>
        </w:rPr>
        <w:t xml:space="preserve">общо </w:t>
      </w:r>
      <w:r w:rsidR="003F7DC8">
        <w:rPr>
          <w:lang w:val="bg-BG"/>
        </w:rPr>
        <w:t xml:space="preserve">350 /при </w:t>
      </w:r>
      <w:r w:rsidR="00441EA2" w:rsidRPr="005204E5">
        <w:rPr>
          <w:lang w:val="bg-BG"/>
        </w:rPr>
        <w:t>430</w:t>
      </w:r>
      <w:r w:rsidR="003F7DC8">
        <w:rPr>
          <w:lang w:val="bg-BG"/>
        </w:rPr>
        <w:t xml:space="preserve"> за 2017г.; </w:t>
      </w:r>
      <w:r w:rsidR="00441EA2" w:rsidRPr="005204E5">
        <w:rPr>
          <w:lang w:val="bg-BG"/>
        </w:rPr>
        <w:t xml:space="preserve">при </w:t>
      </w:r>
      <w:r w:rsidR="0093460D" w:rsidRPr="005204E5">
        <w:rPr>
          <w:lang w:val="bg-BG"/>
        </w:rPr>
        <w:t>420</w:t>
      </w:r>
      <w:r w:rsidR="00441EA2" w:rsidRPr="005204E5">
        <w:rPr>
          <w:lang w:val="bg-BG"/>
        </w:rPr>
        <w:t xml:space="preserve"> за 2016/</w:t>
      </w:r>
      <w:r w:rsidR="0096482E" w:rsidRPr="005204E5">
        <w:rPr>
          <w:lang w:val="bg-BG"/>
        </w:rPr>
        <w:t xml:space="preserve"> дела са били обжалвани и протестирани. При</w:t>
      </w:r>
      <w:r w:rsidR="0093460D" w:rsidRPr="005204E5">
        <w:rPr>
          <w:lang w:val="bg-BG"/>
        </w:rPr>
        <w:t xml:space="preserve"> 295 за 2015г.</w:t>
      </w:r>
      <w:r w:rsidR="0096482E" w:rsidRPr="005204E5">
        <w:rPr>
          <w:lang w:val="bg-BG"/>
        </w:rPr>
        <w:t>.</w:t>
      </w:r>
      <w:r w:rsidR="004A04A3" w:rsidRPr="005204E5">
        <w:rPr>
          <w:lang w:val="bg-BG"/>
        </w:rPr>
        <w:t xml:space="preserve"> </w:t>
      </w:r>
      <w:r w:rsidRPr="005204E5">
        <w:rPr>
          <w:lang w:val="bg-BG"/>
        </w:rPr>
        <w:t>В същото време</w:t>
      </w:r>
      <w:r w:rsidR="00D50623" w:rsidRPr="005204E5">
        <w:rPr>
          <w:lang w:val="bg-BG"/>
        </w:rPr>
        <w:t xml:space="preserve"> през отчетния период </w:t>
      </w:r>
      <w:r w:rsidR="004A04A3" w:rsidRPr="005204E5">
        <w:rPr>
          <w:lang w:val="bg-BG"/>
        </w:rPr>
        <w:t xml:space="preserve">са преминали инстанционен контрол и върнати в края на отчетния период </w:t>
      </w:r>
      <w:r w:rsidRPr="005204E5">
        <w:rPr>
          <w:lang w:val="bg-BG"/>
        </w:rPr>
        <w:t xml:space="preserve">общо </w:t>
      </w:r>
      <w:r w:rsidR="00005F1E">
        <w:rPr>
          <w:lang w:val="bg-BG"/>
        </w:rPr>
        <w:t>345</w:t>
      </w:r>
      <w:r w:rsidR="00EB241C" w:rsidRPr="005204E5">
        <w:rPr>
          <w:lang w:val="bg-BG"/>
        </w:rPr>
        <w:t xml:space="preserve"> </w:t>
      </w:r>
      <w:r w:rsidR="004A04A3" w:rsidRPr="005204E5">
        <w:rPr>
          <w:lang w:val="bg-BG"/>
        </w:rPr>
        <w:t>дела</w:t>
      </w:r>
      <w:r w:rsidR="00D13798" w:rsidRPr="005204E5">
        <w:rPr>
          <w:lang w:val="bg-BG"/>
        </w:rPr>
        <w:t>/цифрата отчита и обжалване през предходни години дела, но върнати през отчетната 201</w:t>
      </w:r>
      <w:r w:rsidR="00005F1E">
        <w:rPr>
          <w:lang w:val="bg-BG"/>
        </w:rPr>
        <w:t>8</w:t>
      </w:r>
      <w:r w:rsidR="00D13798" w:rsidRPr="005204E5">
        <w:rPr>
          <w:lang w:val="bg-BG"/>
        </w:rPr>
        <w:t>г., през която става ясен резултата от инстанционния контрол/</w:t>
      </w:r>
      <w:r w:rsidR="004A04A3" w:rsidRPr="005204E5">
        <w:rPr>
          <w:lang w:val="bg-BG"/>
        </w:rPr>
        <w:t xml:space="preserve">. Така от </w:t>
      </w:r>
      <w:r w:rsidR="00D50623" w:rsidRPr="005204E5">
        <w:rPr>
          <w:lang w:val="bg-BG"/>
        </w:rPr>
        <w:t xml:space="preserve">постановените </w:t>
      </w:r>
      <w:r w:rsidR="00EA3332" w:rsidRPr="005204E5">
        <w:rPr>
          <w:lang w:val="bg-BG"/>
        </w:rPr>
        <w:t xml:space="preserve">и обжалвани или протестирани </w:t>
      </w:r>
      <w:r w:rsidR="00D50623" w:rsidRPr="005204E5">
        <w:rPr>
          <w:lang w:val="bg-BG"/>
        </w:rPr>
        <w:t xml:space="preserve">съдебни актове </w:t>
      </w:r>
      <w:r w:rsidR="00F2669C" w:rsidRPr="005204E5">
        <w:rPr>
          <w:lang w:val="bg-BG"/>
        </w:rPr>
        <w:t>общо</w:t>
      </w:r>
      <w:r w:rsidR="00D50623" w:rsidRPr="005204E5">
        <w:rPr>
          <w:lang w:val="bg-BG"/>
        </w:rPr>
        <w:t xml:space="preserve"> </w:t>
      </w:r>
      <w:r w:rsidR="00005F1E">
        <w:rPr>
          <w:lang w:val="bg-BG"/>
        </w:rPr>
        <w:t>233</w:t>
      </w:r>
      <w:r w:rsidR="00D50623" w:rsidRPr="005204E5">
        <w:rPr>
          <w:lang w:val="bg-BG"/>
        </w:rPr>
        <w:t xml:space="preserve"> са били потвърдени изцяло от горна инстанция</w:t>
      </w:r>
      <w:r w:rsidR="00EA3332" w:rsidRPr="005204E5">
        <w:rPr>
          <w:lang w:val="bg-BG"/>
        </w:rPr>
        <w:t>.</w:t>
      </w:r>
      <w:r w:rsidR="00D13798" w:rsidRPr="005204E5">
        <w:rPr>
          <w:lang w:val="bg-BG"/>
        </w:rPr>
        <w:t xml:space="preserve"> </w:t>
      </w:r>
    </w:p>
    <w:p w:rsidR="00005F1E" w:rsidRDefault="00005F1E" w:rsidP="00022B84">
      <w:pPr>
        <w:ind w:right="-1" w:firstLine="720"/>
        <w:jc w:val="both"/>
        <w:rPr>
          <w:lang w:val="bg-BG"/>
        </w:rPr>
      </w:pPr>
      <w:r w:rsidRPr="00005F1E">
        <w:rPr>
          <w:lang w:val="bg-BG"/>
        </w:rPr>
        <w:t xml:space="preserve">По отношение наказателните дела справките сочат, че от върнатите през годината общо </w:t>
      </w:r>
      <w:r>
        <w:rPr>
          <w:lang w:val="bg-BG"/>
        </w:rPr>
        <w:t>236</w:t>
      </w:r>
      <w:r w:rsidRPr="00005F1E">
        <w:rPr>
          <w:lang w:val="bg-BG"/>
        </w:rPr>
        <w:t xml:space="preserve">  дела от горна инстанция, по </w:t>
      </w:r>
      <w:r>
        <w:rPr>
          <w:lang w:val="bg-BG"/>
        </w:rPr>
        <w:t>159</w:t>
      </w:r>
      <w:r w:rsidRPr="00005F1E">
        <w:rPr>
          <w:lang w:val="bg-BG"/>
        </w:rPr>
        <w:t xml:space="preserve"> дела обжалваните актове/вкл. и определения/ са изцяло потвърдени или  </w:t>
      </w:r>
      <w:r>
        <w:rPr>
          <w:lang w:val="bg-BG"/>
        </w:rPr>
        <w:t>67.37</w:t>
      </w:r>
      <w:r w:rsidRPr="00005F1E">
        <w:rPr>
          <w:lang w:val="bg-BG"/>
        </w:rPr>
        <w:t xml:space="preserve"> % , от обжалваните актове са изцяло потвърдени,</w:t>
      </w:r>
      <w:r w:rsidRPr="00005F1E">
        <w:t xml:space="preserve"> </w:t>
      </w:r>
      <w:r w:rsidRPr="00005F1E">
        <w:rPr>
          <w:lang w:val="bg-BG"/>
        </w:rPr>
        <w:t xml:space="preserve">през </w:t>
      </w:r>
      <w:r>
        <w:rPr>
          <w:lang w:val="bg-BG"/>
        </w:rPr>
        <w:t>2017г. от</w:t>
      </w:r>
      <w:r w:rsidRPr="00005F1E">
        <w:rPr>
          <w:lang w:val="bg-BG"/>
        </w:rPr>
        <w:t xml:space="preserve"> общо 314  дела от горна инстанция, по 223 дела обжалваните актове/вкл. и определения/ са изцяло потвърдени или  71 % , от обжалваните актове са изцяло потвърдени като през 2016г. общо върнати са 229 дела от горна инстанция, по 155  дела обжалваните актове/вкл. и определения/ са изцяло потвърдени или 67,68% от обжалваните актове са изцяло потвърдени. През 2015г. общо върнати са 275 дела от горна инстанция, по 177 дела обжалваните актове/вкл. и определения/ са изцяло потвърдени или 64.40% от обжалваните актове са изцяло потвърдени.</w:t>
      </w:r>
    </w:p>
    <w:p w:rsidR="005204E5" w:rsidRPr="005204E5" w:rsidRDefault="005204E5" w:rsidP="00022B84">
      <w:pPr>
        <w:ind w:right="-1" w:firstLine="720"/>
        <w:jc w:val="both"/>
        <w:rPr>
          <w:lang w:val="bg-BG"/>
        </w:rPr>
      </w:pPr>
      <w:r w:rsidRPr="005204E5">
        <w:rPr>
          <w:lang w:val="bg-BG"/>
        </w:rPr>
        <w:t>Очевидн</w:t>
      </w:r>
      <w:r w:rsidR="00005F1E">
        <w:rPr>
          <w:lang w:val="bg-BG"/>
        </w:rPr>
        <w:t>а</w:t>
      </w:r>
      <w:r w:rsidRPr="005204E5">
        <w:rPr>
          <w:lang w:val="bg-BG"/>
        </w:rPr>
        <w:t xml:space="preserve"> е </w:t>
      </w:r>
      <w:r w:rsidR="00005F1E">
        <w:rPr>
          <w:lang w:val="bg-BG"/>
        </w:rPr>
        <w:t>запазването на тенденцията на</w:t>
      </w:r>
      <w:r w:rsidRPr="005204E5">
        <w:rPr>
          <w:lang w:val="bg-BG"/>
        </w:rPr>
        <w:t xml:space="preserve"> качесвото на актовете сравнимо с предходните </w:t>
      </w:r>
      <w:r w:rsidR="00005F1E">
        <w:rPr>
          <w:lang w:val="bg-BG"/>
        </w:rPr>
        <w:t>три</w:t>
      </w:r>
      <w:r w:rsidRPr="005204E5">
        <w:rPr>
          <w:lang w:val="bg-BG"/>
        </w:rPr>
        <w:t xml:space="preserve"> години.</w:t>
      </w:r>
    </w:p>
    <w:p w:rsidR="0093460D" w:rsidRPr="00F15418" w:rsidRDefault="0093460D" w:rsidP="00125E99">
      <w:pPr>
        <w:ind w:right="-1" w:firstLine="1134"/>
        <w:jc w:val="both"/>
        <w:rPr>
          <w:lang w:val="bg-BG"/>
        </w:rPr>
      </w:pPr>
    </w:p>
    <w:p w:rsidR="007C58B3" w:rsidRPr="005204E5" w:rsidRDefault="00332FD2" w:rsidP="00022B84">
      <w:pPr>
        <w:ind w:right="-1" w:firstLine="720"/>
        <w:jc w:val="both"/>
        <w:rPr>
          <w:lang w:val="bg-BG"/>
        </w:rPr>
      </w:pPr>
      <w:r w:rsidRPr="005204E5">
        <w:rPr>
          <w:lang w:val="bg-BG"/>
        </w:rPr>
        <w:t xml:space="preserve">Резултатите по граждански дела сочат, че </w:t>
      </w:r>
      <w:r w:rsidR="00DD4DC5" w:rsidRPr="005204E5">
        <w:rPr>
          <w:lang w:val="bg-BG"/>
        </w:rPr>
        <w:t xml:space="preserve">от общо върнатите </w:t>
      </w:r>
      <w:r w:rsidR="009A3F17">
        <w:rPr>
          <w:lang w:val="bg-BG"/>
        </w:rPr>
        <w:t>57</w:t>
      </w:r>
      <w:r w:rsidR="00EB241C" w:rsidRPr="005204E5">
        <w:rPr>
          <w:lang w:val="bg-BG"/>
        </w:rPr>
        <w:t xml:space="preserve"> </w:t>
      </w:r>
      <w:r w:rsidR="00F2669C" w:rsidRPr="005204E5">
        <w:rPr>
          <w:lang w:val="bg-BG"/>
        </w:rPr>
        <w:t xml:space="preserve"> от инстанционен контрол</w:t>
      </w:r>
      <w:r w:rsidR="00DD4DC5" w:rsidRPr="005204E5">
        <w:rPr>
          <w:lang w:val="bg-BG"/>
        </w:rPr>
        <w:t xml:space="preserve"> дела, по </w:t>
      </w:r>
      <w:r w:rsidR="009A3F17">
        <w:rPr>
          <w:lang w:val="bg-BG"/>
        </w:rPr>
        <w:t>43</w:t>
      </w:r>
      <w:r w:rsidR="00EB241C" w:rsidRPr="005204E5">
        <w:rPr>
          <w:lang w:val="bg-BG"/>
        </w:rPr>
        <w:t xml:space="preserve"> </w:t>
      </w:r>
      <w:r w:rsidRPr="005204E5">
        <w:rPr>
          <w:lang w:val="bg-BG"/>
        </w:rPr>
        <w:t xml:space="preserve">  обжалваните актове</w:t>
      </w:r>
      <w:r w:rsidR="00546E40" w:rsidRPr="005204E5">
        <w:rPr>
          <w:lang w:val="bg-BG"/>
        </w:rPr>
        <w:t>/решения/</w:t>
      </w:r>
      <w:r w:rsidRPr="005204E5">
        <w:rPr>
          <w:lang w:val="bg-BG"/>
        </w:rPr>
        <w:t xml:space="preserve"> са били потвърдени изцяло, </w:t>
      </w:r>
      <w:r w:rsidR="009A3F17">
        <w:rPr>
          <w:lang w:val="bg-BG"/>
        </w:rPr>
        <w:t>8</w:t>
      </w:r>
      <w:r w:rsidR="00EB241C" w:rsidRPr="005204E5">
        <w:rPr>
          <w:lang w:val="bg-BG"/>
        </w:rPr>
        <w:t xml:space="preserve"> </w:t>
      </w:r>
      <w:r w:rsidRPr="005204E5">
        <w:rPr>
          <w:lang w:val="bg-BG"/>
        </w:rPr>
        <w:t xml:space="preserve"> </w:t>
      </w:r>
      <w:r w:rsidR="004769B8" w:rsidRPr="005204E5">
        <w:rPr>
          <w:lang w:val="bg-BG"/>
        </w:rPr>
        <w:t>са изцяло</w:t>
      </w:r>
      <w:r w:rsidRPr="005204E5">
        <w:rPr>
          <w:lang w:val="bg-BG"/>
        </w:rPr>
        <w:t xml:space="preserve"> отменени</w:t>
      </w:r>
      <w:r w:rsidR="001B628B" w:rsidRPr="005204E5">
        <w:rPr>
          <w:lang w:val="bg-BG"/>
        </w:rPr>
        <w:t xml:space="preserve">, </w:t>
      </w:r>
      <w:r w:rsidR="00546E40" w:rsidRPr="005204E5">
        <w:rPr>
          <w:lang w:val="bg-BG"/>
        </w:rPr>
        <w:t>като останалите са изменени.</w:t>
      </w:r>
      <w:r w:rsidR="00DD4DC5" w:rsidRPr="005204E5">
        <w:rPr>
          <w:lang w:val="bg-BG"/>
        </w:rPr>
        <w:t xml:space="preserve"> </w:t>
      </w:r>
      <w:r w:rsidR="00701859" w:rsidRPr="005204E5">
        <w:rPr>
          <w:lang w:val="bg-BG"/>
        </w:rPr>
        <w:t xml:space="preserve">При определенията по граждански дела резултатите съответно са от общо </w:t>
      </w:r>
      <w:r w:rsidR="007C58B3" w:rsidRPr="005204E5">
        <w:rPr>
          <w:lang w:val="bg-BG"/>
        </w:rPr>
        <w:t xml:space="preserve">върнати </w:t>
      </w:r>
      <w:r w:rsidR="009A3F17">
        <w:rPr>
          <w:lang w:val="bg-BG"/>
        </w:rPr>
        <w:t>52 дела</w:t>
      </w:r>
      <w:r w:rsidR="00701859" w:rsidRPr="005204E5">
        <w:rPr>
          <w:lang w:val="bg-BG"/>
        </w:rPr>
        <w:t xml:space="preserve">, потвърдени </w:t>
      </w:r>
      <w:r w:rsidR="007C58B3" w:rsidRPr="005204E5">
        <w:rPr>
          <w:lang w:val="bg-BG"/>
        </w:rPr>
        <w:t xml:space="preserve">изцяло </w:t>
      </w:r>
      <w:r w:rsidR="00701859" w:rsidRPr="005204E5">
        <w:rPr>
          <w:lang w:val="bg-BG"/>
        </w:rPr>
        <w:t>са били</w:t>
      </w:r>
      <w:r w:rsidR="00EB241C" w:rsidRPr="005204E5">
        <w:rPr>
          <w:lang w:val="bg-BG"/>
        </w:rPr>
        <w:t xml:space="preserve"> </w:t>
      </w:r>
      <w:r w:rsidR="009A3F17">
        <w:rPr>
          <w:lang w:val="bg-BG"/>
        </w:rPr>
        <w:t>31</w:t>
      </w:r>
      <w:r w:rsidR="00701859" w:rsidRPr="005204E5">
        <w:rPr>
          <w:lang w:val="bg-BG"/>
        </w:rPr>
        <w:t xml:space="preserve">, </w:t>
      </w:r>
      <w:r w:rsidR="009A3F17">
        <w:rPr>
          <w:lang w:val="bg-BG"/>
        </w:rPr>
        <w:t>16 опердеелния</w:t>
      </w:r>
      <w:r w:rsidR="00EB241C" w:rsidRPr="005204E5">
        <w:rPr>
          <w:lang w:val="bg-BG"/>
        </w:rPr>
        <w:t xml:space="preserve"> </w:t>
      </w:r>
      <w:r w:rsidR="009A3F17">
        <w:rPr>
          <w:lang w:val="bg-BG"/>
        </w:rPr>
        <w:t>са</w:t>
      </w:r>
      <w:r w:rsidR="00701859" w:rsidRPr="005204E5">
        <w:rPr>
          <w:lang w:val="bg-BG"/>
        </w:rPr>
        <w:t xml:space="preserve"> </w:t>
      </w:r>
      <w:r w:rsidR="00C91E88" w:rsidRPr="005204E5">
        <w:rPr>
          <w:lang w:val="bg-BG"/>
        </w:rPr>
        <w:t>отменен</w:t>
      </w:r>
      <w:r w:rsidR="009A3F17">
        <w:rPr>
          <w:lang w:val="bg-BG"/>
        </w:rPr>
        <w:t>и</w:t>
      </w:r>
      <w:r w:rsidR="00C91E88" w:rsidRPr="005204E5">
        <w:rPr>
          <w:lang w:val="bg-BG"/>
        </w:rPr>
        <w:t xml:space="preserve"> изцяло</w:t>
      </w:r>
      <w:r w:rsidR="00DD4DC5" w:rsidRPr="005204E5">
        <w:rPr>
          <w:lang w:val="bg-BG"/>
        </w:rPr>
        <w:t xml:space="preserve">, </w:t>
      </w:r>
      <w:r w:rsidR="00546E40" w:rsidRPr="005204E5">
        <w:rPr>
          <w:lang w:val="bg-BG"/>
        </w:rPr>
        <w:t>като останалите</w:t>
      </w:r>
      <w:r w:rsidR="007C58B3" w:rsidRPr="005204E5">
        <w:rPr>
          <w:lang w:val="bg-BG"/>
        </w:rPr>
        <w:t xml:space="preserve"> определения са изменени. </w:t>
      </w:r>
      <w:r w:rsidR="004A7505" w:rsidRPr="005204E5">
        <w:rPr>
          <w:lang w:val="bg-BG"/>
        </w:rPr>
        <w:t>При обжал</w:t>
      </w:r>
      <w:r w:rsidR="00546E40" w:rsidRPr="005204E5">
        <w:rPr>
          <w:lang w:val="bg-BG"/>
        </w:rPr>
        <w:t>ваните определения и в частност отменените такива</w:t>
      </w:r>
      <w:r w:rsidR="00A33BBE" w:rsidRPr="005204E5">
        <w:rPr>
          <w:lang w:val="bg-BG"/>
        </w:rPr>
        <w:t>,</w:t>
      </w:r>
      <w:r w:rsidR="00546E40" w:rsidRPr="005204E5">
        <w:rPr>
          <w:lang w:val="bg-BG"/>
        </w:rPr>
        <w:t xml:space="preserve"> следва да се посочи, че в осн</w:t>
      </w:r>
      <w:r w:rsidR="004A7505" w:rsidRPr="005204E5">
        <w:rPr>
          <w:lang w:val="bg-BG"/>
        </w:rPr>
        <w:t>овната си част това са разпореж</w:t>
      </w:r>
      <w:r w:rsidR="00546E40" w:rsidRPr="005204E5">
        <w:rPr>
          <w:lang w:val="bg-BG"/>
        </w:rPr>
        <w:t>дания и определения по чл.129, ал.3 и ал.4 от ГПК, както и определения във връзка с родовата и местна подсъдност</w:t>
      </w:r>
      <w:r w:rsidR="005204E5" w:rsidRPr="005204E5">
        <w:rPr>
          <w:lang w:val="bg-BG"/>
        </w:rPr>
        <w:t xml:space="preserve"> по заповедни производство</w:t>
      </w:r>
      <w:r w:rsidR="00A33BBE" w:rsidRPr="005204E5">
        <w:rPr>
          <w:lang w:val="bg-BG"/>
        </w:rPr>
        <w:t>.</w:t>
      </w:r>
    </w:p>
    <w:p w:rsidR="00100C84" w:rsidRPr="001879D2" w:rsidRDefault="00100C84" w:rsidP="00125E99">
      <w:pPr>
        <w:ind w:right="-1" w:firstLine="1134"/>
        <w:jc w:val="both"/>
        <w:rPr>
          <w:color w:val="FF0000"/>
          <w:lang w:val="bg-BG"/>
        </w:rPr>
      </w:pPr>
    </w:p>
    <w:p w:rsidR="00E831FD" w:rsidRPr="00634A1A" w:rsidRDefault="00E831FD" w:rsidP="00022B84">
      <w:pPr>
        <w:ind w:right="-1"/>
        <w:jc w:val="center"/>
        <w:rPr>
          <w:lang w:val="bg-BG"/>
        </w:rPr>
      </w:pPr>
      <w:r w:rsidRPr="00634A1A">
        <w:rPr>
          <w:u w:val="single"/>
          <w:lang w:val="bg-BG"/>
        </w:rPr>
        <w:t>НАТОВАРЕНОСТ НА СЪДЕБНИЯ РАЙОН.</w:t>
      </w:r>
    </w:p>
    <w:p w:rsidR="00E831FD" w:rsidRPr="00CE2E96" w:rsidRDefault="00E831FD" w:rsidP="00E831FD">
      <w:pPr>
        <w:ind w:right="-1" w:firstLine="1134"/>
        <w:jc w:val="both"/>
        <w:rPr>
          <w:lang w:val="bg-BG"/>
        </w:rPr>
      </w:pPr>
    </w:p>
    <w:p w:rsidR="009A3F17" w:rsidRDefault="00FA7221" w:rsidP="00022B84">
      <w:pPr>
        <w:ind w:right="-1" w:firstLine="720"/>
        <w:jc w:val="both"/>
        <w:rPr>
          <w:color w:val="FF0000"/>
          <w:lang w:val="bg-BG"/>
        </w:rPr>
      </w:pPr>
      <w:r w:rsidRPr="00CE2E96">
        <w:rPr>
          <w:lang w:val="bg-BG"/>
        </w:rPr>
        <w:t>През отчетния период са  бил висящи към 01.01.20</w:t>
      </w:r>
      <w:r w:rsidR="009126C8" w:rsidRPr="00CE2E96">
        <w:rPr>
          <w:lang w:val="bg-BG"/>
        </w:rPr>
        <w:t>1</w:t>
      </w:r>
      <w:r w:rsidR="009A3F17">
        <w:rPr>
          <w:lang w:val="bg-BG"/>
        </w:rPr>
        <w:t>8</w:t>
      </w:r>
      <w:r w:rsidR="000160E3">
        <w:rPr>
          <w:lang w:val="bg-BG"/>
        </w:rPr>
        <w:t xml:space="preserve"> </w:t>
      </w:r>
      <w:r w:rsidRPr="00CE2E96">
        <w:rPr>
          <w:lang w:val="bg-BG"/>
        </w:rPr>
        <w:t xml:space="preserve">г. общо </w:t>
      </w:r>
      <w:r w:rsidR="009A3F17">
        <w:rPr>
          <w:lang w:val="bg-BG"/>
        </w:rPr>
        <w:t>321</w:t>
      </w:r>
      <w:r w:rsidRPr="00CE2E96">
        <w:rPr>
          <w:lang w:val="bg-BG"/>
        </w:rPr>
        <w:t xml:space="preserve">дела, от които </w:t>
      </w:r>
      <w:r w:rsidR="009A3F17">
        <w:rPr>
          <w:lang w:val="bg-BG"/>
        </w:rPr>
        <w:t>173</w:t>
      </w:r>
      <w:r w:rsidR="00FE1BAA" w:rsidRPr="00CE2E96">
        <w:rPr>
          <w:lang w:val="bg-BG"/>
        </w:rPr>
        <w:t xml:space="preserve"> </w:t>
      </w:r>
      <w:r w:rsidRPr="00CE2E96">
        <w:rPr>
          <w:lang w:val="bg-BG"/>
        </w:rPr>
        <w:t xml:space="preserve">наказателни и </w:t>
      </w:r>
      <w:r w:rsidR="009A3F17">
        <w:rPr>
          <w:lang w:val="bg-BG"/>
        </w:rPr>
        <w:t>148</w:t>
      </w:r>
      <w:r w:rsidRPr="00CE2E96">
        <w:rPr>
          <w:lang w:val="bg-BG"/>
        </w:rPr>
        <w:t xml:space="preserve"> граждански дела. Постъпили са за разглеждане общо </w:t>
      </w:r>
      <w:r w:rsidR="009A3F17">
        <w:rPr>
          <w:lang w:val="bg-BG"/>
        </w:rPr>
        <w:t>3473</w:t>
      </w:r>
      <w:r w:rsidRPr="00CE2E96">
        <w:rPr>
          <w:lang w:val="bg-BG"/>
        </w:rPr>
        <w:t xml:space="preserve">дела, от които </w:t>
      </w:r>
      <w:r w:rsidR="009A3F17">
        <w:rPr>
          <w:lang w:val="bg-BG"/>
        </w:rPr>
        <w:t>2190</w:t>
      </w:r>
      <w:r w:rsidR="00BC7B44" w:rsidRPr="00CE2E96">
        <w:rPr>
          <w:lang w:val="bg-BG"/>
        </w:rPr>
        <w:t xml:space="preserve"> </w:t>
      </w:r>
      <w:r w:rsidRPr="00CE2E96">
        <w:rPr>
          <w:lang w:val="bg-BG"/>
        </w:rPr>
        <w:t xml:space="preserve">наказателни и </w:t>
      </w:r>
      <w:r w:rsidR="009A3F17">
        <w:rPr>
          <w:lang w:val="bg-BG"/>
        </w:rPr>
        <w:t>1283</w:t>
      </w:r>
      <w:r w:rsidR="00BC7B44" w:rsidRPr="00CE2E96">
        <w:rPr>
          <w:lang w:val="bg-BG"/>
        </w:rPr>
        <w:t xml:space="preserve"> </w:t>
      </w:r>
      <w:r w:rsidRPr="00CE2E96">
        <w:rPr>
          <w:lang w:val="bg-BG"/>
        </w:rPr>
        <w:t xml:space="preserve">граждански дела. Всичко дела за разглеждане – </w:t>
      </w:r>
      <w:r w:rsidR="009A3F17">
        <w:rPr>
          <w:lang w:val="bg-BG"/>
        </w:rPr>
        <w:t>3811</w:t>
      </w:r>
      <w:r w:rsidRPr="00CE2E96">
        <w:rPr>
          <w:lang w:val="bg-BG"/>
        </w:rPr>
        <w:t>, от които са свършени</w:t>
      </w:r>
      <w:r w:rsidR="000160E3">
        <w:rPr>
          <w:lang w:val="bg-BG"/>
        </w:rPr>
        <w:t xml:space="preserve"> </w:t>
      </w:r>
      <w:r w:rsidR="009A3F17">
        <w:rPr>
          <w:lang w:val="bg-BG"/>
        </w:rPr>
        <w:t>3424</w:t>
      </w:r>
      <w:r w:rsidRPr="00CE2E96">
        <w:rPr>
          <w:lang w:val="bg-BG"/>
        </w:rPr>
        <w:t xml:space="preserve"> дела или </w:t>
      </w:r>
      <w:r w:rsidR="00837AB6">
        <w:rPr>
          <w:lang w:val="bg-BG"/>
        </w:rPr>
        <w:t>90</w:t>
      </w:r>
      <w:r w:rsidR="000160E3" w:rsidRPr="000160E3">
        <w:rPr>
          <w:lang w:val="bg-BG"/>
        </w:rPr>
        <w:t xml:space="preserve"> %.</w:t>
      </w:r>
      <w:r w:rsidRPr="00CE2E96">
        <w:rPr>
          <w:lang w:val="bg-BG"/>
        </w:rPr>
        <w:t xml:space="preserve">От свършените през годината </w:t>
      </w:r>
      <w:r w:rsidR="00837AB6">
        <w:rPr>
          <w:lang w:val="bg-BG"/>
        </w:rPr>
        <w:t>3424</w:t>
      </w:r>
      <w:r w:rsidR="000160E3">
        <w:rPr>
          <w:lang w:val="bg-BG"/>
        </w:rPr>
        <w:t xml:space="preserve"> </w:t>
      </w:r>
      <w:r w:rsidR="00095690" w:rsidRPr="00CE2E96">
        <w:rPr>
          <w:lang w:val="bg-BG"/>
        </w:rPr>
        <w:t xml:space="preserve">дела </w:t>
      </w:r>
      <w:r w:rsidR="00FE1BAA" w:rsidRPr="00CE2E96">
        <w:rPr>
          <w:lang w:val="bg-BG"/>
        </w:rPr>
        <w:t xml:space="preserve">са били приключени в тримесечния срок </w:t>
      </w:r>
      <w:r w:rsidR="00837AB6">
        <w:rPr>
          <w:lang w:val="bg-BG"/>
        </w:rPr>
        <w:t>3167</w:t>
      </w:r>
      <w:r w:rsidR="002A3445" w:rsidRPr="00CE2E96">
        <w:rPr>
          <w:lang w:val="bg-BG"/>
        </w:rPr>
        <w:t xml:space="preserve"> или </w:t>
      </w:r>
      <w:r w:rsidR="00DC44ED" w:rsidRPr="00CE2E96">
        <w:rPr>
          <w:lang w:val="bg-BG"/>
        </w:rPr>
        <w:t>9</w:t>
      </w:r>
      <w:r w:rsidR="00837AB6">
        <w:rPr>
          <w:lang w:val="bg-BG"/>
        </w:rPr>
        <w:t>2</w:t>
      </w:r>
      <w:r w:rsidR="00095690" w:rsidRPr="00CE2E96">
        <w:rPr>
          <w:lang w:val="bg-BG"/>
        </w:rPr>
        <w:t>%</w:t>
      </w:r>
      <w:r w:rsidRPr="00CE2E96">
        <w:rPr>
          <w:lang w:val="bg-BG"/>
        </w:rPr>
        <w:t>.</w:t>
      </w:r>
      <w:r w:rsidR="008A703E" w:rsidRPr="00CE2E96">
        <w:rPr>
          <w:color w:val="FF0000"/>
          <w:lang w:val="bg-BG"/>
        </w:rPr>
        <w:t xml:space="preserve"> </w:t>
      </w:r>
    </w:p>
    <w:p w:rsidR="00837AB6" w:rsidRDefault="008A703E" w:rsidP="00022B84">
      <w:pPr>
        <w:ind w:right="-1" w:firstLine="720"/>
        <w:jc w:val="both"/>
        <w:rPr>
          <w:lang w:val="bg-BG"/>
        </w:rPr>
      </w:pPr>
      <w:r w:rsidRPr="00CE2E96">
        <w:rPr>
          <w:lang w:val="bg-BG"/>
        </w:rPr>
        <w:t xml:space="preserve">Натовареността по щат </w:t>
      </w:r>
      <w:r w:rsidR="00A66D7B" w:rsidRPr="00CE2E96">
        <w:rPr>
          <w:lang w:val="bg-BG"/>
        </w:rPr>
        <w:t xml:space="preserve">е </w:t>
      </w:r>
      <w:r w:rsidR="00837AB6">
        <w:rPr>
          <w:lang w:val="bg-BG"/>
        </w:rPr>
        <w:t xml:space="preserve">45.37 %, отчитайки факта, че в съда се разкри още една съдииска бройка, незаета към момента, /за 2017г. </w:t>
      </w:r>
      <w:r w:rsidR="000160E3">
        <w:rPr>
          <w:lang w:val="bg-BG"/>
        </w:rPr>
        <w:t xml:space="preserve">61.50 % /при </w:t>
      </w:r>
      <w:r w:rsidR="00DC44ED" w:rsidRPr="00CE2E96">
        <w:rPr>
          <w:lang w:val="bg-BG"/>
        </w:rPr>
        <w:t>56.17</w:t>
      </w:r>
      <w:r w:rsidR="00A66D7B" w:rsidRPr="00CE2E96">
        <w:rPr>
          <w:lang w:val="bg-BG"/>
        </w:rPr>
        <w:t xml:space="preserve"> </w:t>
      </w:r>
      <w:r w:rsidR="000160E3">
        <w:rPr>
          <w:lang w:val="bg-BG"/>
        </w:rPr>
        <w:t>за 2016г./</w:t>
      </w:r>
      <w:r w:rsidR="00A66D7B" w:rsidRPr="00CE2E96">
        <w:rPr>
          <w:lang w:val="bg-BG"/>
        </w:rPr>
        <w:t xml:space="preserve">дела за разглеждане и </w:t>
      </w:r>
      <w:r w:rsidR="00837AB6">
        <w:rPr>
          <w:lang w:val="bg-BG"/>
        </w:rPr>
        <w:t xml:space="preserve">40.76 % свършени при </w:t>
      </w:r>
      <w:r w:rsidR="00042331">
        <w:rPr>
          <w:lang w:val="bg-BG"/>
        </w:rPr>
        <w:t>57.04 % свършени</w:t>
      </w:r>
      <w:r w:rsidR="00837AB6">
        <w:rPr>
          <w:lang w:val="bg-BG"/>
        </w:rPr>
        <w:t xml:space="preserve"> за 2017г.</w:t>
      </w:r>
      <w:r w:rsidR="00042331">
        <w:rPr>
          <w:lang w:val="bg-BG"/>
        </w:rPr>
        <w:t xml:space="preserve"> при </w:t>
      </w:r>
      <w:r w:rsidR="00DC44ED" w:rsidRPr="00CE2E96">
        <w:rPr>
          <w:lang w:val="bg-BG"/>
        </w:rPr>
        <w:t>50.88</w:t>
      </w:r>
      <w:r w:rsidR="00042331">
        <w:rPr>
          <w:lang w:val="bg-BG"/>
        </w:rPr>
        <w:t xml:space="preserve"> % за 2016г./</w:t>
      </w:r>
      <w:r w:rsidR="00A66D7B" w:rsidRPr="00CE2E96">
        <w:rPr>
          <w:lang w:val="bg-BG"/>
        </w:rPr>
        <w:t xml:space="preserve"> свършени като действителната натовареност е </w:t>
      </w:r>
      <w:r w:rsidR="00837AB6">
        <w:rPr>
          <w:lang w:val="bg-BG"/>
        </w:rPr>
        <w:t>53.68% отнесено към делата за разглеждане и 48.23 %-към свършените дела</w:t>
      </w:r>
      <w:r w:rsidR="00A66D7B" w:rsidRPr="00CE2E96">
        <w:rPr>
          <w:lang w:val="bg-BG"/>
        </w:rPr>
        <w:t>.</w:t>
      </w:r>
      <w:r w:rsidR="00A66D7B" w:rsidRPr="008E7459">
        <w:rPr>
          <w:lang w:val="bg-BG"/>
        </w:rPr>
        <w:t xml:space="preserve"> </w:t>
      </w:r>
      <w:r w:rsidR="00837AB6">
        <w:rPr>
          <w:lang w:val="bg-BG"/>
        </w:rPr>
        <w:t>Р</w:t>
      </w:r>
      <w:r w:rsidR="00FE1BAA" w:rsidRPr="008E7459">
        <w:rPr>
          <w:lang w:val="bg-BG"/>
        </w:rPr>
        <w:t>азлика</w:t>
      </w:r>
      <w:r w:rsidR="00837AB6">
        <w:rPr>
          <w:lang w:val="bg-BG"/>
        </w:rPr>
        <w:t>та</w:t>
      </w:r>
      <w:r w:rsidR="00FE1BAA" w:rsidRPr="008E7459">
        <w:rPr>
          <w:lang w:val="bg-BG"/>
        </w:rPr>
        <w:t xml:space="preserve"> между натовареността по щат и действителната </w:t>
      </w:r>
      <w:r w:rsidR="00837AB6">
        <w:rPr>
          <w:lang w:val="bg-BG"/>
        </w:rPr>
        <w:t>е в резултат неуплътняване на щата</w:t>
      </w:r>
      <w:r w:rsidR="00DC44ED">
        <w:rPr>
          <w:lang w:val="bg-BG"/>
        </w:rPr>
        <w:t>.</w:t>
      </w:r>
    </w:p>
    <w:p w:rsidR="00061A34" w:rsidRPr="008E7459" w:rsidRDefault="00837AB6" w:rsidP="00022B84">
      <w:pPr>
        <w:ind w:right="-1" w:firstLine="708"/>
        <w:jc w:val="both"/>
        <w:rPr>
          <w:lang w:val="bg-BG"/>
        </w:rPr>
      </w:pPr>
      <w:r>
        <w:rPr>
          <w:lang w:val="bg-BG"/>
        </w:rPr>
        <w:t xml:space="preserve">Статистиката за 2017г. отчита средна натовареност на РС-46.06 %, каквато би била съразмерима с натовареността на съдиите при РС Несебър при заемане на всички щатни бройки. За 2017г., РС Несебър бе част от петте процента най-натоварени районни съдилища в страната, като действителната натовареност през отчетната година отново е над средната за 2017г-53.68%, като срямо настоящата година се очертава подобна статистика. </w:t>
      </w:r>
      <w:r w:rsidR="00DC44ED">
        <w:rPr>
          <w:lang w:val="bg-BG"/>
        </w:rPr>
        <w:t>З</w:t>
      </w:r>
      <w:r w:rsidR="00F22A97" w:rsidRPr="008E7459">
        <w:rPr>
          <w:lang w:val="bg-BG"/>
        </w:rPr>
        <w:t xml:space="preserve">а </w:t>
      </w:r>
      <w:r>
        <w:rPr>
          <w:lang w:val="bg-BG"/>
        </w:rPr>
        <w:t>тази</w:t>
      </w:r>
      <w:r w:rsidR="00F22A97" w:rsidRPr="008E7459">
        <w:rPr>
          <w:lang w:val="bg-BG"/>
        </w:rPr>
        <w:t xml:space="preserve"> година се отчита трайно увеличаване на постъпленията по граждански</w:t>
      </w:r>
      <w:r>
        <w:rPr>
          <w:lang w:val="bg-BG"/>
        </w:rPr>
        <w:t>те</w:t>
      </w:r>
      <w:r w:rsidR="00F22A97" w:rsidRPr="008E7459">
        <w:rPr>
          <w:lang w:val="bg-BG"/>
        </w:rPr>
        <w:t xml:space="preserve"> дела които се разглеждат по общия ред и намаляване на постъпленията по заповедни производства и по НАХДела, образувани по жалби против наказателни постановления. </w:t>
      </w:r>
      <w:r>
        <w:rPr>
          <w:lang w:val="bg-BG"/>
        </w:rPr>
        <w:t xml:space="preserve">Със законодателните промени по отношение призоваването по гражданските дела, промяната на местната подсъдност по потребителските искаве, множеството детайлни и структурни промени по ЗДвП, чрез въвеждането на нови контрални органи и нови санкции и очакваната лятна кампанийност на </w:t>
      </w:r>
      <w:r w:rsidR="00F71486">
        <w:rPr>
          <w:lang w:val="bg-BG"/>
        </w:rPr>
        <w:t>административните органи на изпълнителната власт съобразно спецификата на района, предпоставят спешна необходимост от заемане на пълния щат на съдиите, което ще предостави нормална за страната натовареност на РС Несебър в национален мащаб.</w:t>
      </w:r>
    </w:p>
    <w:p w:rsidR="00F275E5" w:rsidRPr="008E7459" w:rsidRDefault="00F275E5" w:rsidP="00F275E5">
      <w:pPr>
        <w:ind w:firstLine="708"/>
        <w:jc w:val="both"/>
      </w:pPr>
      <w:r w:rsidRPr="008E7459">
        <w:rPr>
          <w:lang w:val="bg-BG"/>
        </w:rPr>
        <w:t>На следващо м</w:t>
      </w:r>
      <w:r w:rsidR="00011D64" w:rsidRPr="008E7459">
        <w:rPr>
          <w:lang w:val="bg-BG"/>
        </w:rPr>
        <w:t>я</w:t>
      </w:r>
      <w:r w:rsidRPr="008E7459">
        <w:rPr>
          <w:lang w:val="bg-BG"/>
        </w:rPr>
        <w:t>сто</w:t>
      </w:r>
      <w:r w:rsidR="00011D64" w:rsidRPr="008E7459">
        <w:rPr>
          <w:lang w:val="bg-BG"/>
        </w:rPr>
        <w:t>, за пореден път следва да се отчете, че</w:t>
      </w:r>
      <w:r w:rsidRPr="008E7459">
        <w:t xml:space="preserve"> </w:t>
      </w:r>
      <w:r w:rsidRPr="008E7459">
        <w:rPr>
          <w:lang w:val="bg-BG"/>
        </w:rPr>
        <w:t>п</w:t>
      </w:r>
      <w:r w:rsidRPr="008E7459">
        <w:t xml:space="preserve">ри </w:t>
      </w:r>
      <w:r w:rsidR="00011D64" w:rsidRPr="008E7459">
        <w:rPr>
          <w:lang w:val="bg-BG"/>
        </w:rPr>
        <w:t>преценката на</w:t>
      </w:r>
      <w:r w:rsidRPr="008E7459">
        <w:t xml:space="preserve"> натовареността на магистратите в РС-Несебър</w:t>
      </w:r>
      <w:r w:rsidR="00011D64" w:rsidRPr="008E7459">
        <w:rPr>
          <w:lang w:val="bg-BG"/>
        </w:rPr>
        <w:t>,</w:t>
      </w:r>
      <w:r w:rsidRPr="008E7459">
        <w:t xml:space="preserve"> следва да се вземе предвид </w:t>
      </w:r>
      <w:r w:rsidR="00DC44ED">
        <w:rPr>
          <w:lang w:val="bg-BG"/>
        </w:rPr>
        <w:t>липсата на</w:t>
      </w:r>
      <w:r w:rsidRPr="008E7459">
        <w:t xml:space="preserve"> специализация на съдиите, чрез обособяването им в наказателни и граждански к</w:t>
      </w:r>
      <w:r w:rsidR="00DC44ED">
        <w:t>олегии</w:t>
      </w:r>
      <w:r w:rsidRPr="008E7459">
        <w:t>.</w:t>
      </w:r>
    </w:p>
    <w:p w:rsidR="00F275E5" w:rsidRPr="008E7459" w:rsidRDefault="00011D64" w:rsidP="00F275E5">
      <w:pPr>
        <w:ind w:firstLine="708"/>
        <w:jc w:val="both"/>
        <w:rPr>
          <w:lang w:val="bg-BG"/>
        </w:rPr>
      </w:pPr>
      <w:r w:rsidRPr="008E7459">
        <w:rPr>
          <w:lang w:val="bg-BG"/>
        </w:rPr>
        <w:t>Интензивното натоварване е равномерно, целогодишно.Г</w:t>
      </w:r>
      <w:r w:rsidR="00F275E5" w:rsidRPr="008E7459">
        <w:t xml:space="preserve">одишни отпуски </w:t>
      </w:r>
      <w:r w:rsidRPr="008E7459">
        <w:rPr>
          <w:lang w:val="bg-BG"/>
        </w:rPr>
        <w:t>не</w:t>
      </w:r>
      <w:r w:rsidR="00F275E5" w:rsidRPr="008E7459">
        <w:t xml:space="preserve"> се използват през съдебната ваканция</w:t>
      </w:r>
      <w:r w:rsidRPr="008E7459">
        <w:rPr>
          <w:lang w:val="bg-BG"/>
        </w:rPr>
        <w:t xml:space="preserve">. </w:t>
      </w:r>
    </w:p>
    <w:p w:rsidR="008B566E" w:rsidRDefault="00E831FD" w:rsidP="00022B84">
      <w:pPr>
        <w:ind w:right="-1" w:firstLine="708"/>
        <w:jc w:val="both"/>
        <w:rPr>
          <w:lang w:val="bg-BG"/>
        </w:rPr>
      </w:pPr>
      <w:r w:rsidRPr="008E7459">
        <w:rPr>
          <w:lang w:val="bg-BG"/>
        </w:rPr>
        <w:t xml:space="preserve">Натовареността на съдиите в съда </w:t>
      </w:r>
      <w:r w:rsidR="00011D64" w:rsidRPr="008E7459">
        <w:rPr>
          <w:lang w:val="bg-BG"/>
        </w:rPr>
        <w:t>е сравнително</w:t>
      </w:r>
      <w:r w:rsidRPr="008E7459">
        <w:rPr>
          <w:lang w:val="bg-BG"/>
        </w:rPr>
        <w:t xml:space="preserve"> е еднаква.</w:t>
      </w:r>
      <w:r w:rsidR="00DE171A" w:rsidRPr="008E7459">
        <w:rPr>
          <w:lang w:val="bg-BG"/>
        </w:rPr>
        <w:t xml:space="preserve"> През изминалата година </w:t>
      </w:r>
      <w:r w:rsidR="00DC44ED">
        <w:rPr>
          <w:lang w:val="bg-BG"/>
        </w:rPr>
        <w:t xml:space="preserve">не </w:t>
      </w:r>
      <w:r w:rsidR="00DE171A" w:rsidRPr="008E7459">
        <w:rPr>
          <w:lang w:val="bg-BG"/>
        </w:rPr>
        <w:t xml:space="preserve">се констатират </w:t>
      </w:r>
      <w:r w:rsidR="00DC44ED">
        <w:rPr>
          <w:lang w:val="bg-BG"/>
        </w:rPr>
        <w:t>значителни</w:t>
      </w:r>
      <w:r w:rsidR="00DE171A" w:rsidRPr="008E7459">
        <w:rPr>
          <w:lang w:val="bg-BG"/>
        </w:rPr>
        <w:t xml:space="preserve"> разлики</w:t>
      </w:r>
      <w:r w:rsidR="008E7459" w:rsidRPr="008E7459">
        <w:rPr>
          <w:lang w:val="bg-BG"/>
        </w:rPr>
        <w:t xml:space="preserve">.Към момента щата </w:t>
      </w:r>
      <w:r w:rsidR="00F71486">
        <w:rPr>
          <w:lang w:val="bg-BG"/>
        </w:rPr>
        <w:t xml:space="preserve">не </w:t>
      </w:r>
      <w:r w:rsidR="008E7459" w:rsidRPr="008E7459">
        <w:rPr>
          <w:lang w:val="bg-BG"/>
        </w:rPr>
        <w:t>е уплътнен.</w:t>
      </w:r>
    </w:p>
    <w:p w:rsidR="00E831FD" w:rsidRPr="008E7459" w:rsidRDefault="00E831FD" w:rsidP="00F64A61">
      <w:pPr>
        <w:ind w:right="-1" w:firstLine="720"/>
        <w:jc w:val="both"/>
        <w:rPr>
          <w:lang w:val="bg-BG"/>
        </w:rPr>
      </w:pPr>
      <w:r w:rsidRPr="008E7459">
        <w:rPr>
          <w:lang w:val="bg-BG"/>
        </w:rPr>
        <w:t>Разпределението на постъпващите в съда дела по съдии-докладчици се извършва при спазване на принципа на случайния избор, чрез въведен в експлоатация програмен продукт</w:t>
      </w:r>
      <w:r w:rsidR="00095690" w:rsidRPr="008E7459">
        <w:rPr>
          <w:lang w:val="bg-BG"/>
        </w:rPr>
        <w:t>, одобрен от ВСС</w:t>
      </w:r>
      <w:r w:rsidRPr="008E7459">
        <w:rPr>
          <w:lang w:val="bg-BG"/>
        </w:rPr>
        <w:t>. По този начин се постига равномерно разпределение по брой и тежест на постъпващите дела. Известни различия в броя на раз</w:t>
      </w:r>
      <w:r w:rsidR="00061A34" w:rsidRPr="008E7459">
        <w:rPr>
          <w:lang w:val="bg-BG"/>
        </w:rPr>
        <w:t>гледаните от</w:t>
      </w:r>
      <w:r w:rsidRPr="008E7459">
        <w:rPr>
          <w:lang w:val="bg-BG"/>
        </w:rPr>
        <w:t xml:space="preserve"> съдиите дела произтичат от обстоятелството, че в рамките на седмичното си дежурство всеки съдия поема постъпващите дела, определени за разглеждане от дежурен съдия </w:t>
      </w:r>
      <w:r w:rsidR="00DE171A" w:rsidRPr="008E7459">
        <w:rPr>
          <w:lang w:val="bg-BG"/>
        </w:rPr>
        <w:t>с вътрешни правила публикувани на сайта на съда.</w:t>
      </w:r>
    </w:p>
    <w:p w:rsidR="00635451" w:rsidRDefault="00635451" w:rsidP="00635451">
      <w:pPr>
        <w:ind w:right="-1" w:firstLine="1134"/>
        <w:jc w:val="both"/>
        <w:rPr>
          <w:b/>
          <w:u w:val="single"/>
          <w:lang w:val="bg-BG"/>
        </w:rPr>
      </w:pPr>
    </w:p>
    <w:p w:rsidR="0078243C" w:rsidRDefault="0078243C" w:rsidP="00022B84">
      <w:pPr>
        <w:ind w:right="-1"/>
        <w:jc w:val="center"/>
        <w:rPr>
          <w:u w:val="single"/>
          <w:lang w:val="bg-BG"/>
        </w:rPr>
      </w:pPr>
    </w:p>
    <w:p w:rsidR="0078243C" w:rsidRDefault="0078243C" w:rsidP="00022B84">
      <w:pPr>
        <w:ind w:right="-1"/>
        <w:jc w:val="center"/>
        <w:rPr>
          <w:u w:val="single"/>
          <w:lang w:val="bg-BG"/>
        </w:rPr>
      </w:pPr>
    </w:p>
    <w:p w:rsidR="0078243C" w:rsidRDefault="0078243C" w:rsidP="00022B84">
      <w:pPr>
        <w:ind w:right="-1"/>
        <w:jc w:val="center"/>
        <w:rPr>
          <w:u w:val="single"/>
          <w:lang w:val="bg-BG"/>
        </w:rPr>
      </w:pPr>
    </w:p>
    <w:p w:rsidR="0078243C" w:rsidRDefault="0078243C" w:rsidP="0078243C">
      <w:pPr>
        <w:ind w:right="-1"/>
        <w:rPr>
          <w:u w:val="single"/>
          <w:lang w:val="bg-BG"/>
        </w:rPr>
      </w:pPr>
    </w:p>
    <w:p w:rsidR="00635451" w:rsidRPr="00634A1A" w:rsidRDefault="004E0B48" w:rsidP="0078243C">
      <w:pPr>
        <w:ind w:right="-1"/>
        <w:jc w:val="center"/>
        <w:rPr>
          <w:color w:val="FF0000"/>
          <w:u w:val="single"/>
          <w:lang w:val="bg-BG"/>
        </w:rPr>
      </w:pPr>
      <w:r w:rsidRPr="00634A1A">
        <w:rPr>
          <w:u w:val="single"/>
          <w:lang w:val="bg-BG"/>
        </w:rPr>
        <w:t>НАТОВАРЕНОСТ ПО СЪДИИ</w:t>
      </w:r>
    </w:p>
    <w:p w:rsidR="00635451" w:rsidRDefault="00635451" w:rsidP="00022B84">
      <w:pPr>
        <w:ind w:right="-1"/>
        <w:jc w:val="center"/>
        <w:rPr>
          <w:b/>
          <w:u w:val="single"/>
          <w:lang w:val="bg-BG"/>
        </w:rPr>
      </w:pPr>
      <w:r w:rsidRPr="00951797">
        <w:rPr>
          <w:b/>
          <w:u w:val="single"/>
          <w:lang w:val="bg-BG"/>
        </w:rPr>
        <w:t>Дела-несвършени към 01.01.201</w:t>
      </w:r>
      <w:r w:rsidRPr="00951797">
        <w:rPr>
          <w:b/>
          <w:u w:val="single"/>
          <w:lang w:val="ru-RU"/>
        </w:rPr>
        <w:t>8</w:t>
      </w:r>
      <w:r w:rsidRPr="00951797">
        <w:rPr>
          <w:b/>
          <w:u w:val="single"/>
          <w:lang w:val="bg-BG"/>
        </w:rPr>
        <w:t>г. по съдии</w:t>
      </w:r>
    </w:p>
    <w:p w:rsidR="0078243C" w:rsidRPr="00951797" w:rsidRDefault="0078243C" w:rsidP="00022B84">
      <w:pPr>
        <w:ind w:right="-1"/>
        <w:jc w:val="center"/>
        <w:rPr>
          <w:b/>
          <w:u w:val="single"/>
          <w:lang w:val="bg-BG"/>
        </w:rPr>
      </w:pPr>
    </w:p>
    <w:p w:rsidR="00635451" w:rsidRDefault="00635451" w:rsidP="00022B84">
      <w:pPr>
        <w:ind w:right="-1" w:firstLine="720"/>
        <w:jc w:val="both"/>
        <w:rPr>
          <w:lang w:val="bg-BG"/>
        </w:rPr>
      </w:pPr>
      <w:r w:rsidRPr="008E7459">
        <w:rPr>
          <w:lang w:val="bg-BG"/>
        </w:rPr>
        <w:t>Видно от приложените справки за дейността на съдиите в РС-Несебър през отчетния период</w:t>
      </w:r>
    </w:p>
    <w:p w:rsidR="00CA43D2" w:rsidRDefault="00CA43D2" w:rsidP="00022B84">
      <w:pPr>
        <w:ind w:right="-1" w:firstLine="720"/>
        <w:jc w:val="both"/>
        <w:rPr>
          <w:lang w:val="bg-BG"/>
        </w:rPr>
      </w:pPr>
    </w:p>
    <w:p w:rsidR="00CA43D2" w:rsidRDefault="00CA43D2" w:rsidP="00022B84">
      <w:pPr>
        <w:ind w:right="-1" w:firstLine="720"/>
        <w:jc w:val="both"/>
        <w:rPr>
          <w:lang w:val="bg-BG"/>
        </w:rPr>
      </w:pPr>
    </w:p>
    <w:tbl>
      <w:tblPr>
        <w:tblpPr w:leftFromText="141" w:rightFromText="141" w:vertAnchor="text" w:horzAnchor="margin" w:tblpY="135"/>
        <w:tblW w:w="9940" w:type="dxa"/>
        <w:tblCellMar>
          <w:left w:w="70" w:type="dxa"/>
          <w:right w:w="70" w:type="dxa"/>
        </w:tblCellMar>
        <w:tblLook w:val="04A0" w:firstRow="1" w:lastRow="0" w:firstColumn="1" w:lastColumn="0" w:noHBand="0" w:noVBand="1"/>
      </w:tblPr>
      <w:tblGrid>
        <w:gridCol w:w="2660"/>
        <w:gridCol w:w="740"/>
        <w:gridCol w:w="760"/>
        <w:gridCol w:w="640"/>
        <w:gridCol w:w="700"/>
        <w:gridCol w:w="960"/>
        <w:gridCol w:w="700"/>
        <w:gridCol w:w="820"/>
        <w:gridCol w:w="960"/>
        <w:gridCol w:w="1000"/>
      </w:tblGrid>
      <w:tr w:rsidR="00635451" w:rsidRPr="00635451" w:rsidTr="00635451">
        <w:trPr>
          <w:trHeight w:val="300"/>
        </w:trPr>
        <w:tc>
          <w:tcPr>
            <w:tcW w:w="7980" w:type="dxa"/>
            <w:gridSpan w:val="8"/>
            <w:tcBorders>
              <w:top w:val="nil"/>
              <w:left w:val="nil"/>
              <w:bottom w:val="nil"/>
              <w:right w:val="nil"/>
            </w:tcBorders>
            <w:shd w:val="clear" w:color="auto" w:fill="auto"/>
            <w:noWrap/>
            <w:vAlign w:val="bottom"/>
            <w:hideMark/>
          </w:tcPr>
          <w:p w:rsidR="00635451" w:rsidRDefault="00635451" w:rsidP="00635451">
            <w:pPr>
              <w:jc w:val="both"/>
              <w:rPr>
                <w:b/>
                <w:bCs/>
                <w:u w:val="single"/>
                <w:lang w:val="bg-BG" w:eastAsia="bg-BG"/>
              </w:rPr>
            </w:pPr>
            <w:r w:rsidRPr="00CA43D2">
              <w:rPr>
                <w:b/>
                <w:bCs/>
                <w:u w:val="single"/>
                <w:lang w:val="bg-BG" w:eastAsia="bg-BG"/>
              </w:rPr>
              <w:t>Дела-несвършени към 01.01.2018г. по съдии</w:t>
            </w:r>
          </w:p>
          <w:p w:rsidR="00CA43D2" w:rsidRPr="00CA43D2" w:rsidRDefault="00CA43D2" w:rsidP="00635451">
            <w:pPr>
              <w:jc w:val="both"/>
              <w:rPr>
                <w:b/>
                <w:bCs/>
                <w:u w:val="single"/>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635451">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съдия</w:t>
            </w:r>
          </w:p>
        </w:tc>
        <w:tc>
          <w:tcPr>
            <w:tcW w:w="7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НАХД</w:t>
            </w:r>
          </w:p>
        </w:tc>
        <w:tc>
          <w:tcPr>
            <w:tcW w:w="6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НЧХД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НД общо</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ГрД</w:t>
            </w:r>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ГД общо</w:t>
            </w:r>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Всичко</w:t>
            </w:r>
          </w:p>
        </w:tc>
      </w:tr>
      <w:tr w:rsidR="00635451" w:rsidRPr="00635451" w:rsidTr="00635451">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ВАЛЕРИ В.СЪБЕВ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19</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 </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25</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25</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29</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54</w:t>
            </w:r>
          </w:p>
        </w:tc>
      </w:tr>
      <w:tr w:rsidR="00635451" w:rsidRPr="00635451" w:rsidTr="00635451">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ЕВГЕНИ М. УЗУНОВ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11</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 </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16</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19</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 </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19</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35</w:t>
            </w:r>
          </w:p>
        </w:tc>
      </w:tr>
      <w:tr w:rsidR="00635451" w:rsidRPr="00635451" w:rsidTr="00635451">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ЙОРДАНКА Г. МАЙСКА-ИВАНОВА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17</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 </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23</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19</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20</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43</w:t>
            </w:r>
          </w:p>
        </w:tc>
      </w:tr>
      <w:tr w:rsidR="00635451" w:rsidRPr="00635451" w:rsidTr="00635451">
        <w:trPr>
          <w:trHeight w:val="46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МАРИЯ М.БЕРБЕРОВА ГЕОРГИЕВА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23</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0</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29</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19</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20</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49</w:t>
            </w:r>
          </w:p>
        </w:tc>
      </w:tr>
      <w:tr w:rsidR="00635451" w:rsidRPr="00635451" w:rsidTr="00635451">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НИНА Р. МОЛЛОВА-БЕЛЧЕВА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20</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21</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43</w:t>
            </w:r>
          </w:p>
        </w:tc>
      </w:tr>
      <w:tr w:rsidR="00635451" w:rsidRPr="00635451" w:rsidTr="00635451">
        <w:trPr>
          <w:trHeight w:val="300"/>
        </w:trPr>
        <w:tc>
          <w:tcPr>
            <w:tcW w:w="2660" w:type="dxa"/>
            <w:tcBorders>
              <w:top w:val="nil"/>
              <w:left w:val="single" w:sz="8" w:space="0" w:color="auto"/>
              <w:bottom w:val="single" w:sz="4"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ПЕТЪР С. ПЕТРОВ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52</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 </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58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35</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39</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97</w:t>
            </w:r>
          </w:p>
        </w:tc>
      </w:tr>
      <w:tr w:rsidR="00635451" w:rsidRPr="00635451" w:rsidTr="00635451">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35451" w:rsidRPr="00635451" w:rsidRDefault="00635451" w:rsidP="00635451">
            <w:pPr>
              <w:rPr>
                <w:b/>
                <w:bCs/>
                <w:sz w:val="20"/>
                <w:szCs w:val="20"/>
                <w:lang w:val="bg-BG" w:eastAsia="bg-BG"/>
              </w:rPr>
            </w:pPr>
            <w:r w:rsidRPr="00635451">
              <w:rPr>
                <w:b/>
                <w:bCs/>
                <w:sz w:val="20"/>
                <w:szCs w:val="20"/>
                <w:lang w:val="bg-BG" w:eastAsia="bg-BG"/>
              </w:rPr>
              <w:t>OБЩО</w:t>
            </w:r>
          </w:p>
        </w:tc>
        <w:tc>
          <w:tcPr>
            <w:tcW w:w="7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21</w:t>
            </w:r>
          </w:p>
        </w:tc>
        <w:tc>
          <w:tcPr>
            <w:tcW w:w="7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137</w:t>
            </w:r>
          </w:p>
        </w:tc>
        <w:tc>
          <w:tcPr>
            <w:tcW w:w="6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173</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137</w:t>
            </w:r>
          </w:p>
        </w:tc>
        <w:tc>
          <w:tcPr>
            <w:tcW w:w="82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148</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321</w:t>
            </w:r>
          </w:p>
        </w:tc>
      </w:tr>
    </w:tbl>
    <w:p w:rsidR="004E0B48" w:rsidRPr="005E17D9" w:rsidRDefault="004E0B48" w:rsidP="00E831FD">
      <w:pPr>
        <w:ind w:right="-1" w:firstLine="1134"/>
        <w:jc w:val="both"/>
        <w:rPr>
          <w:b/>
          <w:u w:val="single"/>
          <w:lang w:val="bg-BG"/>
        </w:rPr>
      </w:pPr>
    </w:p>
    <w:p w:rsidR="00CA43D2" w:rsidRDefault="00CA43D2" w:rsidP="00022B84">
      <w:pPr>
        <w:ind w:right="-1" w:firstLine="709"/>
        <w:jc w:val="both"/>
        <w:rPr>
          <w:u w:val="single"/>
          <w:lang w:val="bg-BG"/>
        </w:rPr>
      </w:pPr>
    </w:p>
    <w:p w:rsidR="00886F0E" w:rsidRPr="00634A1A" w:rsidRDefault="004E0B48" w:rsidP="00022B84">
      <w:pPr>
        <w:ind w:right="-1" w:firstLine="709"/>
        <w:jc w:val="both"/>
        <w:rPr>
          <w:u w:val="single"/>
          <w:lang w:val="bg-BG"/>
        </w:rPr>
      </w:pPr>
      <w:r w:rsidRPr="00634A1A">
        <w:rPr>
          <w:u w:val="single"/>
          <w:lang w:val="bg-BG"/>
        </w:rPr>
        <w:t>КАЧЕСТВО НА СЪДЕБНИТЕ АКТОВЕ</w:t>
      </w:r>
    </w:p>
    <w:p w:rsidR="00181738" w:rsidRPr="005B5673" w:rsidRDefault="00181738" w:rsidP="00E831FD">
      <w:pPr>
        <w:ind w:right="-1" w:firstLine="1134"/>
        <w:jc w:val="both"/>
        <w:rPr>
          <w:b/>
          <w:color w:val="FF0000"/>
          <w:u w:val="single"/>
          <w:lang w:val="bg-BG"/>
        </w:rPr>
      </w:pPr>
    </w:p>
    <w:tbl>
      <w:tblPr>
        <w:tblW w:w="9940" w:type="dxa"/>
        <w:tblInd w:w="55" w:type="dxa"/>
        <w:tblCellMar>
          <w:left w:w="70" w:type="dxa"/>
          <w:right w:w="70" w:type="dxa"/>
        </w:tblCellMar>
        <w:tblLook w:val="04A0" w:firstRow="1" w:lastRow="0" w:firstColumn="1" w:lastColumn="0" w:noHBand="0" w:noVBand="1"/>
      </w:tblPr>
      <w:tblGrid>
        <w:gridCol w:w="2660"/>
        <w:gridCol w:w="740"/>
        <w:gridCol w:w="760"/>
        <w:gridCol w:w="640"/>
        <w:gridCol w:w="700"/>
        <w:gridCol w:w="960"/>
        <w:gridCol w:w="700"/>
        <w:gridCol w:w="820"/>
        <w:gridCol w:w="960"/>
        <w:gridCol w:w="1000"/>
      </w:tblGrid>
      <w:tr w:rsidR="00635451" w:rsidRPr="00635451" w:rsidTr="00C50C82">
        <w:trPr>
          <w:trHeight w:val="300"/>
        </w:trPr>
        <w:tc>
          <w:tcPr>
            <w:tcW w:w="7160" w:type="dxa"/>
            <w:gridSpan w:val="7"/>
            <w:tcBorders>
              <w:top w:val="nil"/>
              <w:left w:val="nil"/>
              <w:bottom w:val="nil"/>
              <w:right w:val="nil"/>
            </w:tcBorders>
            <w:shd w:val="clear" w:color="auto" w:fill="auto"/>
            <w:noWrap/>
            <w:vAlign w:val="bottom"/>
            <w:hideMark/>
          </w:tcPr>
          <w:p w:rsidR="00635451" w:rsidRDefault="00635451" w:rsidP="00635451">
            <w:pPr>
              <w:jc w:val="both"/>
              <w:rPr>
                <w:b/>
                <w:bCs/>
                <w:u w:val="single"/>
                <w:lang w:val="bg-BG" w:eastAsia="bg-BG"/>
              </w:rPr>
            </w:pPr>
            <w:r w:rsidRPr="00CA43D2">
              <w:rPr>
                <w:b/>
                <w:bCs/>
                <w:u w:val="single"/>
                <w:lang w:val="bg-BG" w:eastAsia="bg-BG"/>
              </w:rPr>
              <w:t>Дела –постъпили през отчетния период по съдии</w:t>
            </w:r>
          </w:p>
          <w:p w:rsidR="00CA43D2" w:rsidRPr="00CA43D2" w:rsidRDefault="00CA43D2" w:rsidP="00635451">
            <w:pPr>
              <w:jc w:val="both"/>
              <w:rPr>
                <w:b/>
                <w:bCs/>
                <w:u w:val="single"/>
                <w:lang w:val="bg-BG" w:eastAsia="bg-BG"/>
              </w:rPr>
            </w:pPr>
          </w:p>
        </w:tc>
        <w:tc>
          <w:tcPr>
            <w:tcW w:w="82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C50C82">
        <w:trPr>
          <w:trHeight w:val="300"/>
        </w:trPr>
        <w:tc>
          <w:tcPr>
            <w:tcW w:w="26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4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64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C50C82">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съдия</w:t>
            </w:r>
          </w:p>
        </w:tc>
        <w:tc>
          <w:tcPr>
            <w:tcW w:w="7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НАХД</w:t>
            </w:r>
          </w:p>
        </w:tc>
        <w:tc>
          <w:tcPr>
            <w:tcW w:w="6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НЧХД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НД общо</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ГрД</w:t>
            </w:r>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ГД общо</w:t>
            </w:r>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Всичко</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ВАЛЕРИ В.СЪБЕВ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49</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66</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230</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348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69</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148</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217</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565</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ЕВГЕНИ М. УЗУНОВ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37</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51</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308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398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58</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105</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163</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561</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ЙОРДАНКА Г. МАЙСКА-ИВАНОВА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50</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69</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182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303</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79</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155</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234</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537</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МАРИЯ М.БЕРБЕРОВА ГЕОРГИЕВА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50</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70</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299</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422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76</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149</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225</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647</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НИНА Р. МОЛЛОВА-БЕЛЧЕВА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49</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64</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245</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361</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73</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146</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219</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580</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ПЕТЪР С. ПЕТРОВ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51</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69</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242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366</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81</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234</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600</w:t>
            </w:r>
          </w:p>
        </w:tc>
      </w:tr>
      <w:tr w:rsidR="00635451" w:rsidRPr="00635451" w:rsidTr="00C50C82">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35451" w:rsidRPr="00635451" w:rsidRDefault="00635451" w:rsidP="00635451">
            <w:pPr>
              <w:rPr>
                <w:b/>
                <w:bCs/>
                <w:sz w:val="20"/>
                <w:szCs w:val="20"/>
                <w:lang w:val="bg-BG" w:eastAsia="bg-BG"/>
              </w:rPr>
            </w:pPr>
            <w:r w:rsidRPr="00635451">
              <w:rPr>
                <w:b/>
                <w:bCs/>
                <w:sz w:val="20"/>
                <w:szCs w:val="20"/>
                <w:lang w:val="bg-BG" w:eastAsia="bg-BG"/>
              </w:rPr>
              <w:t>OБЩО</w:t>
            </w:r>
          </w:p>
        </w:tc>
        <w:tc>
          <w:tcPr>
            <w:tcW w:w="7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286</w:t>
            </w:r>
          </w:p>
        </w:tc>
        <w:tc>
          <w:tcPr>
            <w:tcW w:w="7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389</w:t>
            </w:r>
          </w:p>
        </w:tc>
        <w:tc>
          <w:tcPr>
            <w:tcW w:w="6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1506</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17</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2198</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436</w:t>
            </w:r>
          </w:p>
        </w:tc>
        <w:tc>
          <w:tcPr>
            <w:tcW w:w="82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856</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1292</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3490</w:t>
            </w:r>
          </w:p>
        </w:tc>
      </w:tr>
    </w:tbl>
    <w:p w:rsidR="00635451" w:rsidRPr="00635451" w:rsidRDefault="00635451" w:rsidP="00635451">
      <w:pPr>
        <w:spacing w:after="200" w:line="276" w:lineRule="auto"/>
        <w:rPr>
          <w:rFonts w:ascii="Calibri" w:eastAsia="Calibri" w:hAnsi="Calibri"/>
          <w:sz w:val="22"/>
          <w:szCs w:val="22"/>
          <w:lang w:val="en-US"/>
        </w:rPr>
      </w:pPr>
    </w:p>
    <w:tbl>
      <w:tblPr>
        <w:tblW w:w="9940" w:type="dxa"/>
        <w:tblInd w:w="55" w:type="dxa"/>
        <w:tblCellMar>
          <w:left w:w="70" w:type="dxa"/>
          <w:right w:w="70" w:type="dxa"/>
        </w:tblCellMar>
        <w:tblLook w:val="04A0" w:firstRow="1" w:lastRow="0" w:firstColumn="1" w:lastColumn="0" w:noHBand="0" w:noVBand="1"/>
      </w:tblPr>
      <w:tblGrid>
        <w:gridCol w:w="2660"/>
        <w:gridCol w:w="740"/>
        <w:gridCol w:w="760"/>
        <w:gridCol w:w="640"/>
        <w:gridCol w:w="700"/>
        <w:gridCol w:w="960"/>
        <w:gridCol w:w="700"/>
        <w:gridCol w:w="820"/>
        <w:gridCol w:w="960"/>
        <w:gridCol w:w="1000"/>
      </w:tblGrid>
      <w:tr w:rsidR="00635451" w:rsidRPr="00635451" w:rsidTr="00C50C82">
        <w:trPr>
          <w:trHeight w:val="300"/>
        </w:trPr>
        <w:tc>
          <w:tcPr>
            <w:tcW w:w="6460" w:type="dxa"/>
            <w:gridSpan w:val="6"/>
            <w:tcBorders>
              <w:top w:val="nil"/>
              <w:left w:val="nil"/>
              <w:bottom w:val="nil"/>
              <w:right w:val="nil"/>
            </w:tcBorders>
            <w:shd w:val="clear" w:color="auto" w:fill="auto"/>
            <w:noWrap/>
            <w:vAlign w:val="bottom"/>
            <w:hideMark/>
          </w:tcPr>
          <w:p w:rsidR="00635451" w:rsidRPr="00CA43D2" w:rsidRDefault="00635451" w:rsidP="00635451">
            <w:pPr>
              <w:jc w:val="both"/>
              <w:rPr>
                <w:b/>
                <w:bCs/>
                <w:u w:val="single"/>
                <w:lang w:val="bg-BG" w:eastAsia="bg-BG"/>
              </w:rPr>
            </w:pPr>
            <w:r w:rsidRPr="00CA43D2">
              <w:rPr>
                <w:b/>
                <w:bCs/>
                <w:u w:val="single"/>
                <w:lang w:val="bg-BG" w:eastAsia="bg-BG"/>
              </w:rPr>
              <w:t>Общо дела за разглеждане по съдии</w:t>
            </w:r>
          </w:p>
          <w:p w:rsidR="00CA43D2" w:rsidRPr="00635451" w:rsidRDefault="00CA43D2" w:rsidP="00635451">
            <w:pPr>
              <w:jc w:val="both"/>
              <w:rPr>
                <w:b/>
                <w:bCs/>
                <w:sz w:val="20"/>
                <w:szCs w:val="20"/>
                <w:u w:val="single"/>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C50C82">
        <w:trPr>
          <w:trHeight w:val="300"/>
        </w:trPr>
        <w:tc>
          <w:tcPr>
            <w:tcW w:w="26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4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64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C50C82">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съдия</w:t>
            </w:r>
          </w:p>
        </w:tc>
        <w:tc>
          <w:tcPr>
            <w:tcW w:w="7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НАХД</w:t>
            </w:r>
          </w:p>
        </w:tc>
        <w:tc>
          <w:tcPr>
            <w:tcW w:w="6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НЧХД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НД общо</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ГрД</w:t>
            </w:r>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ГД общо</w:t>
            </w:r>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Всичко</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ВАЛЕРИ В.СЪБЕВ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51</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85</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230</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373</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94</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152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246</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619</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ЕВГЕНИ М. УЗУНОВ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41</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62</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308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414</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77</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105</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182</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596</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ЙОРДАНКА Г. МАЙСКА-ИВАНОВА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52</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86</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182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326</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98</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156</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254</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580</w:t>
            </w:r>
          </w:p>
        </w:tc>
      </w:tr>
      <w:tr w:rsidR="00635451" w:rsidRPr="00635451" w:rsidTr="00C50C82">
        <w:trPr>
          <w:trHeight w:val="51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МАРИЯ М.БЕРБЕРОВА ГЕОРГИЕВА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54</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93</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301</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451</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95</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150</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245</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696</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НИНА Р. МОЛЛОВА-БЕЛЧЕВА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53</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79</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247</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383</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93</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147</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240</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623</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ПЕТЪР С. ПЕТРОВ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56</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121</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242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424</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116</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157</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273</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697</w:t>
            </w:r>
          </w:p>
        </w:tc>
      </w:tr>
      <w:tr w:rsidR="00635451" w:rsidRPr="00635451" w:rsidTr="00C50C82">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35451" w:rsidRPr="00635451" w:rsidRDefault="00635451" w:rsidP="00635451">
            <w:pPr>
              <w:rPr>
                <w:b/>
                <w:bCs/>
                <w:sz w:val="20"/>
                <w:szCs w:val="20"/>
                <w:lang w:val="bg-BG" w:eastAsia="bg-BG"/>
              </w:rPr>
            </w:pPr>
            <w:r w:rsidRPr="00635451">
              <w:rPr>
                <w:b/>
                <w:bCs/>
                <w:sz w:val="20"/>
                <w:szCs w:val="20"/>
                <w:lang w:val="bg-BG" w:eastAsia="bg-BG"/>
              </w:rPr>
              <w:t>OБЩО</w:t>
            </w:r>
          </w:p>
        </w:tc>
        <w:tc>
          <w:tcPr>
            <w:tcW w:w="7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307</w:t>
            </w:r>
          </w:p>
        </w:tc>
        <w:tc>
          <w:tcPr>
            <w:tcW w:w="7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526</w:t>
            </w:r>
          </w:p>
        </w:tc>
        <w:tc>
          <w:tcPr>
            <w:tcW w:w="6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1510</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28</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2371</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573</w:t>
            </w:r>
          </w:p>
        </w:tc>
        <w:tc>
          <w:tcPr>
            <w:tcW w:w="82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867</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1440</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3811</w:t>
            </w:r>
          </w:p>
        </w:tc>
      </w:tr>
      <w:tr w:rsidR="00635451" w:rsidRPr="00635451" w:rsidTr="00C50C82">
        <w:trPr>
          <w:trHeight w:val="300"/>
        </w:trPr>
        <w:tc>
          <w:tcPr>
            <w:tcW w:w="6460" w:type="dxa"/>
            <w:gridSpan w:val="6"/>
            <w:tcBorders>
              <w:top w:val="nil"/>
              <w:left w:val="nil"/>
              <w:bottom w:val="nil"/>
              <w:right w:val="nil"/>
            </w:tcBorders>
            <w:shd w:val="clear" w:color="auto" w:fill="auto"/>
            <w:noWrap/>
            <w:vAlign w:val="bottom"/>
            <w:hideMark/>
          </w:tcPr>
          <w:p w:rsidR="00635451" w:rsidRDefault="00635451" w:rsidP="00635451">
            <w:pPr>
              <w:jc w:val="both"/>
              <w:rPr>
                <w:b/>
                <w:bCs/>
                <w:sz w:val="20"/>
                <w:szCs w:val="20"/>
                <w:u w:val="single"/>
                <w:lang w:val="bg-BG" w:eastAsia="bg-BG"/>
              </w:rPr>
            </w:pPr>
          </w:p>
          <w:p w:rsidR="00635451" w:rsidRPr="00CA43D2" w:rsidRDefault="00635451" w:rsidP="00635451">
            <w:pPr>
              <w:jc w:val="both"/>
              <w:rPr>
                <w:b/>
                <w:bCs/>
                <w:u w:val="single"/>
                <w:lang w:val="bg-BG" w:eastAsia="bg-BG"/>
              </w:rPr>
            </w:pPr>
            <w:r w:rsidRPr="00CA43D2">
              <w:rPr>
                <w:b/>
                <w:bCs/>
                <w:u w:val="single"/>
                <w:lang w:val="bg-BG" w:eastAsia="bg-BG"/>
              </w:rPr>
              <w:t>Общо свършени дела по съдии</w:t>
            </w:r>
          </w:p>
          <w:p w:rsidR="00CA43D2" w:rsidRPr="00635451" w:rsidRDefault="00CA43D2" w:rsidP="00635451">
            <w:pPr>
              <w:jc w:val="both"/>
              <w:rPr>
                <w:b/>
                <w:bCs/>
                <w:sz w:val="20"/>
                <w:szCs w:val="20"/>
                <w:u w:val="single"/>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C50C82">
        <w:trPr>
          <w:trHeight w:val="300"/>
        </w:trPr>
        <w:tc>
          <w:tcPr>
            <w:tcW w:w="26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4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64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C50C82">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съдия</w:t>
            </w:r>
          </w:p>
        </w:tc>
        <w:tc>
          <w:tcPr>
            <w:tcW w:w="7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НАХД</w:t>
            </w:r>
          </w:p>
        </w:tc>
        <w:tc>
          <w:tcPr>
            <w:tcW w:w="6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НЧХД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НД общо</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ГрД</w:t>
            </w:r>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ГД общо</w:t>
            </w:r>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Всичко</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ВАЛЕРИ В.СЪБЕВ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47</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76</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228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356</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66</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218</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574</w:t>
            </w:r>
          </w:p>
        </w:tc>
      </w:tr>
      <w:tr w:rsidR="00635451" w:rsidRPr="00635451" w:rsidTr="00C50C82">
        <w:trPr>
          <w:trHeight w:val="52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ЕВГЕНИ М. УЗУНОВ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34</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46</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307</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390</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47</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102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149</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539</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ЙОРДАНКА Г. МАЙСКА-ИВАНОВА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47</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61</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180</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292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62</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155</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217</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509</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МАРИЯ М.БЕРБЕРОВА ГЕОРГИЕВА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48</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82</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301</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433</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52</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149</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201</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634</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НИНА Р. МОЛЛОВА-БЕЛЧЕВА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50</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71</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247</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371</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52</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144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196</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567</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ПЕТЪР С. ПЕТРОВ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46</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95</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239</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383</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66</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218</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601</w:t>
            </w:r>
          </w:p>
        </w:tc>
      </w:tr>
      <w:tr w:rsidR="00635451" w:rsidRPr="00635451" w:rsidTr="00C50C82">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35451" w:rsidRPr="00635451" w:rsidRDefault="00635451" w:rsidP="00635451">
            <w:pPr>
              <w:rPr>
                <w:b/>
                <w:bCs/>
                <w:sz w:val="20"/>
                <w:szCs w:val="20"/>
                <w:lang w:val="bg-BG" w:eastAsia="bg-BG"/>
              </w:rPr>
            </w:pPr>
            <w:r w:rsidRPr="00635451">
              <w:rPr>
                <w:b/>
                <w:bCs/>
                <w:sz w:val="20"/>
                <w:szCs w:val="20"/>
                <w:lang w:val="bg-BG" w:eastAsia="bg-BG"/>
              </w:rPr>
              <w:t>OБЩО</w:t>
            </w:r>
          </w:p>
        </w:tc>
        <w:tc>
          <w:tcPr>
            <w:tcW w:w="7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272</w:t>
            </w:r>
          </w:p>
        </w:tc>
        <w:tc>
          <w:tcPr>
            <w:tcW w:w="7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431</w:t>
            </w:r>
          </w:p>
        </w:tc>
        <w:tc>
          <w:tcPr>
            <w:tcW w:w="6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1502</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20</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2225</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345</w:t>
            </w:r>
          </w:p>
        </w:tc>
        <w:tc>
          <w:tcPr>
            <w:tcW w:w="82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854</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1199</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3424</w:t>
            </w:r>
          </w:p>
        </w:tc>
      </w:tr>
    </w:tbl>
    <w:p w:rsidR="00635451" w:rsidRDefault="00635451" w:rsidP="00635451">
      <w:pPr>
        <w:spacing w:after="200" w:line="276" w:lineRule="auto"/>
        <w:rPr>
          <w:rFonts w:ascii="Calibri" w:eastAsia="Calibri" w:hAnsi="Calibri"/>
          <w:sz w:val="22"/>
          <w:szCs w:val="22"/>
          <w:lang w:val="bg-BG"/>
        </w:rPr>
      </w:pPr>
    </w:p>
    <w:p w:rsidR="0078243C" w:rsidRDefault="0078243C" w:rsidP="00635451">
      <w:pPr>
        <w:spacing w:after="200" w:line="276" w:lineRule="auto"/>
        <w:rPr>
          <w:rFonts w:ascii="Calibri" w:eastAsia="Calibri" w:hAnsi="Calibri"/>
          <w:sz w:val="22"/>
          <w:szCs w:val="22"/>
          <w:lang w:val="bg-BG"/>
        </w:rPr>
      </w:pPr>
    </w:p>
    <w:tbl>
      <w:tblPr>
        <w:tblW w:w="9940" w:type="dxa"/>
        <w:tblInd w:w="55" w:type="dxa"/>
        <w:tblCellMar>
          <w:left w:w="70" w:type="dxa"/>
          <w:right w:w="70" w:type="dxa"/>
        </w:tblCellMar>
        <w:tblLook w:val="04A0" w:firstRow="1" w:lastRow="0" w:firstColumn="1" w:lastColumn="0" w:noHBand="0" w:noVBand="1"/>
      </w:tblPr>
      <w:tblGrid>
        <w:gridCol w:w="2660"/>
        <w:gridCol w:w="740"/>
        <w:gridCol w:w="760"/>
        <w:gridCol w:w="640"/>
        <w:gridCol w:w="700"/>
        <w:gridCol w:w="960"/>
        <w:gridCol w:w="700"/>
        <w:gridCol w:w="820"/>
        <w:gridCol w:w="960"/>
        <w:gridCol w:w="1000"/>
      </w:tblGrid>
      <w:tr w:rsidR="00635451" w:rsidRPr="00635451" w:rsidTr="00C50C82">
        <w:trPr>
          <w:trHeight w:val="300"/>
        </w:trPr>
        <w:tc>
          <w:tcPr>
            <w:tcW w:w="6460" w:type="dxa"/>
            <w:gridSpan w:val="6"/>
            <w:tcBorders>
              <w:top w:val="nil"/>
              <w:left w:val="nil"/>
              <w:bottom w:val="nil"/>
              <w:right w:val="nil"/>
            </w:tcBorders>
            <w:shd w:val="clear" w:color="auto" w:fill="auto"/>
            <w:noWrap/>
            <w:vAlign w:val="bottom"/>
            <w:hideMark/>
          </w:tcPr>
          <w:p w:rsidR="00635451" w:rsidRPr="00CA43D2" w:rsidRDefault="00635451" w:rsidP="00635451">
            <w:pPr>
              <w:jc w:val="both"/>
              <w:rPr>
                <w:b/>
                <w:bCs/>
                <w:u w:val="single"/>
                <w:lang w:val="bg-BG" w:eastAsia="bg-BG"/>
              </w:rPr>
            </w:pPr>
            <w:r w:rsidRPr="00CA43D2">
              <w:rPr>
                <w:b/>
                <w:bCs/>
                <w:u w:val="single"/>
                <w:lang w:val="bg-BG" w:eastAsia="bg-BG"/>
              </w:rPr>
              <w:t>Дела несвършени към 31.12.2018г. по съдии</w:t>
            </w: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C50C82">
        <w:trPr>
          <w:trHeight w:val="300"/>
        </w:trPr>
        <w:tc>
          <w:tcPr>
            <w:tcW w:w="26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4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64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82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9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0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2"/>
                <w:szCs w:val="22"/>
                <w:lang w:val="bg-BG" w:eastAsia="bg-BG"/>
              </w:rPr>
            </w:pPr>
          </w:p>
        </w:tc>
      </w:tr>
      <w:tr w:rsidR="00635451" w:rsidRPr="00635451" w:rsidTr="00C50C82">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съдия</w:t>
            </w:r>
          </w:p>
        </w:tc>
        <w:tc>
          <w:tcPr>
            <w:tcW w:w="7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НАХД</w:t>
            </w:r>
          </w:p>
        </w:tc>
        <w:tc>
          <w:tcPr>
            <w:tcW w:w="64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НЧХД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НД общо</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ГрД</w:t>
            </w:r>
          </w:p>
        </w:tc>
        <w:tc>
          <w:tcPr>
            <w:tcW w:w="82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ГД общо</w:t>
            </w:r>
          </w:p>
        </w:tc>
        <w:tc>
          <w:tcPr>
            <w:tcW w:w="10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Всичко</w:t>
            </w:r>
          </w:p>
        </w:tc>
      </w:tr>
      <w:tr w:rsidR="00635451" w:rsidRPr="00635451" w:rsidTr="00C50C82">
        <w:trPr>
          <w:trHeight w:val="45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ВАЛЕРИ В.СЪБЕВ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17</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28</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0</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28</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45</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ЕВГЕНИ М. УЗУНОВ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7</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16</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0</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24</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30</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33</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57</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ЙОРДАНКА Г. МАЙСКА-ИВАНОВА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25</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34</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36</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37</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71</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МАРИЯ М.БЕРБЕРОВА ГЕОРГИЕВА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11</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0</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43</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44</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62</w:t>
            </w:r>
          </w:p>
        </w:tc>
      </w:tr>
      <w:tr w:rsidR="00635451" w:rsidRPr="00635451" w:rsidTr="00C50C82">
        <w:trPr>
          <w:trHeight w:val="49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НИНА Р. МОЛЛОВА-БЕЛЧЕВА</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0</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12</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41</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44</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56</w:t>
            </w:r>
          </w:p>
        </w:tc>
      </w:tr>
      <w:tr w:rsidR="00635451" w:rsidRPr="00635451" w:rsidTr="00C50C82">
        <w:trPr>
          <w:trHeight w:val="30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ПЕТЪР С. ПЕТРОВ</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10</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26</w:t>
            </w:r>
          </w:p>
        </w:tc>
        <w:tc>
          <w:tcPr>
            <w:tcW w:w="64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41</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50</w:t>
            </w:r>
          </w:p>
        </w:tc>
        <w:tc>
          <w:tcPr>
            <w:tcW w:w="82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55</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96</w:t>
            </w:r>
          </w:p>
        </w:tc>
      </w:tr>
      <w:tr w:rsidR="00635451" w:rsidRPr="00635451" w:rsidTr="00C50C82">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35451" w:rsidRPr="00635451" w:rsidRDefault="00635451" w:rsidP="00635451">
            <w:pPr>
              <w:rPr>
                <w:b/>
                <w:bCs/>
                <w:sz w:val="20"/>
                <w:szCs w:val="20"/>
                <w:lang w:val="bg-BG" w:eastAsia="bg-BG"/>
              </w:rPr>
            </w:pPr>
            <w:r w:rsidRPr="00635451">
              <w:rPr>
                <w:b/>
                <w:bCs/>
                <w:sz w:val="20"/>
                <w:szCs w:val="20"/>
                <w:lang w:val="bg-BG" w:eastAsia="bg-BG"/>
              </w:rPr>
              <w:t>OБЩО</w:t>
            </w:r>
          </w:p>
        </w:tc>
        <w:tc>
          <w:tcPr>
            <w:tcW w:w="7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35</w:t>
            </w:r>
          </w:p>
        </w:tc>
        <w:tc>
          <w:tcPr>
            <w:tcW w:w="7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95</w:t>
            </w:r>
          </w:p>
        </w:tc>
        <w:tc>
          <w:tcPr>
            <w:tcW w:w="64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146</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228</w:t>
            </w:r>
          </w:p>
        </w:tc>
        <w:tc>
          <w:tcPr>
            <w:tcW w:w="82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13</w:t>
            </w:r>
          </w:p>
        </w:tc>
        <w:tc>
          <w:tcPr>
            <w:tcW w:w="9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241</w:t>
            </w:r>
          </w:p>
        </w:tc>
        <w:tc>
          <w:tcPr>
            <w:tcW w:w="10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2"/>
                <w:szCs w:val="22"/>
                <w:lang w:val="bg-BG" w:eastAsia="bg-BG"/>
              </w:rPr>
            </w:pPr>
            <w:r w:rsidRPr="00635451">
              <w:rPr>
                <w:b/>
                <w:bCs/>
                <w:sz w:val="22"/>
                <w:szCs w:val="22"/>
                <w:lang w:val="bg-BG" w:eastAsia="bg-BG"/>
              </w:rPr>
              <w:t>387</w:t>
            </w:r>
          </w:p>
        </w:tc>
      </w:tr>
    </w:tbl>
    <w:p w:rsidR="00635451" w:rsidRDefault="00635451" w:rsidP="00635451">
      <w:pPr>
        <w:spacing w:after="200" w:line="276" w:lineRule="auto"/>
        <w:rPr>
          <w:rFonts w:ascii="Calibri" w:eastAsia="Calibri" w:hAnsi="Calibri"/>
          <w:sz w:val="22"/>
          <w:szCs w:val="22"/>
          <w:lang w:val="bg-BG"/>
        </w:rPr>
      </w:pPr>
    </w:p>
    <w:p w:rsidR="0078243C" w:rsidRPr="0078243C" w:rsidRDefault="0078243C" w:rsidP="00635451">
      <w:pPr>
        <w:spacing w:after="200" w:line="276" w:lineRule="auto"/>
        <w:rPr>
          <w:rFonts w:ascii="Calibri" w:eastAsia="Calibri" w:hAnsi="Calibri"/>
          <w:sz w:val="22"/>
          <w:szCs w:val="22"/>
          <w:lang w:val="bg-BG"/>
        </w:rPr>
      </w:pPr>
    </w:p>
    <w:tbl>
      <w:tblPr>
        <w:tblW w:w="9938" w:type="dxa"/>
        <w:tblInd w:w="55" w:type="dxa"/>
        <w:tblCellMar>
          <w:left w:w="70" w:type="dxa"/>
          <w:right w:w="70" w:type="dxa"/>
        </w:tblCellMar>
        <w:tblLook w:val="04A0" w:firstRow="1" w:lastRow="0" w:firstColumn="1" w:lastColumn="0" w:noHBand="0" w:noVBand="1"/>
      </w:tblPr>
      <w:tblGrid>
        <w:gridCol w:w="2660"/>
        <w:gridCol w:w="1029"/>
        <w:gridCol w:w="760"/>
        <w:gridCol w:w="1029"/>
        <w:gridCol w:w="700"/>
        <w:gridCol w:w="1492"/>
        <w:gridCol w:w="1134"/>
        <w:gridCol w:w="1134"/>
      </w:tblGrid>
      <w:tr w:rsidR="00635451" w:rsidRPr="00635451" w:rsidTr="00635451">
        <w:trPr>
          <w:trHeight w:val="300"/>
        </w:trPr>
        <w:tc>
          <w:tcPr>
            <w:tcW w:w="2660" w:type="dxa"/>
            <w:tcBorders>
              <w:top w:val="nil"/>
              <w:left w:val="nil"/>
              <w:bottom w:val="nil"/>
              <w:right w:val="nil"/>
            </w:tcBorders>
            <w:shd w:val="clear" w:color="auto" w:fill="auto"/>
            <w:noWrap/>
            <w:vAlign w:val="bottom"/>
            <w:hideMark/>
          </w:tcPr>
          <w:p w:rsidR="00635451" w:rsidRDefault="00635451" w:rsidP="00635451">
            <w:pPr>
              <w:jc w:val="both"/>
              <w:rPr>
                <w:b/>
                <w:bCs/>
                <w:u w:val="single"/>
                <w:lang w:val="bg-BG" w:eastAsia="bg-BG"/>
              </w:rPr>
            </w:pPr>
            <w:r w:rsidRPr="00CA43D2">
              <w:rPr>
                <w:b/>
                <w:bCs/>
                <w:u w:val="single"/>
                <w:lang w:val="bg-BG" w:eastAsia="bg-BG"/>
              </w:rPr>
              <w:t>Срочност</w:t>
            </w:r>
          </w:p>
          <w:p w:rsidR="00CA43D2" w:rsidRPr="00CA43D2" w:rsidRDefault="00CA43D2" w:rsidP="00635451">
            <w:pPr>
              <w:jc w:val="both"/>
              <w:rPr>
                <w:b/>
                <w:bCs/>
                <w:u w:val="single"/>
                <w:lang w:val="bg-BG" w:eastAsia="bg-BG"/>
              </w:rPr>
            </w:pPr>
          </w:p>
        </w:tc>
        <w:tc>
          <w:tcPr>
            <w:tcW w:w="1029"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6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1029"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700"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1492"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b/>
                <w:bCs/>
                <w:sz w:val="20"/>
                <w:szCs w:val="20"/>
                <w:lang w:val="bg-BG" w:eastAsia="bg-BG"/>
              </w:rPr>
            </w:pPr>
          </w:p>
        </w:tc>
        <w:tc>
          <w:tcPr>
            <w:tcW w:w="1134"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c>
          <w:tcPr>
            <w:tcW w:w="1134" w:type="dxa"/>
            <w:tcBorders>
              <w:top w:val="nil"/>
              <w:left w:val="nil"/>
              <w:bottom w:val="nil"/>
              <w:right w:val="nil"/>
            </w:tcBorders>
            <w:shd w:val="clear" w:color="auto" w:fill="auto"/>
            <w:noWrap/>
            <w:vAlign w:val="bottom"/>
            <w:hideMark/>
          </w:tcPr>
          <w:p w:rsidR="00635451" w:rsidRPr="00635451" w:rsidRDefault="00635451" w:rsidP="00635451">
            <w:pPr>
              <w:rPr>
                <w:rFonts w:ascii="Arial" w:hAnsi="Arial" w:cs="Arial"/>
                <w:sz w:val="20"/>
                <w:szCs w:val="20"/>
                <w:lang w:val="bg-BG" w:eastAsia="bg-BG"/>
              </w:rPr>
            </w:pPr>
          </w:p>
        </w:tc>
      </w:tr>
      <w:tr w:rsidR="00635451" w:rsidRPr="00635451" w:rsidTr="00635451">
        <w:trPr>
          <w:trHeight w:val="780"/>
        </w:trPr>
        <w:tc>
          <w:tcPr>
            <w:tcW w:w="26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съдия</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Свършени НД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В 3-мес. срок</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Свършени ГД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В 3-мес. Срок</w:t>
            </w:r>
          </w:p>
        </w:tc>
        <w:tc>
          <w:tcPr>
            <w:tcW w:w="1492"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bCs/>
                <w:sz w:val="20"/>
                <w:szCs w:val="20"/>
                <w:lang w:val="bg-BG" w:eastAsia="bg-BG"/>
              </w:rPr>
            </w:pPr>
            <w:r w:rsidRPr="00635451">
              <w:rPr>
                <w:bCs/>
                <w:sz w:val="20"/>
                <w:szCs w:val="20"/>
                <w:lang w:val="bg-BG" w:eastAsia="bg-BG"/>
              </w:rPr>
              <w:t>Общо свършени дела</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в 3-мес срок</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w:t>
            </w:r>
          </w:p>
        </w:tc>
      </w:tr>
      <w:tr w:rsidR="00635451" w:rsidRPr="00635451" w:rsidTr="00635451">
        <w:trPr>
          <w:trHeight w:val="51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ВАЛЕРИ В.СЪБЕВ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356</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338</w:t>
            </w:r>
          </w:p>
        </w:tc>
        <w:tc>
          <w:tcPr>
            <w:tcW w:w="1029"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218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195</w:t>
            </w:r>
          </w:p>
        </w:tc>
        <w:tc>
          <w:tcPr>
            <w:tcW w:w="1492"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574</w:t>
            </w:r>
          </w:p>
        </w:tc>
        <w:tc>
          <w:tcPr>
            <w:tcW w:w="1134"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533</w:t>
            </w:r>
          </w:p>
        </w:tc>
        <w:tc>
          <w:tcPr>
            <w:tcW w:w="1134"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92.86%</w:t>
            </w:r>
          </w:p>
        </w:tc>
      </w:tr>
      <w:tr w:rsidR="00635451" w:rsidRPr="00635451" w:rsidTr="00635451">
        <w:trPr>
          <w:trHeight w:val="31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ЕВГЕНИ М. УЗУНОВ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390</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381</w:t>
            </w:r>
          </w:p>
        </w:tc>
        <w:tc>
          <w:tcPr>
            <w:tcW w:w="1029"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149</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137</w:t>
            </w:r>
          </w:p>
        </w:tc>
        <w:tc>
          <w:tcPr>
            <w:tcW w:w="1492"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539</w:t>
            </w:r>
          </w:p>
        </w:tc>
        <w:tc>
          <w:tcPr>
            <w:tcW w:w="1134"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518</w:t>
            </w:r>
          </w:p>
        </w:tc>
        <w:tc>
          <w:tcPr>
            <w:tcW w:w="1134"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96.10%</w:t>
            </w:r>
          </w:p>
        </w:tc>
      </w:tr>
      <w:tr w:rsidR="00635451" w:rsidRPr="00635451" w:rsidTr="00635451">
        <w:trPr>
          <w:trHeight w:val="51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ЙОРДАНКА Г. МАЙСКА-ИВАНОВА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292</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283</w:t>
            </w:r>
          </w:p>
        </w:tc>
        <w:tc>
          <w:tcPr>
            <w:tcW w:w="1029"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217</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198</w:t>
            </w:r>
          </w:p>
        </w:tc>
        <w:tc>
          <w:tcPr>
            <w:tcW w:w="1492"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509</w:t>
            </w:r>
          </w:p>
        </w:tc>
        <w:tc>
          <w:tcPr>
            <w:tcW w:w="1134"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481</w:t>
            </w:r>
          </w:p>
        </w:tc>
        <w:tc>
          <w:tcPr>
            <w:tcW w:w="1134"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94.50%</w:t>
            </w:r>
          </w:p>
        </w:tc>
      </w:tr>
      <w:tr w:rsidR="00635451" w:rsidRPr="00635451" w:rsidTr="00635451">
        <w:trPr>
          <w:trHeight w:val="51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МАРИЯ М.БЕРБЕРОВА ГЕОРГИЕВА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433</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422</w:t>
            </w:r>
          </w:p>
        </w:tc>
        <w:tc>
          <w:tcPr>
            <w:tcW w:w="1029"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201</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186</w:t>
            </w:r>
          </w:p>
        </w:tc>
        <w:tc>
          <w:tcPr>
            <w:tcW w:w="1492"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634</w:t>
            </w:r>
          </w:p>
        </w:tc>
        <w:tc>
          <w:tcPr>
            <w:tcW w:w="1134"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608</w:t>
            </w:r>
          </w:p>
        </w:tc>
        <w:tc>
          <w:tcPr>
            <w:tcW w:w="1134"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95.90%</w:t>
            </w:r>
          </w:p>
        </w:tc>
      </w:tr>
      <w:tr w:rsidR="00635451" w:rsidRPr="00635451" w:rsidTr="00635451">
        <w:trPr>
          <w:trHeight w:val="510"/>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НИНА Р. МОЛЛОВА-БЕЛЧЕВА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371</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354</w:t>
            </w:r>
          </w:p>
        </w:tc>
        <w:tc>
          <w:tcPr>
            <w:tcW w:w="1029"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196</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179</w:t>
            </w:r>
          </w:p>
        </w:tc>
        <w:tc>
          <w:tcPr>
            <w:tcW w:w="1492"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567</w:t>
            </w:r>
          </w:p>
        </w:tc>
        <w:tc>
          <w:tcPr>
            <w:tcW w:w="1134"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533</w:t>
            </w:r>
          </w:p>
        </w:tc>
        <w:tc>
          <w:tcPr>
            <w:tcW w:w="1134"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94.00%</w:t>
            </w:r>
          </w:p>
        </w:tc>
      </w:tr>
      <w:tr w:rsidR="00635451" w:rsidRPr="00635451" w:rsidTr="00635451">
        <w:trPr>
          <w:trHeight w:val="315"/>
        </w:trPr>
        <w:tc>
          <w:tcPr>
            <w:tcW w:w="2660" w:type="dxa"/>
            <w:tcBorders>
              <w:top w:val="nil"/>
              <w:left w:val="single" w:sz="8" w:space="0" w:color="auto"/>
              <w:bottom w:val="single" w:sz="8" w:space="0" w:color="auto"/>
              <w:right w:val="single" w:sz="8" w:space="0" w:color="auto"/>
            </w:tcBorders>
            <w:shd w:val="clear" w:color="auto" w:fill="auto"/>
            <w:vAlign w:val="bottom"/>
            <w:hideMark/>
          </w:tcPr>
          <w:p w:rsidR="00635451" w:rsidRPr="00635451" w:rsidRDefault="00635451" w:rsidP="00635451">
            <w:pPr>
              <w:rPr>
                <w:rFonts w:ascii="Arial" w:hAnsi="Arial" w:cs="Arial"/>
                <w:sz w:val="18"/>
                <w:szCs w:val="18"/>
                <w:lang w:val="bg-BG" w:eastAsia="bg-BG"/>
              </w:rPr>
            </w:pPr>
            <w:r w:rsidRPr="00635451">
              <w:rPr>
                <w:rFonts w:ascii="Arial" w:hAnsi="Arial" w:cs="Arial"/>
                <w:sz w:val="18"/>
                <w:szCs w:val="18"/>
                <w:lang w:val="bg-BG" w:eastAsia="bg-BG"/>
              </w:rPr>
              <w:t>ПЕТЪР С. ПЕТРОВ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383</w:t>
            </w:r>
          </w:p>
        </w:tc>
        <w:tc>
          <w:tcPr>
            <w:tcW w:w="76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316</w:t>
            </w:r>
          </w:p>
        </w:tc>
        <w:tc>
          <w:tcPr>
            <w:tcW w:w="1029"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218</w:t>
            </w:r>
          </w:p>
        </w:tc>
        <w:tc>
          <w:tcPr>
            <w:tcW w:w="700"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178</w:t>
            </w:r>
          </w:p>
        </w:tc>
        <w:tc>
          <w:tcPr>
            <w:tcW w:w="1492"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601</w:t>
            </w:r>
          </w:p>
        </w:tc>
        <w:tc>
          <w:tcPr>
            <w:tcW w:w="1134" w:type="dxa"/>
            <w:tcBorders>
              <w:top w:val="nil"/>
              <w:left w:val="nil"/>
              <w:bottom w:val="single" w:sz="4" w:space="0" w:color="auto"/>
              <w:right w:val="single" w:sz="4" w:space="0" w:color="auto"/>
            </w:tcBorders>
            <w:shd w:val="clear" w:color="auto" w:fill="auto"/>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494</w:t>
            </w:r>
          </w:p>
        </w:tc>
        <w:tc>
          <w:tcPr>
            <w:tcW w:w="1134"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sz w:val="20"/>
                <w:szCs w:val="20"/>
                <w:lang w:val="bg-BG" w:eastAsia="bg-BG"/>
              </w:rPr>
            </w:pPr>
            <w:r w:rsidRPr="00635451">
              <w:rPr>
                <w:sz w:val="20"/>
                <w:szCs w:val="20"/>
                <w:lang w:val="bg-BG" w:eastAsia="bg-BG"/>
              </w:rPr>
              <w:t>82.20%</w:t>
            </w:r>
          </w:p>
        </w:tc>
      </w:tr>
      <w:tr w:rsidR="00635451" w:rsidRPr="00635451" w:rsidTr="00635451">
        <w:trPr>
          <w:trHeight w:val="300"/>
        </w:trPr>
        <w:tc>
          <w:tcPr>
            <w:tcW w:w="26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35451" w:rsidRPr="00635451" w:rsidRDefault="00635451" w:rsidP="00635451">
            <w:pPr>
              <w:rPr>
                <w:b/>
                <w:bCs/>
                <w:sz w:val="20"/>
                <w:szCs w:val="20"/>
                <w:lang w:val="bg-BG" w:eastAsia="bg-BG"/>
              </w:rPr>
            </w:pPr>
            <w:r w:rsidRPr="00635451">
              <w:rPr>
                <w:b/>
                <w:bCs/>
                <w:sz w:val="20"/>
                <w:szCs w:val="20"/>
                <w:lang w:val="bg-BG" w:eastAsia="bg-BG"/>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2225</w:t>
            </w:r>
          </w:p>
        </w:tc>
        <w:tc>
          <w:tcPr>
            <w:tcW w:w="76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2094</w:t>
            </w:r>
          </w:p>
        </w:tc>
        <w:tc>
          <w:tcPr>
            <w:tcW w:w="1029"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1199</w:t>
            </w:r>
          </w:p>
        </w:tc>
        <w:tc>
          <w:tcPr>
            <w:tcW w:w="700"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1073</w:t>
            </w:r>
          </w:p>
        </w:tc>
        <w:tc>
          <w:tcPr>
            <w:tcW w:w="1492"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3424</w:t>
            </w:r>
          </w:p>
        </w:tc>
        <w:tc>
          <w:tcPr>
            <w:tcW w:w="1134"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3167</w:t>
            </w:r>
          </w:p>
        </w:tc>
        <w:tc>
          <w:tcPr>
            <w:tcW w:w="1134" w:type="dxa"/>
            <w:tcBorders>
              <w:top w:val="nil"/>
              <w:left w:val="nil"/>
              <w:bottom w:val="single" w:sz="4" w:space="0" w:color="auto"/>
              <w:right w:val="single" w:sz="4" w:space="0" w:color="auto"/>
            </w:tcBorders>
            <w:shd w:val="clear" w:color="000000" w:fill="C0C0C0"/>
            <w:noWrap/>
            <w:vAlign w:val="bottom"/>
            <w:hideMark/>
          </w:tcPr>
          <w:p w:rsidR="00635451" w:rsidRPr="00635451" w:rsidRDefault="00635451" w:rsidP="00635451">
            <w:pPr>
              <w:jc w:val="center"/>
              <w:rPr>
                <w:b/>
                <w:bCs/>
                <w:sz w:val="20"/>
                <w:szCs w:val="20"/>
                <w:lang w:val="bg-BG" w:eastAsia="bg-BG"/>
              </w:rPr>
            </w:pPr>
            <w:r w:rsidRPr="00635451">
              <w:rPr>
                <w:b/>
                <w:bCs/>
                <w:sz w:val="20"/>
                <w:szCs w:val="20"/>
                <w:lang w:val="bg-BG" w:eastAsia="bg-BG"/>
              </w:rPr>
              <w:t>92.59%</w:t>
            </w:r>
          </w:p>
        </w:tc>
      </w:tr>
    </w:tbl>
    <w:p w:rsidR="00CA43D2" w:rsidRDefault="00CA43D2" w:rsidP="00CA43D2">
      <w:pPr>
        <w:ind w:firstLine="708"/>
        <w:rPr>
          <w:rFonts w:ascii="Calibri" w:eastAsia="Calibri" w:hAnsi="Calibri"/>
          <w:sz w:val="22"/>
          <w:szCs w:val="22"/>
          <w:lang w:val="bg-BG"/>
        </w:rPr>
      </w:pPr>
    </w:p>
    <w:p w:rsidR="0078243C" w:rsidRDefault="0078243C" w:rsidP="00CA43D2">
      <w:pPr>
        <w:ind w:firstLine="708"/>
        <w:rPr>
          <w:u w:val="single"/>
          <w:lang w:val="bg-BG"/>
        </w:rPr>
      </w:pPr>
    </w:p>
    <w:p w:rsidR="0078243C" w:rsidRDefault="0078243C" w:rsidP="00CA43D2">
      <w:pPr>
        <w:ind w:firstLine="708"/>
        <w:rPr>
          <w:u w:val="single"/>
          <w:lang w:val="bg-BG"/>
        </w:rPr>
      </w:pPr>
    </w:p>
    <w:p w:rsidR="0078243C" w:rsidRDefault="0078243C" w:rsidP="00CA43D2">
      <w:pPr>
        <w:ind w:firstLine="708"/>
        <w:rPr>
          <w:u w:val="single"/>
          <w:lang w:val="bg-BG"/>
        </w:rPr>
      </w:pPr>
    </w:p>
    <w:p w:rsidR="00EC52D2" w:rsidRPr="00634A1A" w:rsidRDefault="00EC52D2" w:rsidP="0078243C">
      <w:pPr>
        <w:jc w:val="center"/>
        <w:rPr>
          <w:u w:val="single"/>
          <w:lang w:val="bg-BG"/>
        </w:rPr>
      </w:pPr>
      <w:r w:rsidRPr="00634A1A">
        <w:rPr>
          <w:u w:val="single"/>
          <w:lang w:val="bg-BG"/>
        </w:rPr>
        <w:t xml:space="preserve">ОТЛОЖЕНИ ДЕЛА И ПРИЧИНИ </w:t>
      </w:r>
      <w:r w:rsidR="0078243C">
        <w:rPr>
          <w:u w:val="single"/>
          <w:lang w:val="bg-BG"/>
        </w:rPr>
        <w:t>З</w:t>
      </w:r>
      <w:r w:rsidRPr="00634A1A">
        <w:rPr>
          <w:u w:val="single"/>
          <w:lang w:val="bg-BG"/>
        </w:rPr>
        <w:t>А ОТЛАГАНЕ НА ДЕЛАТА:</w:t>
      </w:r>
    </w:p>
    <w:p w:rsidR="00311818" w:rsidRPr="00F338B9" w:rsidRDefault="00311818" w:rsidP="00EC52D2">
      <w:pPr>
        <w:jc w:val="center"/>
        <w:rPr>
          <w:b/>
          <w:u w:val="single"/>
          <w:lang w:val="bg-BG"/>
        </w:rPr>
      </w:pPr>
    </w:p>
    <w:p w:rsidR="00F40FD4" w:rsidRPr="0084333E" w:rsidRDefault="00EC52D2" w:rsidP="00EC52D2">
      <w:pPr>
        <w:ind w:firstLine="708"/>
        <w:jc w:val="both"/>
        <w:rPr>
          <w:lang w:val="bg-BG"/>
        </w:rPr>
      </w:pPr>
      <w:r w:rsidRPr="0084333E">
        <w:rPr>
          <w:lang w:val="bg-BG"/>
        </w:rPr>
        <w:t xml:space="preserve">Отложените </w:t>
      </w:r>
      <w:r w:rsidR="00A20193" w:rsidRPr="0084333E">
        <w:rPr>
          <w:lang w:val="bg-BG"/>
        </w:rPr>
        <w:t xml:space="preserve">през </w:t>
      </w:r>
      <w:r w:rsidR="009F0139">
        <w:rPr>
          <w:lang w:val="bg-BG"/>
        </w:rPr>
        <w:t xml:space="preserve">2018г. </w:t>
      </w:r>
      <w:r w:rsidR="009F0139" w:rsidRPr="0084333E">
        <w:rPr>
          <w:lang w:val="bg-BG"/>
        </w:rPr>
        <w:t xml:space="preserve">граждански дела са </w:t>
      </w:r>
      <w:r w:rsidR="009F0139">
        <w:rPr>
          <w:lang w:val="bg-BG"/>
        </w:rPr>
        <w:t xml:space="preserve">309 дела при 301 за </w:t>
      </w:r>
      <w:r w:rsidR="00F338B9" w:rsidRPr="0084333E">
        <w:rPr>
          <w:lang w:val="bg-BG"/>
        </w:rPr>
        <w:t>201</w:t>
      </w:r>
      <w:r w:rsidR="005B5673">
        <w:rPr>
          <w:lang w:val="bg-BG"/>
        </w:rPr>
        <w:t>7</w:t>
      </w:r>
      <w:r w:rsidR="00F338B9" w:rsidRPr="0084333E">
        <w:rPr>
          <w:lang w:val="bg-BG"/>
        </w:rPr>
        <w:t xml:space="preserve">г. </w:t>
      </w:r>
      <w:r w:rsidR="005B5673">
        <w:rPr>
          <w:lang w:val="bg-BG"/>
        </w:rPr>
        <w:t xml:space="preserve">при </w:t>
      </w:r>
      <w:r w:rsidR="000B795D" w:rsidRPr="0084333E">
        <w:rPr>
          <w:lang w:val="bg-BG"/>
        </w:rPr>
        <w:t>291</w:t>
      </w:r>
      <w:r w:rsidR="005B5673">
        <w:rPr>
          <w:lang w:val="bg-BG"/>
        </w:rPr>
        <w:t xml:space="preserve"> за 2016г.</w:t>
      </w:r>
      <w:r w:rsidR="00F338B9" w:rsidRPr="0084333E">
        <w:rPr>
          <w:lang w:val="bg-BG"/>
        </w:rPr>
        <w:t>, при</w:t>
      </w:r>
      <w:r w:rsidR="000B795D" w:rsidRPr="0084333E">
        <w:rPr>
          <w:lang w:val="en-US"/>
        </w:rPr>
        <w:t xml:space="preserve"> 356 </w:t>
      </w:r>
      <w:r w:rsidR="000B795D" w:rsidRPr="0084333E">
        <w:rPr>
          <w:lang w:val="bg-BG"/>
        </w:rPr>
        <w:t>за 2015г.</w:t>
      </w:r>
    </w:p>
    <w:p w:rsidR="0005367B" w:rsidRPr="0084333E" w:rsidRDefault="0005367B" w:rsidP="00EC52D2">
      <w:pPr>
        <w:ind w:firstLine="708"/>
        <w:jc w:val="both"/>
        <w:rPr>
          <w:lang w:val="bg-BG"/>
        </w:rPr>
      </w:pPr>
      <w:r w:rsidRPr="0084333E">
        <w:rPr>
          <w:lang w:val="bg-BG"/>
        </w:rPr>
        <w:t>Отложените наказателни дела /НОХД и НЧХД/ са</w:t>
      </w:r>
      <w:r w:rsidR="000B795D" w:rsidRPr="0084333E">
        <w:rPr>
          <w:lang w:val="bg-BG"/>
        </w:rPr>
        <w:t xml:space="preserve"> </w:t>
      </w:r>
      <w:r w:rsidR="009F0139">
        <w:rPr>
          <w:lang w:val="bg-BG"/>
        </w:rPr>
        <w:t xml:space="preserve">186 при </w:t>
      </w:r>
      <w:r w:rsidR="005B5673">
        <w:rPr>
          <w:lang w:val="bg-BG"/>
        </w:rPr>
        <w:t>108</w:t>
      </w:r>
      <w:r w:rsidR="009F0139">
        <w:rPr>
          <w:lang w:val="bg-BG"/>
        </w:rPr>
        <w:t xml:space="preserve"> за 2017г.,</w:t>
      </w:r>
      <w:r w:rsidR="005B5673">
        <w:rPr>
          <w:lang w:val="bg-BG"/>
        </w:rPr>
        <w:t xml:space="preserve"> при </w:t>
      </w:r>
      <w:r w:rsidR="000B795D" w:rsidRPr="0084333E">
        <w:rPr>
          <w:lang w:val="bg-BG"/>
        </w:rPr>
        <w:t>86</w:t>
      </w:r>
      <w:r w:rsidR="005B5673">
        <w:rPr>
          <w:lang w:val="bg-BG"/>
        </w:rPr>
        <w:t xml:space="preserve"> за 2016г.</w:t>
      </w:r>
      <w:r w:rsidR="00F338B9" w:rsidRPr="0084333E">
        <w:rPr>
          <w:lang w:val="bg-BG"/>
        </w:rPr>
        <w:t xml:space="preserve"> при</w:t>
      </w:r>
      <w:r w:rsidR="000B795D" w:rsidRPr="0084333E">
        <w:rPr>
          <w:lang w:val="bg-BG"/>
        </w:rPr>
        <w:t xml:space="preserve"> 149 за 2015г.</w:t>
      </w:r>
      <w:r w:rsidR="006D5F27" w:rsidRPr="0084333E">
        <w:rPr>
          <w:lang w:val="bg-BG"/>
        </w:rPr>
        <w:t xml:space="preserve"> </w:t>
      </w:r>
    </w:p>
    <w:p w:rsidR="00CE2E96" w:rsidRPr="005D48EC" w:rsidRDefault="00EC52D2" w:rsidP="005D48EC">
      <w:pPr>
        <w:ind w:firstLine="708"/>
        <w:jc w:val="both"/>
        <w:rPr>
          <w:lang w:val="bg-BG"/>
        </w:rPr>
      </w:pPr>
      <w:r w:rsidRPr="006B0402">
        <w:rPr>
          <w:lang w:val="bg-BG"/>
        </w:rPr>
        <w:t xml:space="preserve">Отложените при първо с.з. </w:t>
      </w:r>
      <w:r w:rsidR="00627168" w:rsidRPr="006B0402">
        <w:rPr>
          <w:lang w:val="bg-BG"/>
        </w:rPr>
        <w:t xml:space="preserve">дела </w:t>
      </w:r>
      <w:r w:rsidRPr="006B0402">
        <w:rPr>
          <w:lang w:val="bg-BG"/>
        </w:rPr>
        <w:t xml:space="preserve">са преимуществено поради нередовно </w:t>
      </w:r>
      <w:r w:rsidR="0005367B" w:rsidRPr="006B0402">
        <w:rPr>
          <w:lang w:val="bg-BG"/>
        </w:rPr>
        <w:t>призоваване на страна по делото</w:t>
      </w:r>
      <w:r w:rsidRPr="006B0402">
        <w:rPr>
          <w:lang w:val="bg-BG"/>
        </w:rPr>
        <w:t xml:space="preserve">. </w:t>
      </w:r>
      <w:r w:rsidR="008B566E">
        <w:rPr>
          <w:lang w:val="bg-BG"/>
        </w:rPr>
        <w:t xml:space="preserve">Наблюдава се тенденция към </w:t>
      </w:r>
      <w:r w:rsidR="009F0139">
        <w:rPr>
          <w:lang w:val="bg-BG"/>
        </w:rPr>
        <w:t>запазване</w:t>
      </w:r>
      <w:r w:rsidR="008B566E">
        <w:rPr>
          <w:lang w:val="bg-BG"/>
        </w:rPr>
        <w:t xml:space="preserve"> броя на отложените дела, за което свидетелства и показателят за изключителна ефективност и срочност. </w:t>
      </w:r>
      <w:r w:rsidRPr="006B0402">
        <w:rPr>
          <w:lang w:val="bg-BG"/>
        </w:rPr>
        <w:t xml:space="preserve">Причини за нередовното призоваване са </w:t>
      </w:r>
      <w:r w:rsidR="009F0139">
        <w:rPr>
          <w:lang w:val="bg-BG"/>
        </w:rPr>
        <w:t xml:space="preserve">на първо място промените в чл.47 ГПК, както и </w:t>
      </w:r>
      <w:r w:rsidRPr="006B0402">
        <w:rPr>
          <w:lang w:val="bg-BG"/>
        </w:rPr>
        <w:t>затруднения</w:t>
      </w:r>
      <w:r w:rsidR="008B566E">
        <w:rPr>
          <w:lang w:val="bg-BG"/>
        </w:rPr>
        <w:t>та</w:t>
      </w:r>
      <w:r w:rsidRPr="006B0402">
        <w:rPr>
          <w:lang w:val="bg-BG"/>
        </w:rPr>
        <w:t xml:space="preserve"> при достъп до </w:t>
      </w:r>
      <w:r w:rsidR="00F338B9" w:rsidRPr="006B0402">
        <w:rPr>
          <w:lang w:val="bg-BG"/>
        </w:rPr>
        <w:t>жилищни сгради</w:t>
      </w:r>
      <w:r w:rsidR="008B566E">
        <w:rPr>
          <w:lang w:val="bg-BG"/>
        </w:rPr>
        <w:t>, липсата на административни адреси, регистрацията на ФЛ и ЮЛ в сгради за сезонно ползване, които в месеци извън активния летен туристически сезон са необитаеми, липсата на заявени аддреси на територията на РБ, но налични такива на територията на Европейския съюз, декларирани седалища на ЮЛ в ЕС и др.</w:t>
      </w:r>
      <w:r w:rsidR="00627168" w:rsidRPr="006B0402">
        <w:rPr>
          <w:lang w:val="bg-BG"/>
        </w:rPr>
        <w:t xml:space="preserve"> Отчита се сериозен проблем при призоваването и връчването на съдебни книжа на страни с адрес за призоваване в </w:t>
      </w:r>
      <w:r w:rsidR="00F338B9" w:rsidRPr="006B0402">
        <w:rPr>
          <w:lang w:val="bg-BG"/>
        </w:rPr>
        <w:t>Столична община</w:t>
      </w:r>
      <w:r w:rsidR="000E038D" w:rsidRPr="006B0402">
        <w:rPr>
          <w:lang w:val="bg-BG"/>
        </w:rPr>
        <w:t xml:space="preserve">, причина за което е известната претовареност на изпълняващия съд. </w:t>
      </w:r>
      <w:r w:rsidRPr="006B0402">
        <w:rPr>
          <w:lang w:val="bg-BG"/>
        </w:rPr>
        <w:t>Съдиите изчерпват всички възможности за призоваване на страните своевременно</w:t>
      </w:r>
      <w:r w:rsidR="00E15564" w:rsidRPr="006B0402">
        <w:rPr>
          <w:lang w:val="bg-BG"/>
        </w:rPr>
        <w:t xml:space="preserve">  и недопускане на други причини за отлагане н делата, като предприемат предвидените в процесуалните закони превантивни дисциплиниращи мерки</w:t>
      </w:r>
      <w:r w:rsidRPr="006B0402">
        <w:rPr>
          <w:lang w:val="bg-BG"/>
        </w:rPr>
        <w:t xml:space="preserve">. </w:t>
      </w:r>
      <w:r w:rsidR="000E038D" w:rsidRPr="006B0402">
        <w:rPr>
          <w:lang w:val="bg-BG"/>
        </w:rPr>
        <w:t xml:space="preserve">Сред другите </w:t>
      </w:r>
      <w:r w:rsidR="0098408F" w:rsidRPr="006B0402">
        <w:rPr>
          <w:lang w:val="bg-BG"/>
        </w:rPr>
        <w:t xml:space="preserve">причини за отлагане на делата са </w:t>
      </w:r>
      <w:r w:rsidRPr="006B0402">
        <w:rPr>
          <w:lang w:val="bg-BG"/>
        </w:rPr>
        <w:t xml:space="preserve"> </w:t>
      </w:r>
      <w:r w:rsidR="0098408F" w:rsidRPr="006B0402">
        <w:rPr>
          <w:lang w:val="bg-BG"/>
        </w:rPr>
        <w:t xml:space="preserve">неизготвяне или непредставяне в срок заключение на вещо лице; </w:t>
      </w:r>
      <w:r w:rsidRPr="006B0402">
        <w:rPr>
          <w:lang w:val="bg-BG"/>
        </w:rPr>
        <w:t>допълнителна задача н</w:t>
      </w:r>
      <w:r w:rsidR="0005367B" w:rsidRPr="006B0402">
        <w:rPr>
          <w:lang w:val="bg-BG"/>
        </w:rPr>
        <w:t xml:space="preserve">а вещо лице, </w:t>
      </w:r>
      <w:r w:rsidR="00F338B9" w:rsidRPr="006B0402">
        <w:rPr>
          <w:lang w:val="bg-BG"/>
        </w:rPr>
        <w:t>допускане извършването на повторни или комплексни</w:t>
      </w:r>
      <w:r w:rsidR="0005367B" w:rsidRPr="006B0402">
        <w:rPr>
          <w:lang w:val="bg-BG"/>
        </w:rPr>
        <w:t xml:space="preserve"> експертиз</w:t>
      </w:r>
      <w:r w:rsidR="00F338B9" w:rsidRPr="006B0402">
        <w:rPr>
          <w:lang w:val="bg-BG"/>
        </w:rPr>
        <w:t>и</w:t>
      </w:r>
      <w:r w:rsidR="0005367B" w:rsidRPr="006B0402">
        <w:rPr>
          <w:lang w:val="bg-BG"/>
        </w:rPr>
        <w:t>,</w:t>
      </w:r>
      <w:r w:rsidR="000E038D" w:rsidRPr="006B0402">
        <w:rPr>
          <w:lang w:val="bg-BG"/>
        </w:rPr>
        <w:t xml:space="preserve"> </w:t>
      </w:r>
      <w:r w:rsidRPr="006B0402">
        <w:rPr>
          <w:lang w:val="bg-BG"/>
        </w:rPr>
        <w:t>отлагане по молба на страна, поради невъзможност да се яви в с.з.; отложени за постигане на споразумение.</w:t>
      </w:r>
      <w:r w:rsidR="00504885" w:rsidRPr="006B0402">
        <w:rPr>
          <w:lang w:val="bg-BG"/>
        </w:rPr>
        <w:t xml:space="preserve"> </w:t>
      </w:r>
      <w:r w:rsidRPr="006B0402">
        <w:t>Броят на делата отложени поради други причини /поради липса на произнасяне по изпратени инвестиционни проекти до Общината или невърнати съдебни поръчки, както и отложени за постигане на спогодба и спрени по взаимно съгласие на страните</w:t>
      </w:r>
      <w:r w:rsidR="006B0402" w:rsidRPr="006B0402">
        <w:rPr>
          <w:lang w:val="bg-BG"/>
        </w:rPr>
        <w:t>, недостатъчно комплектоване на административнонаказателни преписки</w:t>
      </w:r>
      <w:r w:rsidR="008B566E">
        <w:rPr>
          <w:lang w:val="bg-BG"/>
        </w:rPr>
        <w:t>/</w:t>
      </w:r>
      <w:r w:rsidR="000E038D" w:rsidRPr="006B0402">
        <w:rPr>
          <w:lang w:val="bg-BG"/>
        </w:rPr>
        <w:t>.</w:t>
      </w:r>
      <w:r w:rsidR="006B0402" w:rsidRPr="006B0402">
        <w:rPr>
          <w:lang w:val="bg-BG"/>
        </w:rPr>
        <w:t xml:space="preserve">През изминалата година се налагаха и отлагания по наказателни дела, </w:t>
      </w:r>
      <w:r w:rsidR="009F0139">
        <w:rPr>
          <w:lang w:val="bg-BG"/>
        </w:rPr>
        <w:t xml:space="preserve">поради неродовно призоваване на пострадали и осочено на такова, които са заявили адрес извън РБ. </w:t>
      </w:r>
      <w:r w:rsidR="000E038D" w:rsidRPr="006B0402">
        <w:rPr>
          <w:lang w:val="bg-BG"/>
        </w:rPr>
        <w:t>Горното обуславя сериозни затруднения за съдиите да приключват този вид производства в тримесечния срок от образуването им със съдебен акт.</w:t>
      </w:r>
      <w:r w:rsidR="006B0402" w:rsidRPr="006B0402">
        <w:rPr>
          <w:lang w:val="bg-BG"/>
        </w:rPr>
        <w:t>Няма установени отлагания на съдебни заседания по вина на съдиите.</w:t>
      </w:r>
      <w:r w:rsidR="009F0139">
        <w:rPr>
          <w:lang w:val="bg-BG"/>
        </w:rPr>
        <w:t>През 2018г. се наложи отлагане на заседания и поради проблеми с призоваването от вътрешноведомствен хакатер, като се отбеляза и друг феномен за нашия съд-липса на състав, поради неявяване на съдебен заседател.Предпирети са организационни и административни мерки за отстраняване на причини за отлагане на делата по вина на съда.</w:t>
      </w:r>
      <w:r w:rsidR="006B0402" w:rsidRPr="006B0402">
        <w:rPr>
          <w:lang w:val="bg-BG"/>
        </w:rPr>
        <w:t xml:space="preserve"> При необходимост от пренасрочване на дело, поради ангажимент на съдията, съдебните заседания се отстрочват за по-ранна дата от първоначално определената.</w:t>
      </w:r>
    </w:p>
    <w:p w:rsidR="00CE2E96" w:rsidRPr="00503B97" w:rsidRDefault="00CE2E96" w:rsidP="00EC52D2">
      <w:pPr>
        <w:jc w:val="both"/>
        <w:rPr>
          <w:lang w:val="bg-BG"/>
        </w:rPr>
      </w:pPr>
    </w:p>
    <w:p w:rsidR="00E831FD" w:rsidRPr="00634A1A" w:rsidRDefault="00E831FD" w:rsidP="00CA43D2">
      <w:pPr>
        <w:ind w:right="-1"/>
        <w:jc w:val="center"/>
        <w:rPr>
          <w:lang w:val="bg-BG"/>
        </w:rPr>
      </w:pPr>
      <w:r w:rsidRPr="00634A1A">
        <w:rPr>
          <w:u w:val="single"/>
          <w:lang w:val="bg-BG"/>
        </w:rPr>
        <w:t>СТРУКТУРА НА НАКАЗАНАТА ПРЕСТЪПНОСТ</w:t>
      </w:r>
    </w:p>
    <w:p w:rsidR="00311D33" w:rsidRPr="00630F48" w:rsidRDefault="00311D33" w:rsidP="00E831FD">
      <w:pPr>
        <w:ind w:right="-1" w:firstLine="1134"/>
        <w:jc w:val="both"/>
        <w:rPr>
          <w:b/>
          <w:u w:val="single"/>
          <w:lang w:val="bg-BG"/>
        </w:rPr>
      </w:pPr>
    </w:p>
    <w:p w:rsidR="00E831FD" w:rsidRDefault="00E831FD" w:rsidP="00CA43D2">
      <w:pPr>
        <w:ind w:right="-1" w:firstLine="720"/>
        <w:jc w:val="both"/>
        <w:rPr>
          <w:b/>
          <w:u w:val="single"/>
          <w:lang w:val="bg-BG"/>
        </w:rPr>
      </w:pPr>
      <w:r w:rsidRPr="00630F48">
        <w:rPr>
          <w:b/>
          <w:u w:val="single"/>
          <w:lang w:val="bg-BG"/>
        </w:rPr>
        <w:t>Общ брой дела</w:t>
      </w:r>
    </w:p>
    <w:p w:rsidR="00C50C82" w:rsidRPr="00C50C82" w:rsidRDefault="00C50C82" w:rsidP="00CA43D2">
      <w:pPr>
        <w:ind w:right="-1" w:firstLine="720"/>
        <w:jc w:val="both"/>
        <w:rPr>
          <w:lang w:val="bg-BG"/>
        </w:rPr>
      </w:pPr>
      <w:r w:rsidRPr="00C50C82">
        <w:rPr>
          <w:lang w:val="bg-BG"/>
        </w:rPr>
        <w:t>Резултати при приключването на делата.</w:t>
      </w:r>
    </w:p>
    <w:p w:rsidR="00C50C82" w:rsidRPr="00C50C82" w:rsidRDefault="00C50C82" w:rsidP="00CA43D2">
      <w:pPr>
        <w:ind w:right="-1" w:firstLine="720"/>
        <w:jc w:val="both"/>
        <w:rPr>
          <w:lang w:val="bg-BG"/>
        </w:rPr>
      </w:pPr>
      <w:r w:rsidRPr="00C50C82">
        <w:rPr>
          <w:lang w:val="bg-BG"/>
        </w:rPr>
        <w:t xml:space="preserve">От решените през годината 272 НОХД с присъда са завършили 47 дела, по споразумение по реда на чл.382 НПК и чл.384 НПК 209 дела.Върнати за доразследване са 14 дела и 2 са прекратени по други причини. </w:t>
      </w:r>
    </w:p>
    <w:p w:rsidR="00C50C82" w:rsidRPr="00C50C82" w:rsidRDefault="00C50C82" w:rsidP="00CA43D2">
      <w:pPr>
        <w:ind w:right="-1" w:firstLine="709"/>
        <w:jc w:val="both"/>
        <w:rPr>
          <w:lang w:val="bg-BG"/>
        </w:rPr>
      </w:pPr>
      <w:r w:rsidRPr="00C50C82">
        <w:rPr>
          <w:lang w:val="bg-BG"/>
        </w:rPr>
        <w:t>Осъдени лица.</w:t>
      </w:r>
    </w:p>
    <w:p w:rsidR="00C50C82" w:rsidRPr="00C50C82" w:rsidRDefault="00C50C82" w:rsidP="00CA43D2">
      <w:pPr>
        <w:ind w:right="-1" w:firstLine="709"/>
        <w:jc w:val="both"/>
        <w:rPr>
          <w:lang w:val="bg-BG"/>
        </w:rPr>
      </w:pPr>
      <w:r w:rsidRPr="00C50C82">
        <w:rPr>
          <w:lang w:val="bg-BG"/>
        </w:rPr>
        <w:t>От общо съдените 258 лица при 198 лица за 2017г.,  при 229 лица за 2016г., изцяло са оправдани 2 лица, при 3 лица за 2017г.; при 9 лица за 2016г.При 315 лица през 2015г., изцяло са оправдани 12 лица. През отчетния период е било осъдено 1 непълнолетно лице. Броят на наказаните лица по чл.381-384 НПК е 209.</w:t>
      </w:r>
    </w:p>
    <w:p w:rsidR="00E831FD" w:rsidRPr="008B566E" w:rsidRDefault="00C50C82" w:rsidP="00CA43D2">
      <w:pPr>
        <w:ind w:right="-1" w:firstLine="709"/>
        <w:jc w:val="both"/>
        <w:rPr>
          <w:lang w:val="bg-BG"/>
        </w:rPr>
      </w:pPr>
      <w:r w:rsidRPr="00C50C82">
        <w:rPr>
          <w:lang w:val="bg-BG"/>
        </w:rPr>
        <w:t>- на лишаване от свобода до три години са били осъдени общо 216 лица при 176 лица за 2017г.; при същия брой за 2016г. при 186 лица за 2015г..Условно осъдени са 175 лица, при 140 лица за 2017г.; при 131 лица за 2016г., при 150 за 2015г. През отчетния период са наложени 1 наказание „лишаване от свобода“ от три до петнадесет години. Наказание „глоба“ е наложено на 19 лица, при 8 лица за 2017г.; при 15 лица за 2016г., при 29 лица за 2015г../, а наказание „пробация“ на 22 лица, при 12 лица за 2017г.; при 27лица за 2016г. , при 78 лица за 2015г.</w:t>
      </w:r>
      <w:r w:rsidR="00E831FD" w:rsidRPr="008B566E">
        <w:rPr>
          <w:lang w:val="bg-BG"/>
        </w:rPr>
        <w:t xml:space="preserve">Броят осъдителни присъди е функция на броя постановени съдебни актове по същество по НДОХ и НДЧХ за съответните периоди. </w:t>
      </w:r>
    </w:p>
    <w:p w:rsidR="00E831FD" w:rsidRPr="00002D26" w:rsidRDefault="00E831FD" w:rsidP="00CA43D2">
      <w:pPr>
        <w:ind w:right="-1" w:firstLine="709"/>
        <w:jc w:val="both"/>
        <w:rPr>
          <w:b/>
          <w:u w:val="single"/>
          <w:lang w:val="bg-BG"/>
        </w:rPr>
      </w:pPr>
      <w:r w:rsidRPr="00002D26">
        <w:rPr>
          <w:b/>
          <w:u w:val="single"/>
          <w:lang w:val="bg-BG"/>
        </w:rPr>
        <w:t>Видове дела.</w:t>
      </w:r>
    </w:p>
    <w:p w:rsidR="00412926" w:rsidRDefault="00412926" w:rsidP="00AC42DE">
      <w:pPr>
        <w:ind w:right="-1" w:firstLine="709"/>
        <w:jc w:val="both"/>
        <w:rPr>
          <w:lang w:val="bg-BG"/>
        </w:rPr>
      </w:pPr>
      <w:r w:rsidRPr="00412926">
        <w:rPr>
          <w:lang w:val="bg-BG"/>
        </w:rPr>
        <w:t>Анализът на отчета за дейността на съда ясно откроява трайна тенденция за най-голям брой дела за общоопасни престъпления /157/ и такива против собствеността/30/. От общоопасните престъпления най-голям е дела свързани с придобиване и държане на наркотични вещества /29/.  На второ място са престъпленията против собствеността – общо 30, от които 20 по чл.194-197 от НК, 1 бр. по чл.198 от НК, 3  измами по чл.209-2011 от НК. Следват престъпления против личността – телесни повреди-10, престъпления против правата на гражданите - 6 всичките  против интелектуалната собственост,обсебване-3, документни престъпления-4, хубиганство</w:t>
      </w:r>
    </w:p>
    <w:p w:rsidR="00E831FD" w:rsidRPr="00AA7BDE" w:rsidRDefault="00E831FD" w:rsidP="00CA43D2">
      <w:pPr>
        <w:ind w:right="-1" w:firstLine="709"/>
        <w:jc w:val="both"/>
        <w:rPr>
          <w:b/>
          <w:u w:val="single"/>
          <w:lang w:val="bg-BG"/>
        </w:rPr>
      </w:pPr>
      <w:r w:rsidRPr="00AA7BDE">
        <w:rPr>
          <w:b/>
          <w:u w:val="single"/>
          <w:lang w:val="bg-BG"/>
        </w:rPr>
        <w:t>Видове наложени наказания.</w:t>
      </w:r>
    </w:p>
    <w:p w:rsidR="00E831FD" w:rsidRPr="00AA7BDE" w:rsidRDefault="00E831FD" w:rsidP="00CA43D2">
      <w:pPr>
        <w:ind w:right="-1" w:firstLine="709"/>
        <w:jc w:val="both"/>
        <w:rPr>
          <w:lang w:val="bg-BG"/>
        </w:rPr>
      </w:pPr>
      <w:r w:rsidRPr="00AA7BDE">
        <w:rPr>
          <w:lang w:val="bg-BG"/>
        </w:rPr>
        <w:t>Видове по</w:t>
      </w:r>
      <w:r w:rsidR="0082657D" w:rsidRPr="00AA7BDE">
        <w:rPr>
          <w:lang w:val="bg-BG"/>
        </w:rPr>
        <w:t>длежащи на изпълнение наказания</w:t>
      </w:r>
      <w:r w:rsidRPr="00AA7BDE">
        <w:rPr>
          <w:lang w:val="bg-BG"/>
        </w:rPr>
        <w:t>:</w:t>
      </w:r>
    </w:p>
    <w:p w:rsidR="00C50C82" w:rsidRDefault="00C50C82" w:rsidP="00CA43D2">
      <w:pPr>
        <w:ind w:right="-1" w:firstLine="709"/>
        <w:jc w:val="both"/>
        <w:rPr>
          <w:lang w:val="bg-BG"/>
        </w:rPr>
      </w:pPr>
      <w:r>
        <w:rPr>
          <w:lang w:val="bg-BG"/>
        </w:rPr>
        <w:t>Н</w:t>
      </w:r>
      <w:r w:rsidRPr="00C50C82">
        <w:rPr>
          <w:lang w:val="bg-BG"/>
        </w:rPr>
        <w:t>а лишаване от свобода до три години са били осъдени общо 216 лица при 176 лица за 2017г.; при същия брой за 2016г. при 186 лица за 2015г..Условно осъдени са 175 лица, при 140 лица за 2017г.; при 131 лица за 2016г., при 150 за 2015г. През отчетния период са наложени 1 наказание „лишаване от свобода“ от три до петнадесет години. Наказание „глоба“ е наложено на 19 лица, при 8 лица за 2017г.; при 15 лица за 2016г., при 29 лица за 2015г../, а наказание „пробация“ на 22 лица, при 12 лица за 2017г.; при 27лица за 2016г. , при 78 лица за 2015г</w:t>
      </w:r>
      <w:r>
        <w:rPr>
          <w:lang w:val="bg-BG"/>
        </w:rPr>
        <w:t>.</w:t>
      </w:r>
    </w:p>
    <w:p w:rsidR="0078148A" w:rsidRPr="00AA7BDE" w:rsidRDefault="00E831FD" w:rsidP="00CA43D2">
      <w:pPr>
        <w:ind w:right="-1" w:firstLine="709"/>
        <w:jc w:val="both"/>
        <w:rPr>
          <w:lang w:val="bg-BG"/>
        </w:rPr>
      </w:pPr>
      <w:r w:rsidRPr="00AA7BDE">
        <w:rPr>
          <w:lang w:val="bg-BG"/>
        </w:rPr>
        <w:t>През</w:t>
      </w:r>
      <w:r w:rsidR="00BD255A" w:rsidRPr="00AA7BDE">
        <w:rPr>
          <w:lang w:val="bg-BG"/>
        </w:rPr>
        <w:t xml:space="preserve"> </w:t>
      </w:r>
      <w:r w:rsidR="007911D4" w:rsidRPr="00AA7BDE">
        <w:rPr>
          <w:lang w:val="bg-BG"/>
        </w:rPr>
        <w:t>201</w:t>
      </w:r>
      <w:r w:rsidR="00C50C82">
        <w:rPr>
          <w:lang w:val="bg-BG"/>
        </w:rPr>
        <w:t>8</w:t>
      </w:r>
      <w:r w:rsidR="007911D4" w:rsidRPr="00AA7BDE">
        <w:rPr>
          <w:lang w:val="bg-BG"/>
        </w:rPr>
        <w:t xml:space="preserve">г. са приключили </w:t>
      </w:r>
      <w:r w:rsidR="00C50C82">
        <w:rPr>
          <w:lang w:val="bg-BG"/>
        </w:rPr>
        <w:t xml:space="preserve">17 </w:t>
      </w:r>
      <w:r w:rsidR="00C50C82" w:rsidRPr="00AA7BDE">
        <w:rPr>
          <w:lang w:val="bg-BG"/>
        </w:rPr>
        <w:t>дела разглеждани по реда на бързите производства</w:t>
      </w:r>
      <w:r w:rsidR="00C50C82">
        <w:rPr>
          <w:lang w:val="bg-BG"/>
        </w:rPr>
        <w:t xml:space="preserve"> при  </w:t>
      </w:r>
      <w:r w:rsidR="009D732C">
        <w:rPr>
          <w:lang w:val="bg-BG"/>
        </w:rPr>
        <w:t>26</w:t>
      </w:r>
      <w:r w:rsidR="00C50C82">
        <w:rPr>
          <w:lang w:val="bg-BG"/>
        </w:rPr>
        <w:t xml:space="preserve"> за 2017г., </w:t>
      </w:r>
      <w:r w:rsidR="009D732C">
        <w:rPr>
          <w:lang w:val="bg-BG"/>
        </w:rPr>
        <w:t xml:space="preserve"> при</w:t>
      </w:r>
      <w:r w:rsidR="009D732C" w:rsidRPr="00AA7BDE">
        <w:rPr>
          <w:lang w:val="bg-BG"/>
        </w:rPr>
        <w:t xml:space="preserve"> </w:t>
      </w:r>
      <w:r w:rsidR="00E252F7" w:rsidRPr="00AA7BDE">
        <w:rPr>
          <w:lang w:val="bg-BG"/>
        </w:rPr>
        <w:t>74</w:t>
      </w:r>
      <w:r w:rsidR="009D732C">
        <w:rPr>
          <w:lang w:val="bg-BG"/>
        </w:rPr>
        <w:t xml:space="preserve"> за 2016г.</w:t>
      </w:r>
      <w:r w:rsidR="007911D4" w:rsidRPr="00AA7BDE">
        <w:rPr>
          <w:lang w:val="bg-BG"/>
        </w:rPr>
        <w:t xml:space="preserve">. При </w:t>
      </w:r>
      <w:r w:rsidR="00E252F7" w:rsidRPr="00AA7BDE">
        <w:rPr>
          <w:lang w:val="bg-BG"/>
        </w:rPr>
        <w:t xml:space="preserve"> 116 дела за 2015г.</w:t>
      </w:r>
      <w:r w:rsidR="00F35E4A" w:rsidRPr="00AA7BDE">
        <w:rPr>
          <w:lang w:val="bg-BG"/>
        </w:rPr>
        <w:t xml:space="preserve"> </w:t>
      </w:r>
      <w:r w:rsidRPr="00AA7BDE">
        <w:rPr>
          <w:lang w:val="bg-BG"/>
        </w:rPr>
        <w:t xml:space="preserve"> </w:t>
      </w:r>
      <w:r w:rsidR="0078148A" w:rsidRPr="00AA7BDE">
        <w:rPr>
          <w:lang w:val="bg-BG"/>
        </w:rPr>
        <w:t xml:space="preserve">По реда на Гр.ХХVІІ от НПК са приключили общо </w:t>
      </w:r>
      <w:r w:rsidR="00C50C82">
        <w:rPr>
          <w:lang w:val="bg-BG"/>
        </w:rPr>
        <w:t xml:space="preserve">17 дела при </w:t>
      </w:r>
      <w:r w:rsidR="009D732C">
        <w:rPr>
          <w:lang w:val="bg-BG"/>
        </w:rPr>
        <w:t>11 дела</w:t>
      </w:r>
      <w:r w:rsidR="00C50C82">
        <w:rPr>
          <w:lang w:val="bg-BG"/>
        </w:rPr>
        <w:t xml:space="preserve"> за 2017г.,</w:t>
      </w:r>
      <w:r w:rsidR="009D732C">
        <w:rPr>
          <w:lang w:val="bg-BG"/>
        </w:rPr>
        <w:t xml:space="preserve"> при </w:t>
      </w:r>
      <w:r w:rsidR="00E252F7" w:rsidRPr="00AA7BDE">
        <w:rPr>
          <w:lang w:val="bg-BG"/>
        </w:rPr>
        <w:t>31дела</w:t>
      </w:r>
      <w:r w:rsidR="009D732C">
        <w:rPr>
          <w:lang w:val="bg-BG"/>
        </w:rPr>
        <w:t xml:space="preserve"> за 2016г.</w:t>
      </w:r>
      <w:r w:rsidR="00E252F7" w:rsidRPr="00AA7BDE">
        <w:rPr>
          <w:lang w:val="bg-BG"/>
        </w:rPr>
        <w:t>, при</w:t>
      </w:r>
      <w:r w:rsidR="0078148A" w:rsidRPr="00AA7BDE">
        <w:rPr>
          <w:lang w:val="bg-BG"/>
        </w:rPr>
        <w:t xml:space="preserve"> </w:t>
      </w:r>
      <w:r w:rsidR="007911D4" w:rsidRPr="00AA7BDE">
        <w:rPr>
          <w:lang w:val="bg-BG"/>
        </w:rPr>
        <w:t xml:space="preserve">34 </w:t>
      </w:r>
      <w:r w:rsidR="00E252F7" w:rsidRPr="00AA7BDE">
        <w:rPr>
          <w:lang w:val="bg-BG"/>
        </w:rPr>
        <w:t>за 2015г.</w:t>
      </w:r>
    </w:p>
    <w:p w:rsidR="00E831FD" w:rsidRPr="007911D4" w:rsidRDefault="00E831FD" w:rsidP="00CA43D2">
      <w:pPr>
        <w:ind w:right="-1" w:firstLine="709"/>
        <w:jc w:val="both"/>
        <w:rPr>
          <w:lang w:val="bg-BG"/>
        </w:rPr>
      </w:pPr>
      <w:r w:rsidRPr="007911D4">
        <w:rPr>
          <w:lang w:val="bg-BG"/>
        </w:rPr>
        <w:t>Запазва се тенденцията за заемане на най-значителен дял от общоопасните престъпления. Това се дължи преди всичко на бро</w:t>
      </w:r>
      <w:r w:rsidR="00D30D4A" w:rsidRPr="007911D4">
        <w:rPr>
          <w:lang w:val="bg-BG"/>
        </w:rPr>
        <w:t xml:space="preserve">я </w:t>
      </w:r>
      <w:r w:rsidRPr="007911D4">
        <w:rPr>
          <w:lang w:val="bg-BG"/>
        </w:rPr>
        <w:t xml:space="preserve">престъпления </w:t>
      </w:r>
      <w:r w:rsidR="009D732C">
        <w:rPr>
          <w:lang w:val="bg-BG"/>
        </w:rPr>
        <w:t xml:space="preserve">свързани с държане на наркотични вещества и престъпленията </w:t>
      </w:r>
      <w:r w:rsidRPr="007911D4">
        <w:rPr>
          <w:lang w:val="bg-BG"/>
        </w:rPr>
        <w:t>по транспорта и съобщенията. На второ място отново са престъпленията против собствеността, от които основен дял заемат кражбите. Като цяло е запазена структурата на постъпилите дела по глави от НК. Структурата на наказаната престъпност по видове дела отново следва тази на постановените актове по същество по НДОХ и НДЧХ, тъй като оправдателните присъди са незначителна част от общия им брой.</w:t>
      </w:r>
    </w:p>
    <w:p w:rsidR="00E831FD" w:rsidRPr="007911D4" w:rsidRDefault="00E831FD" w:rsidP="00CA43D2">
      <w:pPr>
        <w:ind w:right="-1" w:firstLine="709"/>
        <w:jc w:val="both"/>
        <w:rPr>
          <w:lang w:val="bg-BG"/>
        </w:rPr>
      </w:pPr>
      <w:r w:rsidRPr="007911D4">
        <w:rPr>
          <w:lang w:val="bg-BG"/>
        </w:rPr>
        <w:t>Относно вида на наложените наказания се наблюдават следните тенденции :</w:t>
      </w:r>
    </w:p>
    <w:p w:rsidR="00E831FD" w:rsidRPr="007911D4" w:rsidRDefault="00E831FD" w:rsidP="00CA43D2">
      <w:pPr>
        <w:ind w:right="-1" w:firstLine="709"/>
        <w:jc w:val="both"/>
        <w:rPr>
          <w:lang w:val="bg-BG"/>
        </w:rPr>
      </w:pPr>
      <w:r w:rsidRPr="007911D4">
        <w:rPr>
          <w:lang w:val="bg-BG"/>
        </w:rPr>
        <w:t xml:space="preserve">- </w:t>
      </w:r>
      <w:r w:rsidR="009D732C">
        <w:rPr>
          <w:lang w:val="bg-BG"/>
        </w:rPr>
        <w:t xml:space="preserve">Значително </w:t>
      </w:r>
      <w:r w:rsidRPr="007911D4">
        <w:rPr>
          <w:lang w:val="bg-BG"/>
        </w:rPr>
        <w:t xml:space="preserve">намаляване относителния дял на наложените наказания </w:t>
      </w:r>
      <w:r w:rsidR="0071018C" w:rsidRPr="007911D4">
        <w:rPr>
          <w:lang w:val="bg-BG"/>
        </w:rPr>
        <w:t>пробация</w:t>
      </w:r>
      <w:r w:rsidR="001E73DC" w:rsidRPr="007911D4">
        <w:rPr>
          <w:lang w:val="bg-BG"/>
        </w:rPr>
        <w:t xml:space="preserve"> от общо наложените наказания</w:t>
      </w:r>
      <w:r w:rsidR="00887124" w:rsidRPr="007911D4">
        <w:rPr>
          <w:lang w:val="bg-BG"/>
        </w:rPr>
        <w:t xml:space="preserve"> и съответно</w:t>
      </w:r>
      <w:r w:rsidRPr="007911D4">
        <w:rPr>
          <w:lang w:val="bg-BG"/>
        </w:rPr>
        <w:t xml:space="preserve"> увеличаване броя на наложенит</w:t>
      </w:r>
      <w:r w:rsidR="00887124" w:rsidRPr="007911D4">
        <w:rPr>
          <w:lang w:val="bg-BG"/>
        </w:rPr>
        <w:t xml:space="preserve">е наказания лишаване от свобода. Следва да се посочи, че за </w:t>
      </w:r>
      <w:r w:rsidR="009D732C">
        <w:rPr>
          <w:lang w:val="bg-BG"/>
        </w:rPr>
        <w:t>трета</w:t>
      </w:r>
      <w:r w:rsidR="00887124" w:rsidRPr="007911D4">
        <w:rPr>
          <w:lang w:val="bg-BG"/>
        </w:rPr>
        <w:t xml:space="preserve"> поредна година</w:t>
      </w:r>
      <w:r w:rsidR="0046562C" w:rsidRPr="007911D4">
        <w:rPr>
          <w:lang w:val="bg-BG"/>
        </w:rPr>
        <w:t xml:space="preserve"> </w:t>
      </w:r>
      <w:r w:rsidR="009D732C">
        <w:rPr>
          <w:lang w:val="bg-BG"/>
        </w:rPr>
        <w:t xml:space="preserve">е налична </w:t>
      </w:r>
      <w:r w:rsidRPr="007911D4">
        <w:rPr>
          <w:lang w:val="bg-BG"/>
        </w:rPr>
        <w:t xml:space="preserve">тенденцията </w:t>
      </w:r>
      <w:r w:rsidR="009D732C">
        <w:rPr>
          <w:lang w:val="bg-BG"/>
        </w:rPr>
        <w:t>за значително намаление на</w:t>
      </w:r>
      <w:r w:rsidRPr="007911D4">
        <w:rPr>
          <w:lang w:val="bg-BG"/>
        </w:rPr>
        <w:t xml:space="preserve"> наказанията пробация за сметка на наказанията лишаване от свобода.</w:t>
      </w:r>
      <w:r w:rsidR="009D732C">
        <w:rPr>
          <w:lang w:val="bg-BG"/>
        </w:rPr>
        <w:t>Намаля и броя на</w:t>
      </w:r>
      <w:r w:rsidR="007911D4" w:rsidRPr="007911D4">
        <w:rPr>
          <w:lang w:val="bg-BG"/>
        </w:rPr>
        <w:t xml:space="preserve"> делата с наложено</w:t>
      </w:r>
      <w:r w:rsidR="009D732C">
        <w:rPr>
          <w:lang w:val="bg-BG"/>
        </w:rPr>
        <w:t xml:space="preserve"> основно</w:t>
      </w:r>
      <w:r w:rsidR="007911D4" w:rsidRPr="007911D4">
        <w:rPr>
          <w:lang w:val="bg-BG"/>
        </w:rPr>
        <w:t xml:space="preserve"> наказание „Глоба“, което от една страна е следствие законодателните промени в НК по отношение престъпленията по транспорта, а от друга, предложенията на съдиите по реда на чл.382 ал.5 от НПК са включване в наказанията и кумулативно или алтернативно предвидените наказания „Глоба“ в съставите на престъпленията.</w:t>
      </w:r>
    </w:p>
    <w:p w:rsidR="00A5414A" w:rsidRPr="001879D2" w:rsidRDefault="00A5414A" w:rsidP="0016284A">
      <w:pPr>
        <w:tabs>
          <w:tab w:val="left" w:pos="8640"/>
        </w:tabs>
        <w:ind w:firstLine="1560"/>
        <w:jc w:val="both"/>
        <w:rPr>
          <w:b/>
          <w:color w:val="FF0000"/>
          <w:u w:val="single"/>
          <w:lang w:val="bg-BG"/>
        </w:rPr>
      </w:pPr>
    </w:p>
    <w:p w:rsidR="0016284A" w:rsidRPr="00634A1A" w:rsidRDefault="0016284A" w:rsidP="00CA43D2">
      <w:pPr>
        <w:ind w:firstLine="720"/>
        <w:jc w:val="both"/>
        <w:rPr>
          <w:u w:val="single"/>
          <w:lang w:val="bg-BG"/>
        </w:rPr>
      </w:pPr>
      <w:r w:rsidRPr="00634A1A">
        <w:rPr>
          <w:u w:val="single"/>
          <w:lang w:val="bg-BG"/>
        </w:rPr>
        <w:t>НАКАЗАНА ПРЕСТЪПНОСТ</w:t>
      </w:r>
    </w:p>
    <w:p w:rsidR="00634A1A" w:rsidRPr="00333F86" w:rsidRDefault="00634A1A" w:rsidP="00CA43D2">
      <w:pPr>
        <w:ind w:firstLine="720"/>
        <w:jc w:val="both"/>
        <w:rPr>
          <w:b/>
          <w:u w:val="single"/>
          <w:lang w:val="bg-BG"/>
        </w:rPr>
      </w:pPr>
    </w:p>
    <w:p w:rsidR="00C50C82" w:rsidRDefault="00C50C82" w:rsidP="00CA43D2">
      <w:pPr>
        <w:ind w:firstLine="720"/>
        <w:jc w:val="both"/>
        <w:rPr>
          <w:lang w:val="bg-BG"/>
        </w:rPr>
      </w:pPr>
      <w:r w:rsidRPr="00C50C82">
        <w:rPr>
          <w:lang w:val="bg-BG"/>
        </w:rPr>
        <w:t>През 201</w:t>
      </w:r>
      <w:r>
        <w:rPr>
          <w:lang w:val="bg-BG"/>
        </w:rPr>
        <w:t>8</w:t>
      </w:r>
      <w:r w:rsidRPr="00C50C82">
        <w:rPr>
          <w:lang w:val="bg-BG"/>
        </w:rPr>
        <w:t xml:space="preserve">г. в края на отчетния период с влезли в сила съдебни актове са били осъдени </w:t>
      </w:r>
      <w:r>
        <w:rPr>
          <w:lang w:val="bg-BG"/>
        </w:rPr>
        <w:t>258</w:t>
      </w:r>
      <w:r w:rsidRPr="00C50C82">
        <w:rPr>
          <w:lang w:val="bg-BG"/>
        </w:rPr>
        <w:t xml:space="preserve"> лица</w:t>
      </w:r>
    </w:p>
    <w:p w:rsidR="009D732C" w:rsidRDefault="009D732C" w:rsidP="00CA43D2">
      <w:pPr>
        <w:ind w:firstLine="720"/>
        <w:jc w:val="both"/>
        <w:rPr>
          <w:lang w:val="bg-BG"/>
        </w:rPr>
      </w:pPr>
      <w:r w:rsidRPr="009D732C">
        <w:rPr>
          <w:lang w:val="bg-BG"/>
        </w:rPr>
        <w:t>През 201</w:t>
      </w:r>
      <w:r>
        <w:rPr>
          <w:lang w:val="bg-BG"/>
        </w:rPr>
        <w:t>7</w:t>
      </w:r>
      <w:r w:rsidRPr="009D732C">
        <w:rPr>
          <w:lang w:val="bg-BG"/>
        </w:rPr>
        <w:t xml:space="preserve">г. в края на отчетния период с влезли в сила съдебни актове са били осъдени </w:t>
      </w:r>
      <w:r w:rsidR="00F90389">
        <w:rPr>
          <w:lang w:val="bg-BG"/>
        </w:rPr>
        <w:t>198</w:t>
      </w:r>
      <w:r w:rsidRPr="009D732C">
        <w:rPr>
          <w:lang w:val="bg-BG"/>
        </w:rPr>
        <w:t xml:space="preserve"> лица</w:t>
      </w:r>
    </w:p>
    <w:p w:rsidR="00C50C82" w:rsidRDefault="00E252F7" w:rsidP="00CA43D2">
      <w:pPr>
        <w:ind w:firstLine="720"/>
        <w:jc w:val="both"/>
        <w:rPr>
          <w:lang w:val="bg-BG"/>
        </w:rPr>
      </w:pPr>
      <w:r w:rsidRPr="00AA7BDE">
        <w:rPr>
          <w:lang w:val="bg-BG"/>
        </w:rPr>
        <w:t>През 2016г.</w:t>
      </w:r>
      <w:r w:rsidRPr="00AA7BDE">
        <w:t xml:space="preserve"> </w:t>
      </w:r>
      <w:r w:rsidRPr="00AA7BDE">
        <w:rPr>
          <w:lang w:val="bg-BG"/>
        </w:rPr>
        <w:t xml:space="preserve">в края на отчетния период с  влезли в сила съдебни актове са били осъдени 219 лица </w:t>
      </w:r>
      <w:r w:rsidR="0074336A" w:rsidRPr="00AA7BDE">
        <w:rPr>
          <w:lang w:val="bg-BG"/>
        </w:rPr>
        <w:t xml:space="preserve">През </w:t>
      </w:r>
      <w:r w:rsidR="007911D4" w:rsidRPr="00AA7BDE">
        <w:rPr>
          <w:lang w:val="bg-BG"/>
        </w:rPr>
        <w:t>2015г.</w:t>
      </w:r>
      <w:r w:rsidR="007911D4" w:rsidRPr="00AA7BDE">
        <w:t xml:space="preserve"> </w:t>
      </w:r>
      <w:r w:rsidR="007911D4" w:rsidRPr="00AA7BDE">
        <w:rPr>
          <w:lang w:val="bg-BG"/>
        </w:rPr>
        <w:t xml:space="preserve">в края на отчетния период с  влезли в сила съдебни актове са били осъдени 303 лица. </w:t>
      </w:r>
    </w:p>
    <w:p w:rsidR="003753C7" w:rsidRPr="00AA7BDE" w:rsidRDefault="0016284A" w:rsidP="00CA43D2">
      <w:pPr>
        <w:ind w:firstLine="720"/>
        <w:jc w:val="both"/>
        <w:rPr>
          <w:lang w:val="bg-BG"/>
        </w:rPr>
      </w:pPr>
      <w:r w:rsidRPr="00AA7BDE">
        <w:rPr>
          <w:lang w:val="bg-BG"/>
        </w:rPr>
        <w:t>Анализът на осъдените лица през изтеклата година показва, че</w:t>
      </w:r>
      <w:r w:rsidR="003753C7" w:rsidRPr="00AA7BDE">
        <w:rPr>
          <w:lang w:val="bg-BG"/>
        </w:rPr>
        <w:t xml:space="preserve"> за престъпления</w:t>
      </w:r>
    </w:p>
    <w:p w:rsidR="003753C7" w:rsidRPr="00AA7BDE" w:rsidRDefault="0016284A" w:rsidP="00CA43D2">
      <w:pPr>
        <w:pStyle w:val="ListParagraph"/>
        <w:numPr>
          <w:ilvl w:val="0"/>
          <w:numId w:val="36"/>
        </w:numPr>
        <w:tabs>
          <w:tab w:val="left" w:pos="993"/>
        </w:tabs>
        <w:ind w:left="0" w:firstLine="720"/>
        <w:jc w:val="both"/>
        <w:rPr>
          <w:lang w:val="bg-BG"/>
        </w:rPr>
      </w:pPr>
      <w:r w:rsidRPr="00AA7BDE">
        <w:rPr>
          <w:lang w:val="bg-BG"/>
        </w:rPr>
        <w:t xml:space="preserve">против личността, са били съдени общо </w:t>
      </w:r>
      <w:r w:rsidR="00E252F7" w:rsidRPr="00AA7BDE">
        <w:rPr>
          <w:lang w:val="bg-BG"/>
        </w:rPr>
        <w:t>1</w:t>
      </w:r>
      <w:r w:rsidR="005A031F">
        <w:rPr>
          <w:lang w:val="bg-BG"/>
        </w:rPr>
        <w:t>2</w:t>
      </w:r>
      <w:r w:rsidRPr="00AA7BDE">
        <w:rPr>
          <w:lang w:val="bg-BG"/>
        </w:rPr>
        <w:t xml:space="preserve"> лица, като са били осъдени </w:t>
      </w:r>
      <w:r w:rsidR="005A031F">
        <w:rPr>
          <w:lang w:val="bg-BG"/>
        </w:rPr>
        <w:t>12</w:t>
      </w:r>
      <w:r w:rsidR="007911D4" w:rsidRPr="00AA7BDE">
        <w:rPr>
          <w:lang w:val="bg-BG"/>
        </w:rPr>
        <w:t xml:space="preserve"> </w:t>
      </w:r>
      <w:r w:rsidRPr="00AA7BDE">
        <w:rPr>
          <w:lang w:val="bg-BG"/>
        </w:rPr>
        <w:t>лица</w:t>
      </w:r>
      <w:r w:rsidR="00333F86" w:rsidRPr="00AA7BDE">
        <w:rPr>
          <w:lang w:val="bg-BG"/>
        </w:rPr>
        <w:t>.</w:t>
      </w:r>
      <w:r w:rsidRPr="00AA7BDE">
        <w:rPr>
          <w:lang w:val="bg-BG"/>
        </w:rPr>
        <w:t xml:space="preserve"> </w:t>
      </w:r>
    </w:p>
    <w:p w:rsidR="003753C7" w:rsidRPr="00AA7BDE" w:rsidRDefault="0016284A" w:rsidP="00CA43D2">
      <w:pPr>
        <w:pStyle w:val="ListParagraph"/>
        <w:numPr>
          <w:ilvl w:val="0"/>
          <w:numId w:val="36"/>
        </w:numPr>
        <w:tabs>
          <w:tab w:val="left" w:pos="993"/>
        </w:tabs>
        <w:ind w:left="0" w:firstLine="720"/>
        <w:jc w:val="both"/>
        <w:rPr>
          <w:lang w:val="bg-BG"/>
        </w:rPr>
      </w:pPr>
      <w:r w:rsidRPr="00AA7BDE">
        <w:rPr>
          <w:lang w:val="bg-BG"/>
        </w:rPr>
        <w:t>против правата на гражданите – общо</w:t>
      </w:r>
      <w:r w:rsidR="00F90389">
        <w:rPr>
          <w:lang w:val="bg-BG"/>
        </w:rPr>
        <w:t xml:space="preserve"> </w:t>
      </w:r>
      <w:r w:rsidR="005A031F">
        <w:rPr>
          <w:lang w:val="bg-BG"/>
        </w:rPr>
        <w:t>12</w:t>
      </w:r>
      <w:r w:rsidR="00333F86" w:rsidRPr="00AA7BDE">
        <w:rPr>
          <w:lang w:val="bg-BG"/>
        </w:rPr>
        <w:t xml:space="preserve"> </w:t>
      </w:r>
      <w:r w:rsidR="00E767AE" w:rsidRPr="00AA7BDE">
        <w:rPr>
          <w:lang w:val="bg-BG"/>
        </w:rPr>
        <w:t>предадени на съд</w:t>
      </w:r>
      <w:r w:rsidRPr="00AA7BDE">
        <w:rPr>
          <w:lang w:val="bg-BG"/>
        </w:rPr>
        <w:t xml:space="preserve"> лица, </w:t>
      </w:r>
      <w:r w:rsidR="00333F86" w:rsidRPr="00AA7BDE">
        <w:rPr>
          <w:lang w:val="bg-BG"/>
        </w:rPr>
        <w:t xml:space="preserve">са осъдени </w:t>
      </w:r>
      <w:r w:rsidR="005A031F">
        <w:rPr>
          <w:lang w:val="bg-BG"/>
        </w:rPr>
        <w:t>11</w:t>
      </w:r>
      <w:r w:rsidR="00F90389">
        <w:rPr>
          <w:lang w:val="bg-BG"/>
        </w:rPr>
        <w:t xml:space="preserve"> </w:t>
      </w:r>
      <w:r w:rsidR="00333F86" w:rsidRPr="00AA7BDE">
        <w:rPr>
          <w:lang w:val="bg-BG"/>
        </w:rPr>
        <w:t>лица</w:t>
      </w:r>
      <w:r w:rsidR="001E73DC" w:rsidRPr="00AA7BDE">
        <w:rPr>
          <w:lang w:val="bg-BG"/>
        </w:rPr>
        <w:t>.</w:t>
      </w:r>
      <w:r w:rsidR="005A031F">
        <w:rPr>
          <w:lang w:val="bg-BG"/>
        </w:rPr>
        <w:t>Едно лице е оправдано.</w:t>
      </w:r>
      <w:r w:rsidR="00CA6F62" w:rsidRPr="00AA7BDE">
        <w:rPr>
          <w:lang w:val="bg-BG"/>
        </w:rPr>
        <w:t xml:space="preserve"> </w:t>
      </w:r>
    </w:p>
    <w:p w:rsidR="003753C7" w:rsidRPr="00AA7BDE" w:rsidRDefault="0016284A" w:rsidP="00CA43D2">
      <w:pPr>
        <w:pStyle w:val="ListParagraph"/>
        <w:numPr>
          <w:ilvl w:val="0"/>
          <w:numId w:val="36"/>
        </w:numPr>
        <w:tabs>
          <w:tab w:val="left" w:pos="993"/>
        </w:tabs>
        <w:ind w:left="0" w:firstLine="720"/>
        <w:jc w:val="both"/>
        <w:rPr>
          <w:lang w:val="bg-BG"/>
        </w:rPr>
      </w:pPr>
      <w:r w:rsidRPr="00AA7BDE">
        <w:rPr>
          <w:lang w:val="bg-BG"/>
        </w:rPr>
        <w:t xml:space="preserve">против брака, семейството и младежта  </w:t>
      </w:r>
      <w:r w:rsidR="00CA6F62" w:rsidRPr="00AA7BDE">
        <w:rPr>
          <w:lang w:val="bg-BG"/>
        </w:rPr>
        <w:t xml:space="preserve">са били съдени общо </w:t>
      </w:r>
      <w:r w:rsidR="005A031F">
        <w:rPr>
          <w:lang w:val="bg-BG"/>
        </w:rPr>
        <w:t>4</w:t>
      </w:r>
      <w:r w:rsidR="003753C7" w:rsidRPr="00AA7BDE">
        <w:rPr>
          <w:lang w:val="bg-BG"/>
        </w:rPr>
        <w:t xml:space="preserve"> </w:t>
      </w:r>
      <w:r w:rsidR="00CA6F62" w:rsidRPr="00AA7BDE">
        <w:rPr>
          <w:lang w:val="bg-BG"/>
        </w:rPr>
        <w:t xml:space="preserve">лица, като </w:t>
      </w:r>
      <w:r w:rsidR="005A031F">
        <w:rPr>
          <w:lang w:val="bg-BG"/>
        </w:rPr>
        <w:t>едно лице е оправдано</w:t>
      </w:r>
      <w:r w:rsidRPr="00AA7BDE">
        <w:rPr>
          <w:lang w:val="bg-BG"/>
        </w:rPr>
        <w:t xml:space="preserve">. </w:t>
      </w:r>
    </w:p>
    <w:p w:rsidR="003753C7" w:rsidRPr="00AA7BDE" w:rsidRDefault="0016284A" w:rsidP="00CA43D2">
      <w:pPr>
        <w:pStyle w:val="ListParagraph"/>
        <w:numPr>
          <w:ilvl w:val="0"/>
          <w:numId w:val="36"/>
        </w:numPr>
        <w:tabs>
          <w:tab w:val="left" w:pos="993"/>
        </w:tabs>
        <w:ind w:left="0" w:firstLine="720"/>
        <w:jc w:val="both"/>
        <w:rPr>
          <w:lang w:val="bg-BG"/>
        </w:rPr>
      </w:pPr>
      <w:r w:rsidRPr="00AA7BDE">
        <w:rPr>
          <w:lang w:val="bg-BG"/>
        </w:rPr>
        <w:t xml:space="preserve">против собствеността са били </w:t>
      </w:r>
      <w:r w:rsidR="00E767AE" w:rsidRPr="00AA7BDE">
        <w:rPr>
          <w:lang w:val="bg-BG"/>
        </w:rPr>
        <w:t>предадени на съд</w:t>
      </w:r>
      <w:r w:rsidRPr="00AA7BDE">
        <w:rPr>
          <w:lang w:val="bg-BG"/>
        </w:rPr>
        <w:t xml:space="preserve"> общо </w:t>
      </w:r>
      <w:r w:rsidR="003753C7" w:rsidRPr="00AA7BDE">
        <w:rPr>
          <w:lang w:val="bg-BG"/>
        </w:rPr>
        <w:t>3</w:t>
      </w:r>
      <w:r w:rsidR="005A031F">
        <w:rPr>
          <w:lang w:val="bg-BG"/>
        </w:rPr>
        <w:t>5</w:t>
      </w:r>
      <w:r w:rsidRPr="00AA7BDE">
        <w:rPr>
          <w:lang w:val="bg-BG"/>
        </w:rPr>
        <w:t xml:space="preserve"> лица, </w:t>
      </w:r>
      <w:r w:rsidR="00940471" w:rsidRPr="00AA7BDE">
        <w:rPr>
          <w:lang w:val="bg-BG"/>
        </w:rPr>
        <w:t xml:space="preserve"> </w:t>
      </w:r>
      <w:r w:rsidRPr="00AA7BDE">
        <w:rPr>
          <w:lang w:val="bg-BG"/>
        </w:rPr>
        <w:t xml:space="preserve">като </w:t>
      </w:r>
      <w:r w:rsidR="00CA6F62" w:rsidRPr="00AA7BDE">
        <w:rPr>
          <w:lang w:val="bg-BG"/>
        </w:rPr>
        <w:t xml:space="preserve">от </w:t>
      </w:r>
      <w:r w:rsidR="00B32320" w:rsidRPr="00AA7BDE">
        <w:rPr>
          <w:lang w:val="bg-BG"/>
        </w:rPr>
        <w:t xml:space="preserve">тях </w:t>
      </w:r>
      <w:r w:rsidR="005A031F">
        <w:rPr>
          <w:lang w:val="bg-BG"/>
        </w:rPr>
        <w:t>22</w:t>
      </w:r>
      <w:r w:rsidR="00B32320" w:rsidRPr="00AA7BDE">
        <w:rPr>
          <w:lang w:val="bg-BG"/>
        </w:rPr>
        <w:t xml:space="preserve"> са </w:t>
      </w:r>
      <w:r w:rsidRPr="00AA7BDE">
        <w:rPr>
          <w:lang w:val="bg-BG"/>
        </w:rPr>
        <w:t xml:space="preserve"> осъдени за кражби по чл.194 – 197 от НК</w:t>
      </w:r>
      <w:r w:rsidR="00CA6F62" w:rsidRPr="00AA7BDE">
        <w:rPr>
          <w:lang w:val="bg-BG"/>
        </w:rPr>
        <w:t xml:space="preserve"> </w:t>
      </w:r>
      <w:r w:rsidR="00E767AE" w:rsidRPr="00AA7BDE">
        <w:rPr>
          <w:lang w:val="bg-BG"/>
        </w:rPr>
        <w:t xml:space="preserve">, </w:t>
      </w:r>
    </w:p>
    <w:p w:rsidR="003753C7" w:rsidRPr="00AA7BDE" w:rsidRDefault="0016284A" w:rsidP="00CA43D2">
      <w:pPr>
        <w:pStyle w:val="ListParagraph"/>
        <w:numPr>
          <w:ilvl w:val="0"/>
          <w:numId w:val="36"/>
        </w:numPr>
        <w:tabs>
          <w:tab w:val="left" w:pos="993"/>
        </w:tabs>
        <w:ind w:left="0" w:firstLine="720"/>
        <w:jc w:val="both"/>
        <w:rPr>
          <w:lang w:val="bg-BG"/>
        </w:rPr>
      </w:pPr>
      <w:r w:rsidRPr="00AA7BDE">
        <w:rPr>
          <w:lang w:val="bg-BG"/>
        </w:rPr>
        <w:t>за грабеж по чл.198 – 200 от НК</w:t>
      </w:r>
      <w:r w:rsidR="003753C7" w:rsidRPr="00AA7BDE">
        <w:rPr>
          <w:lang w:val="bg-BG"/>
        </w:rPr>
        <w:t xml:space="preserve"> </w:t>
      </w:r>
      <w:r w:rsidR="005A031F">
        <w:rPr>
          <w:lang w:val="bg-BG"/>
        </w:rPr>
        <w:t>2</w:t>
      </w:r>
      <w:r w:rsidR="003753C7" w:rsidRPr="00AA7BDE">
        <w:rPr>
          <w:lang w:val="bg-BG"/>
        </w:rPr>
        <w:t xml:space="preserve"> са осъдени</w:t>
      </w:r>
      <w:r w:rsidR="00333F86" w:rsidRPr="00AA7BDE">
        <w:rPr>
          <w:lang w:val="bg-BG"/>
        </w:rPr>
        <w:t xml:space="preserve">, </w:t>
      </w:r>
      <w:r w:rsidR="00B32320" w:rsidRPr="00AA7BDE">
        <w:rPr>
          <w:lang w:val="bg-BG"/>
        </w:rPr>
        <w:t xml:space="preserve"> </w:t>
      </w:r>
    </w:p>
    <w:p w:rsidR="003753C7" w:rsidRPr="00AA7BDE" w:rsidRDefault="0016284A" w:rsidP="003753C7">
      <w:pPr>
        <w:pStyle w:val="ListParagraph"/>
        <w:numPr>
          <w:ilvl w:val="0"/>
          <w:numId w:val="36"/>
        </w:numPr>
        <w:tabs>
          <w:tab w:val="left" w:pos="993"/>
        </w:tabs>
        <w:ind w:left="0" w:firstLine="709"/>
        <w:jc w:val="both"/>
        <w:rPr>
          <w:lang w:val="bg-BG"/>
        </w:rPr>
      </w:pPr>
      <w:r w:rsidRPr="00AA7BDE">
        <w:rPr>
          <w:lang w:val="bg-BG"/>
        </w:rPr>
        <w:t xml:space="preserve"> за присвояване по чл.201 – 208 от НК</w:t>
      </w:r>
      <w:r w:rsidR="003753C7" w:rsidRPr="00AA7BDE">
        <w:rPr>
          <w:lang w:val="bg-BG"/>
        </w:rPr>
        <w:t xml:space="preserve">  са съдени </w:t>
      </w:r>
      <w:r w:rsidR="005A031F">
        <w:rPr>
          <w:lang w:val="bg-BG"/>
        </w:rPr>
        <w:t xml:space="preserve">1 </w:t>
      </w:r>
      <w:r w:rsidRPr="00AA7BDE">
        <w:rPr>
          <w:lang w:val="bg-BG"/>
        </w:rPr>
        <w:t xml:space="preserve">и </w:t>
      </w:r>
      <w:r w:rsidR="00E767AE" w:rsidRPr="00AA7BDE">
        <w:rPr>
          <w:lang w:val="bg-BG"/>
        </w:rPr>
        <w:t xml:space="preserve"> за измама</w:t>
      </w:r>
      <w:r w:rsidRPr="00AA7BDE">
        <w:rPr>
          <w:lang w:val="bg-BG"/>
        </w:rPr>
        <w:t xml:space="preserve"> по чл.209 - 211 от НК</w:t>
      </w:r>
      <w:r w:rsidR="003753C7" w:rsidRPr="00AA7BDE">
        <w:rPr>
          <w:lang w:val="bg-BG"/>
        </w:rPr>
        <w:t xml:space="preserve"> предадени на съд са </w:t>
      </w:r>
      <w:r w:rsidR="005A031F">
        <w:rPr>
          <w:lang w:val="bg-BG"/>
        </w:rPr>
        <w:t>1</w:t>
      </w:r>
      <w:r w:rsidR="00333F86" w:rsidRPr="00AA7BDE">
        <w:rPr>
          <w:lang w:val="bg-BG"/>
        </w:rPr>
        <w:t xml:space="preserve">, </w:t>
      </w:r>
      <w:r w:rsidR="00F90389">
        <w:rPr>
          <w:lang w:val="bg-BG"/>
        </w:rPr>
        <w:t>един</w:t>
      </w:r>
      <w:r w:rsidR="00333F86" w:rsidRPr="00AA7BDE">
        <w:rPr>
          <w:lang w:val="bg-BG"/>
        </w:rPr>
        <w:t xml:space="preserve"> от които </w:t>
      </w:r>
      <w:r w:rsidR="00F90389">
        <w:rPr>
          <w:lang w:val="bg-BG"/>
        </w:rPr>
        <w:t>е</w:t>
      </w:r>
      <w:r w:rsidR="00333F86" w:rsidRPr="00AA7BDE">
        <w:rPr>
          <w:lang w:val="bg-BG"/>
        </w:rPr>
        <w:t xml:space="preserve"> осъден</w:t>
      </w:r>
      <w:r w:rsidR="00940471" w:rsidRPr="00AA7BDE">
        <w:rPr>
          <w:lang w:val="bg-BG"/>
        </w:rPr>
        <w:t xml:space="preserve">. </w:t>
      </w:r>
    </w:p>
    <w:p w:rsidR="00073ECB" w:rsidRPr="00AA7BDE" w:rsidRDefault="003753C7" w:rsidP="003753C7">
      <w:pPr>
        <w:pStyle w:val="ListParagraph"/>
        <w:numPr>
          <w:ilvl w:val="0"/>
          <w:numId w:val="36"/>
        </w:numPr>
        <w:tabs>
          <w:tab w:val="left" w:pos="993"/>
        </w:tabs>
        <w:ind w:left="0" w:firstLine="709"/>
        <w:jc w:val="both"/>
        <w:rPr>
          <w:lang w:val="bg-BG"/>
        </w:rPr>
      </w:pPr>
      <w:r w:rsidRPr="00AA7BDE">
        <w:rPr>
          <w:lang w:val="bg-BG"/>
        </w:rPr>
        <w:t>з</w:t>
      </w:r>
      <w:r w:rsidR="00E767AE" w:rsidRPr="00AA7BDE">
        <w:rPr>
          <w:lang w:val="bg-BG"/>
        </w:rPr>
        <w:t xml:space="preserve">а изнудване и рекет, застрахователна и документна измама няма </w:t>
      </w:r>
      <w:r w:rsidR="00B32320" w:rsidRPr="00AA7BDE">
        <w:rPr>
          <w:lang w:val="bg-BG"/>
        </w:rPr>
        <w:t xml:space="preserve"> внесени обвинения</w:t>
      </w:r>
      <w:r w:rsidR="00CA6F62" w:rsidRPr="00AA7BDE">
        <w:rPr>
          <w:lang w:val="bg-BG"/>
        </w:rPr>
        <w:t xml:space="preserve">. </w:t>
      </w:r>
    </w:p>
    <w:p w:rsidR="00073ECB" w:rsidRPr="00AA7BDE" w:rsidRDefault="0016284A" w:rsidP="003753C7">
      <w:pPr>
        <w:pStyle w:val="ListParagraph"/>
        <w:numPr>
          <w:ilvl w:val="0"/>
          <w:numId w:val="36"/>
        </w:numPr>
        <w:tabs>
          <w:tab w:val="left" w:pos="993"/>
        </w:tabs>
        <w:ind w:left="0" w:firstLine="709"/>
        <w:jc w:val="both"/>
        <w:rPr>
          <w:lang w:val="bg-BG"/>
        </w:rPr>
      </w:pPr>
      <w:r w:rsidRPr="00AA7BDE">
        <w:rPr>
          <w:lang w:val="bg-BG"/>
        </w:rPr>
        <w:t>против стопанството,</w:t>
      </w:r>
      <w:r w:rsidR="00620836" w:rsidRPr="00AA7BDE">
        <w:rPr>
          <w:lang w:val="bg-BG"/>
        </w:rPr>
        <w:t xml:space="preserve"> </w:t>
      </w:r>
      <w:r w:rsidR="002B22BF" w:rsidRPr="00AA7BDE">
        <w:rPr>
          <w:lang w:val="bg-BG"/>
        </w:rPr>
        <w:t>са</w:t>
      </w:r>
      <w:r w:rsidR="00620836" w:rsidRPr="00AA7BDE">
        <w:rPr>
          <w:lang w:val="bg-BG"/>
        </w:rPr>
        <w:t xml:space="preserve"> </w:t>
      </w:r>
      <w:r w:rsidR="0001141B" w:rsidRPr="00AA7BDE">
        <w:rPr>
          <w:lang w:val="bg-BG"/>
        </w:rPr>
        <w:t xml:space="preserve">предадени на съд </w:t>
      </w:r>
      <w:r w:rsidR="005A031F">
        <w:rPr>
          <w:lang w:val="bg-BG"/>
        </w:rPr>
        <w:t>2</w:t>
      </w:r>
      <w:r w:rsidR="0001141B" w:rsidRPr="00AA7BDE">
        <w:rPr>
          <w:lang w:val="bg-BG"/>
        </w:rPr>
        <w:t xml:space="preserve"> лица , от които са </w:t>
      </w:r>
      <w:r w:rsidRPr="00AA7BDE">
        <w:rPr>
          <w:lang w:val="bg-BG"/>
        </w:rPr>
        <w:t>осъден</w:t>
      </w:r>
      <w:r w:rsidR="002B22BF" w:rsidRPr="00AA7BDE">
        <w:rPr>
          <w:lang w:val="bg-BG"/>
        </w:rPr>
        <w:t>и</w:t>
      </w:r>
      <w:r w:rsidRPr="00AA7BDE">
        <w:rPr>
          <w:lang w:val="bg-BG"/>
        </w:rPr>
        <w:t xml:space="preserve"> </w:t>
      </w:r>
      <w:r w:rsidR="00073ECB" w:rsidRPr="00AA7BDE">
        <w:rPr>
          <w:lang w:val="bg-BG"/>
        </w:rPr>
        <w:t>2</w:t>
      </w:r>
      <w:r w:rsidR="00CA6F62" w:rsidRPr="00AA7BDE">
        <w:rPr>
          <w:lang w:val="bg-BG"/>
        </w:rPr>
        <w:t xml:space="preserve">. </w:t>
      </w:r>
    </w:p>
    <w:p w:rsidR="00073ECB" w:rsidRDefault="00073ECB" w:rsidP="00073ECB">
      <w:pPr>
        <w:pStyle w:val="ListParagraph"/>
        <w:numPr>
          <w:ilvl w:val="0"/>
          <w:numId w:val="36"/>
        </w:numPr>
        <w:tabs>
          <w:tab w:val="left" w:pos="993"/>
        </w:tabs>
        <w:ind w:left="0" w:firstLine="709"/>
        <w:jc w:val="both"/>
        <w:rPr>
          <w:lang w:val="bg-BG"/>
        </w:rPr>
      </w:pPr>
      <w:r w:rsidRPr="00AA7BDE">
        <w:rPr>
          <w:lang w:val="bg-BG"/>
        </w:rPr>
        <w:t xml:space="preserve">против дейността на държавните органи и обществените организации – предадено на съд е </w:t>
      </w:r>
      <w:r w:rsidR="005A031F">
        <w:rPr>
          <w:lang w:val="bg-BG"/>
        </w:rPr>
        <w:t>2</w:t>
      </w:r>
      <w:r w:rsidRPr="00AA7BDE">
        <w:rPr>
          <w:lang w:val="bg-BG"/>
        </w:rPr>
        <w:t xml:space="preserve"> лиц</w:t>
      </w:r>
      <w:r w:rsidR="005A031F">
        <w:rPr>
          <w:lang w:val="bg-BG"/>
        </w:rPr>
        <w:t>а</w:t>
      </w:r>
      <w:r w:rsidRPr="00AA7BDE">
        <w:rPr>
          <w:lang w:val="bg-BG"/>
        </w:rPr>
        <w:t xml:space="preserve"> , </w:t>
      </w:r>
      <w:r w:rsidR="005A031F">
        <w:rPr>
          <w:lang w:val="bg-BG"/>
        </w:rPr>
        <w:t>две са осъдени.</w:t>
      </w:r>
    </w:p>
    <w:p w:rsidR="008F6782" w:rsidRPr="00AA7BDE" w:rsidRDefault="008F6782" w:rsidP="00073ECB">
      <w:pPr>
        <w:pStyle w:val="ListParagraph"/>
        <w:numPr>
          <w:ilvl w:val="0"/>
          <w:numId w:val="36"/>
        </w:numPr>
        <w:tabs>
          <w:tab w:val="left" w:pos="993"/>
        </w:tabs>
        <w:ind w:left="0" w:firstLine="709"/>
        <w:jc w:val="both"/>
        <w:rPr>
          <w:lang w:val="bg-BG"/>
        </w:rPr>
      </w:pPr>
      <w:r>
        <w:rPr>
          <w:lang w:val="bg-BG"/>
        </w:rPr>
        <w:t>против реда и о</w:t>
      </w:r>
      <w:r w:rsidR="005A031F">
        <w:rPr>
          <w:lang w:val="bg-BG"/>
        </w:rPr>
        <w:t>бщественото спокойствие-1 лице.</w:t>
      </w:r>
    </w:p>
    <w:p w:rsidR="0016284A" w:rsidRPr="00AA7BDE" w:rsidRDefault="00073ECB" w:rsidP="00073ECB">
      <w:pPr>
        <w:pStyle w:val="ListParagraph"/>
        <w:numPr>
          <w:ilvl w:val="0"/>
          <w:numId w:val="36"/>
        </w:numPr>
        <w:tabs>
          <w:tab w:val="left" w:pos="993"/>
        </w:tabs>
        <w:ind w:left="0" w:firstLine="709"/>
        <w:jc w:val="both"/>
        <w:rPr>
          <w:lang w:val="bg-BG"/>
        </w:rPr>
      </w:pPr>
      <w:r w:rsidRPr="00AA7BDE">
        <w:rPr>
          <w:lang w:val="bg-BG"/>
        </w:rPr>
        <w:t>о</w:t>
      </w:r>
      <w:r w:rsidR="0016284A" w:rsidRPr="00AA7BDE">
        <w:rPr>
          <w:lang w:val="bg-BG"/>
        </w:rPr>
        <w:t xml:space="preserve">бщоопасни престъпления, са били </w:t>
      </w:r>
      <w:r w:rsidR="0001141B" w:rsidRPr="00AA7BDE">
        <w:rPr>
          <w:lang w:val="bg-BG"/>
        </w:rPr>
        <w:t xml:space="preserve">предадени на съд и осъдени общо </w:t>
      </w:r>
      <w:r w:rsidR="005A031F">
        <w:rPr>
          <w:lang w:val="bg-BG"/>
        </w:rPr>
        <w:t>204</w:t>
      </w:r>
      <w:r w:rsidR="0001141B" w:rsidRPr="00AA7BDE">
        <w:rPr>
          <w:lang w:val="bg-BG"/>
        </w:rPr>
        <w:t xml:space="preserve"> лица</w:t>
      </w:r>
      <w:r w:rsidR="0016284A" w:rsidRPr="00AA7BDE">
        <w:rPr>
          <w:lang w:val="bg-BG"/>
        </w:rPr>
        <w:t xml:space="preserve">, като </w:t>
      </w:r>
      <w:r w:rsidR="005A031F">
        <w:rPr>
          <w:lang w:val="bg-BG"/>
        </w:rPr>
        <w:t>197</w:t>
      </w:r>
      <w:r w:rsidR="0001141B" w:rsidRPr="00AA7BDE">
        <w:rPr>
          <w:lang w:val="bg-BG"/>
        </w:rPr>
        <w:t xml:space="preserve"> от тях</w:t>
      </w:r>
      <w:r w:rsidR="00B32320" w:rsidRPr="00AA7BDE">
        <w:rPr>
          <w:lang w:val="bg-BG"/>
        </w:rPr>
        <w:t xml:space="preserve"> </w:t>
      </w:r>
      <w:r w:rsidR="0016284A" w:rsidRPr="00AA7BDE">
        <w:rPr>
          <w:lang w:val="bg-BG"/>
        </w:rPr>
        <w:t xml:space="preserve">са </w:t>
      </w:r>
      <w:r w:rsidR="00B32320" w:rsidRPr="00AA7BDE">
        <w:rPr>
          <w:lang w:val="bg-BG"/>
        </w:rPr>
        <w:t xml:space="preserve">били съдени </w:t>
      </w:r>
      <w:r w:rsidRPr="00AA7BDE">
        <w:rPr>
          <w:lang w:val="bg-BG"/>
        </w:rPr>
        <w:t xml:space="preserve">/в т.ч. </w:t>
      </w:r>
      <w:r w:rsidR="005A031F">
        <w:rPr>
          <w:lang w:val="bg-BG"/>
        </w:rPr>
        <w:t>1</w:t>
      </w:r>
      <w:r w:rsidRPr="00AA7BDE">
        <w:rPr>
          <w:lang w:val="bg-BG"/>
        </w:rPr>
        <w:t xml:space="preserve"> непълнолет</w:t>
      </w:r>
      <w:r w:rsidR="005A031F">
        <w:rPr>
          <w:lang w:val="bg-BG"/>
        </w:rPr>
        <w:t>ен</w:t>
      </w:r>
      <w:r w:rsidRPr="00AA7BDE">
        <w:rPr>
          <w:lang w:val="bg-BG"/>
        </w:rPr>
        <w:t xml:space="preserve">/ </w:t>
      </w:r>
      <w:r w:rsidR="008F6782">
        <w:rPr>
          <w:lang w:val="bg-BG"/>
        </w:rPr>
        <w:t>.</w:t>
      </w:r>
    </w:p>
    <w:p w:rsidR="0016284A" w:rsidRPr="001879D2" w:rsidRDefault="0016284A" w:rsidP="0016284A">
      <w:pPr>
        <w:ind w:firstLine="1134"/>
        <w:jc w:val="both"/>
        <w:rPr>
          <w:color w:val="FF0000"/>
          <w:lang w:val="bg-BG"/>
        </w:rPr>
      </w:pPr>
    </w:p>
    <w:p w:rsidR="0016284A" w:rsidRPr="00634A1A" w:rsidRDefault="0016284A" w:rsidP="00051D42">
      <w:pPr>
        <w:ind w:firstLine="720"/>
        <w:rPr>
          <w:u w:val="single"/>
          <w:lang w:val="bg-BG"/>
        </w:rPr>
      </w:pPr>
      <w:r w:rsidRPr="00634A1A">
        <w:rPr>
          <w:u w:val="single"/>
          <w:lang w:val="bg-BG"/>
        </w:rPr>
        <w:t>ОПРАВДАТЕЛНИ ПРИСЪДИ</w:t>
      </w:r>
    </w:p>
    <w:p w:rsidR="00634A1A" w:rsidRPr="002B288B" w:rsidRDefault="00634A1A" w:rsidP="00051D42">
      <w:pPr>
        <w:ind w:firstLine="720"/>
        <w:rPr>
          <w:b/>
          <w:u w:val="single"/>
          <w:lang w:val="bg-BG"/>
        </w:rPr>
      </w:pPr>
    </w:p>
    <w:p w:rsidR="000800BD" w:rsidRPr="002B288B" w:rsidRDefault="005A031F" w:rsidP="00051D42">
      <w:pPr>
        <w:ind w:firstLine="708"/>
        <w:jc w:val="both"/>
        <w:rPr>
          <w:lang w:val="bg-BG"/>
        </w:rPr>
      </w:pPr>
      <w:r w:rsidRPr="005A031F">
        <w:rPr>
          <w:lang w:val="bg-BG"/>
        </w:rPr>
        <w:t>През 201</w:t>
      </w:r>
      <w:r>
        <w:rPr>
          <w:lang w:val="bg-BG"/>
        </w:rPr>
        <w:t>8</w:t>
      </w:r>
      <w:r w:rsidRPr="005A031F">
        <w:rPr>
          <w:lang w:val="bg-BG"/>
        </w:rPr>
        <w:t xml:space="preserve">г. по НОХД са били оправдани общо </w:t>
      </w:r>
      <w:r>
        <w:rPr>
          <w:lang w:val="bg-BG"/>
        </w:rPr>
        <w:t>2</w:t>
      </w:r>
      <w:r w:rsidRPr="005A031F">
        <w:rPr>
          <w:lang w:val="bg-BG"/>
        </w:rPr>
        <w:t xml:space="preserve">лица. </w:t>
      </w:r>
      <w:r w:rsidRPr="00AA7BDE">
        <w:rPr>
          <w:lang w:val="bg-BG"/>
        </w:rPr>
        <w:t xml:space="preserve">През </w:t>
      </w:r>
      <w:r>
        <w:rPr>
          <w:lang w:val="bg-BG"/>
        </w:rPr>
        <w:t xml:space="preserve">2017г. </w:t>
      </w:r>
      <w:r w:rsidRPr="008F6782">
        <w:rPr>
          <w:lang w:val="bg-BG"/>
        </w:rPr>
        <w:t>по НОХД са били оправдани общо</w:t>
      </w:r>
      <w:r>
        <w:rPr>
          <w:lang w:val="bg-BG"/>
        </w:rPr>
        <w:t xml:space="preserve"> 4 лица.През</w:t>
      </w:r>
      <w:r w:rsidRPr="008F6782">
        <w:rPr>
          <w:lang w:val="bg-BG"/>
        </w:rPr>
        <w:t xml:space="preserve"> </w:t>
      </w:r>
      <w:r w:rsidRPr="00AA7BDE">
        <w:rPr>
          <w:lang w:val="bg-BG"/>
        </w:rPr>
        <w:t xml:space="preserve">2016г.  по НОХД са били оправдани общо 9 лица. </w:t>
      </w:r>
      <w:r w:rsidRPr="005A031F">
        <w:rPr>
          <w:lang w:val="bg-BG"/>
        </w:rPr>
        <w:t xml:space="preserve">През 2016г.  по НОХД са били оправдани общо 9 лица. </w:t>
      </w:r>
      <w:r w:rsidR="00333F86" w:rsidRPr="00AA7BDE">
        <w:rPr>
          <w:lang w:val="bg-BG"/>
        </w:rPr>
        <w:t xml:space="preserve">През </w:t>
      </w:r>
      <w:r w:rsidR="00073ECB" w:rsidRPr="00AA7BDE">
        <w:rPr>
          <w:lang w:val="bg-BG"/>
        </w:rPr>
        <w:t xml:space="preserve"> 2015г. </w:t>
      </w:r>
      <w:r w:rsidR="0016284A" w:rsidRPr="00AA7BDE">
        <w:rPr>
          <w:lang w:val="bg-BG"/>
        </w:rPr>
        <w:t xml:space="preserve">. в РС-Несебър са били </w:t>
      </w:r>
      <w:r w:rsidR="006C695C" w:rsidRPr="00AA7BDE">
        <w:rPr>
          <w:lang w:val="bg-BG"/>
        </w:rPr>
        <w:t xml:space="preserve">оправдани </w:t>
      </w:r>
      <w:r w:rsidR="00073ECB" w:rsidRPr="00AA7BDE">
        <w:rPr>
          <w:lang w:val="bg-BG"/>
        </w:rPr>
        <w:t>12 лица</w:t>
      </w:r>
      <w:r>
        <w:rPr>
          <w:lang w:val="bg-BG"/>
        </w:rPr>
        <w:t>.</w:t>
      </w:r>
      <w:r w:rsidR="002B288B" w:rsidRPr="00AA7BDE">
        <w:rPr>
          <w:lang w:val="bg-BG"/>
        </w:rPr>
        <w:t xml:space="preserve">.От предадените на съд </w:t>
      </w:r>
      <w:r>
        <w:rPr>
          <w:lang w:val="bg-BG"/>
        </w:rPr>
        <w:t>28</w:t>
      </w:r>
      <w:r w:rsidR="008F6782">
        <w:rPr>
          <w:lang w:val="bg-BG"/>
        </w:rPr>
        <w:t xml:space="preserve"> </w:t>
      </w:r>
      <w:r w:rsidR="002B288B" w:rsidRPr="00AA7BDE">
        <w:rPr>
          <w:lang w:val="bg-BG"/>
        </w:rPr>
        <w:t>лица по чл.78а от НК</w:t>
      </w:r>
      <w:r w:rsidR="006C695C" w:rsidRPr="00AA7BDE">
        <w:rPr>
          <w:lang w:val="bg-BG"/>
        </w:rPr>
        <w:t xml:space="preserve"> </w:t>
      </w:r>
      <w:r w:rsidR="008F6782">
        <w:rPr>
          <w:lang w:val="bg-BG"/>
        </w:rPr>
        <w:t xml:space="preserve">е </w:t>
      </w:r>
      <w:r w:rsidR="006C695C" w:rsidRPr="00827134">
        <w:rPr>
          <w:lang w:val="bg-BG"/>
        </w:rPr>
        <w:t xml:space="preserve">оправдан </w:t>
      </w:r>
      <w:r w:rsidR="008F6782">
        <w:rPr>
          <w:lang w:val="bg-BG"/>
        </w:rPr>
        <w:t>1.</w:t>
      </w:r>
      <w:r w:rsidR="00880EFE" w:rsidRPr="00827134">
        <w:rPr>
          <w:lang w:val="bg-BG"/>
        </w:rPr>
        <w:t xml:space="preserve"> </w:t>
      </w:r>
      <w:r w:rsidR="00827134">
        <w:rPr>
          <w:lang w:val="bg-BG"/>
        </w:rPr>
        <w:t xml:space="preserve">По НЧХД са оправдани </w:t>
      </w:r>
      <w:r>
        <w:rPr>
          <w:lang w:val="bg-BG"/>
        </w:rPr>
        <w:t>2</w:t>
      </w:r>
      <w:r w:rsidR="00827134">
        <w:rPr>
          <w:lang w:val="bg-BG"/>
        </w:rPr>
        <w:t xml:space="preserve"> лица. </w:t>
      </w:r>
      <w:r w:rsidR="00F40FD4" w:rsidRPr="002B288B">
        <w:rPr>
          <w:lang w:val="bg-BG"/>
        </w:rPr>
        <w:t>Основн</w:t>
      </w:r>
      <w:r w:rsidR="00F802DA" w:rsidRPr="002B288B">
        <w:rPr>
          <w:lang w:val="bg-BG"/>
        </w:rPr>
        <w:t>а</w:t>
      </w:r>
      <w:r w:rsidR="00F40FD4" w:rsidRPr="002B288B">
        <w:rPr>
          <w:lang w:val="bg-BG"/>
        </w:rPr>
        <w:t>т</w:t>
      </w:r>
      <w:r w:rsidR="00F802DA" w:rsidRPr="002B288B">
        <w:rPr>
          <w:lang w:val="bg-BG"/>
        </w:rPr>
        <w:t>а</w:t>
      </w:r>
      <w:r w:rsidR="00F40FD4" w:rsidRPr="002B288B">
        <w:rPr>
          <w:lang w:val="bg-BG"/>
        </w:rPr>
        <w:t xml:space="preserve"> п</w:t>
      </w:r>
      <w:r w:rsidR="00E831FD" w:rsidRPr="002B288B">
        <w:rPr>
          <w:lang w:val="bg-BG"/>
        </w:rPr>
        <w:t>ричин</w:t>
      </w:r>
      <w:r w:rsidR="00F802DA" w:rsidRPr="002B288B">
        <w:rPr>
          <w:lang w:val="bg-BG"/>
        </w:rPr>
        <w:t>а</w:t>
      </w:r>
      <w:r w:rsidR="00E831FD" w:rsidRPr="002B288B">
        <w:rPr>
          <w:lang w:val="bg-BG"/>
        </w:rPr>
        <w:t xml:space="preserve"> за постановените оправдателни присъди </w:t>
      </w:r>
      <w:r w:rsidR="00F802DA" w:rsidRPr="002B288B">
        <w:rPr>
          <w:lang w:val="bg-BG"/>
        </w:rPr>
        <w:t>остава</w:t>
      </w:r>
      <w:r w:rsidR="00E831FD" w:rsidRPr="002B288B">
        <w:rPr>
          <w:lang w:val="bg-BG"/>
        </w:rPr>
        <w:t xml:space="preserve"> недоказване на повдигнатото обвинение. По някои от делата се наблюдава недоказаност и обективна невъзможност </w:t>
      </w:r>
      <w:r w:rsidR="00F802DA" w:rsidRPr="002B288B">
        <w:rPr>
          <w:lang w:val="bg-BG"/>
        </w:rPr>
        <w:t>з</w:t>
      </w:r>
      <w:r w:rsidR="00E831FD" w:rsidRPr="002B288B">
        <w:rPr>
          <w:lang w:val="bg-BG"/>
        </w:rPr>
        <w:t>а надлежно доказване на обвинението още при постъпване на обвинителния акт и материалите от досъдебното производство в съда. В други случаи прокурорът е имал вътрешно убеждение за доказаност на обвинението, което въпреки, че е било формирано съобразно всички процесуални правила, не е било възприето от съдебния състав.</w:t>
      </w:r>
      <w:r w:rsidR="00F40FD4" w:rsidRPr="002B288B">
        <w:rPr>
          <w:lang w:val="bg-BG"/>
        </w:rPr>
        <w:t xml:space="preserve"> </w:t>
      </w:r>
      <w:r w:rsidR="00E831FD" w:rsidRPr="002B288B">
        <w:rPr>
          <w:lang w:val="bg-BG"/>
        </w:rPr>
        <w:t>Съществена причина за постановените частично оправдателни присъди и оправдани отчасти лица, както през предходни</w:t>
      </w:r>
      <w:r w:rsidR="002B288B" w:rsidRPr="002B288B">
        <w:rPr>
          <w:lang w:val="bg-BG"/>
        </w:rPr>
        <w:t>те</w:t>
      </w:r>
      <w:r w:rsidR="00E831FD" w:rsidRPr="002B288B">
        <w:rPr>
          <w:lang w:val="bg-BG"/>
        </w:rPr>
        <w:t xml:space="preserve"> отчетн</w:t>
      </w:r>
      <w:r w:rsidR="002B288B" w:rsidRPr="002B288B">
        <w:rPr>
          <w:lang w:val="bg-BG"/>
        </w:rPr>
        <w:t>и</w:t>
      </w:r>
      <w:r w:rsidR="00E831FD" w:rsidRPr="002B288B">
        <w:rPr>
          <w:lang w:val="bg-BG"/>
        </w:rPr>
        <w:t xml:space="preserve"> период</w:t>
      </w:r>
      <w:r w:rsidR="002B288B" w:rsidRPr="002B288B">
        <w:rPr>
          <w:lang w:val="bg-BG"/>
        </w:rPr>
        <w:t>и</w:t>
      </w:r>
      <w:r w:rsidR="00E831FD" w:rsidRPr="002B288B">
        <w:rPr>
          <w:lang w:val="bg-BG"/>
        </w:rPr>
        <w:t>, е липсата на прецизност при формулиране на обвинението от прокурора</w:t>
      </w:r>
      <w:r w:rsidR="002666F4" w:rsidRPr="002B288B">
        <w:rPr>
          <w:lang w:val="bg-BG"/>
        </w:rPr>
        <w:t>, недобрата работа на органите на предварителното разследване, главно на разследващите полицаи и липсата на добра координация между наблюдаващия прокурор и разследващи</w:t>
      </w:r>
      <w:r w:rsidR="002B288B" w:rsidRPr="002B288B">
        <w:rPr>
          <w:lang w:val="bg-BG"/>
        </w:rPr>
        <w:t>те</w:t>
      </w:r>
      <w:r w:rsidR="00E831FD" w:rsidRPr="002B288B">
        <w:rPr>
          <w:lang w:val="bg-BG"/>
        </w:rPr>
        <w:t>. В повечето случаи при действията си след приключване на разследването прокурорът не ревизира повдигнатото до този момент обвинение, а възприема направо това, което вече е било пов</w:t>
      </w:r>
      <w:r w:rsidR="002B288B" w:rsidRPr="002B288B">
        <w:rPr>
          <w:lang w:val="bg-BG"/>
        </w:rPr>
        <w:t>дигнато</w:t>
      </w:r>
      <w:r w:rsidR="00E831FD" w:rsidRPr="002B288B">
        <w:rPr>
          <w:lang w:val="bg-BG"/>
        </w:rPr>
        <w:t>.</w:t>
      </w:r>
      <w:r w:rsidR="00F40FD4" w:rsidRPr="002B288B">
        <w:rPr>
          <w:lang w:val="bg-BG"/>
        </w:rPr>
        <w:t xml:space="preserve"> </w:t>
      </w:r>
      <w:r w:rsidR="00E831FD" w:rsidRPr="002B288B">
        <w:rPr>
          <w:lang w:val="bg-BG"/>
        </w:rPr>
        <w:t xml:space="preserve">Извън </w:t>
      </w:r>
      <w:r w:rsidR="00651F7B" w:rsidRPr="002B288B">
        <w:rPr>
          <w:lang w:val="bg-BG"/>
        </w:rPr>
        <w:t>изложеното</w:t>
      </w:r>
      <w:r w:rsidR="00E831FD" w:rsidRPr="002B288B">
        <w:rPr>
          <w:lang w:val="bg-BG"/>
        </w:rPr>
        <w:t xml:space="preserve">, като цяло дела на оправдателните присъди и оправданите лица е несъществена част от общо постановените присъди и броя на осъдените лица. </w:t>
      </w:r>
    </w:p>
    <w:p w:rsidR="000800BD" w:rsidRPr="00164A9D" w:rsidRDefault="000800BD" w:rsidP="000800BD">
      <w:pPr>
        <w:jc w:val="both"/>
        <w:rPr>
          <w:color w:val="FF0000"/>
          <w:lang w:val="bg-BG"/>
        </w:rPr>
      </w:pPr>
    </w:p>
    <w:p w:rsidR="00070714" w:rsidRPr="00634A1A" w:rsidRDefault="00D90AD1" w:rsidP="00070714">
      <w:pPr>
        <w:ind w:firstLine="708"/>
        <w:jc w:val="both"/>
        <w:rPr>
          <w:u w:val="single"/>
        </w:rPr>
      </w:pPr>
      <w:r w:rsidRPr="00145CB7">
        <w:rPr>
          <w:b/>
          <w:u w:val="single"/>
        </w:rPr>
        <w:tab/>
      </w:r>
      <w:r w:rsidR="00070714" w:rsidRPr="00634A1A">
        <w:rPr>
          <w:u w:val="single"/>
        </w:rPr>
        <w:t>ПРОВЕРКИ  ПРЕЗ  201</w:t>
      </w:r>
      <w:r w:rsidR="00A04279" w:rsidRPr="00634A1A">
        <w:rPr>
          <w:u w:val="single"/>
          <w:lang w:val="bg-BG"/>
        </w:rPr>
        <w:t>8</w:t>
      </w:r>
      <w:r w:rsidR="00070714" w:rsidRPr="00634A1A">
        <w:rPr>
          <w:u w:val="single"/>
        </w:rPr>
        <w:t xml:space="preserve"> ГОДИНА </w:t>
      </w:r>
    </w:p>
    <w:p w:rsidR="00070714" w:rsidRPr="00F64DB6" w:rsidRDefault="00070714" w:rsidP="00070714">
      <w:pPr>
        <w:ind w:firstLine="708"/>
        <w:jc w:val="both"/>
        <w:rPr>
          <w:u w:val="single"/>
        </w:rPr>
      </w:pPr>
    </w:p>
    <w:p w:rsidR="005A01F5" w:rsidRPr="00F64DB6" w:rsidRDefault="005A01F5" w:rsidP="00F64DB6">
      <w:pPr>
        <w:ind w:firstLine="708"/>
        <w:jc w:val="both"/>
      </w:pPr>
      <w:r w:rsidRPr="00F64DB6">
        <w:t xml:space="preserve">Съгласно </w:t>
      </w:r>
      <w:r w:rsidR="00EA3C05" w:rsidRPr="00EA3C05">
        <w:t xml:space="preserve">Заповед № 1022/05.11.2018г.   на Адм.ръководител на Окръжен съд  гр.Бургас за извършване на  контролна  проверка в Районен съд гр.Несебър </w:t>
      </w:r>
      <w:r w:rsidRPr="00F64DB6">
        <w:t>е извършена планова контролна проверка.Към настоящия момент не е депозиран доклад.</w:t>
      </w:r>
    </w:p>
    <w:p w:rsidR="005A01F5" w:rsidRPr="00F64DB6" w:rsidRDefault="005A01F5" w:rsidP="00F64DB6">
      <w:pPr>
        <w:ind w:firstLine="708"/>
        <w:jc w:val="both"/>
      </w:pPr>
      <w:r w:rsidRPr="00F64DB6">
        <w:t>През 201</w:t>
      </w:r>
      <w:r w:rsidR="00EA3C05">
        <w:rPr>
          <w:lang w:val="bg-BG"/>
        </w:rPr>
        <w:t>8</w:t>
      </w:r>
      <w:r w:rsidRPr="00F64DB6">
        <w:t>г. се извърши и проверка от Комисията за контрол над службите за сигурност, прилагането и използването на специални разузнавателни средства и достъпа до данните по Закона за електронните съобщения към Народното събрание, на основание чл.261б, ал.2, т.1 от Закона за електронните съобщения. Констатациите на експертите са за качествено и прецизно спазване на Закона от съдиите и служителите при РС Несебър.</w:t>
      </w:r>
    </w:p>
    <w:p w:rsidR="00DD1107" w:rsidRPr="00DD1107" w:rsidRDefault="00DD1107" w:rsidP="00F64DB6">
      <w:pPr>
        <w:ind w:firstLine="708"/>
        <w:jc w:val="both"/>
        <w:rPr>
          <w:lang w:val="bg-BG"/>
        </w:rPr>
      </w:pPr>
    </w:p>
    <w:p w:rsidR="005D48EC" w:rsidRDefault="005D48EC" w:rsidP="00C07EB5">
      <w:pPr>
        <w:shd w:val="clear" w:color="auto" w:fill="FFFFFF"/>
        <w:spacing w:line="317" w:lineRule="exact"/>
        <w:ind w:right="-27" w:firstLine="708"/>
        <w:jc w:val="both"/>
        <w:rPr>
          <w:b/>
          <w:bCs/>
          <w:sz w:val="28"/>
          <w:szCs w:val="28"/>
          <w:u w:val="single"/>
          <w:lang w:val="bg-BG"/>
        </w:rPr>
      </w:pPr>
    </w:p>
    <w:p w:rsidR="005D48EC" w:rsidRDefault="005D48EC" w:rsidP="00C07EB5">
      <w:pPr>
        <w:shd w:val="clear" w:color="auto" w:fill="FFFFFF"/>
        <w:spacing w:line="317" w:lineRule="exact"/>
        <w:ind w:right="-27" w:firstLine="708"/>
        <w:jc w:val="both"/>
        <w:rPr>
          <w:b/>
          <w:bCs/>
          <w:sz w:val="28"/>
          <w:szCs w:val="28"/>
          <w:u w:val="single"/>
          <w:lang w:val="bg-BG"/>
        </w:rPr>
      </w:pPr>
    </w:p>
    <w:p w:rsidR="005A01F5" w:rsidRPr="00634A1A" w:rsidRDefault="005A01F5" w:rsidP="00C07EB5">
      <w:pPr>
        <w:shd w:val="clear" w:color="auto" w:fill="FFFFFF"/>
        <w:spacing w:line="317" w:lineRule="exact"/>
        <w:ind w:right="-27" w:firstLine="708"/>
        <w:jc w:val="both"/>
        <w:rPr>
          <w:bCs/>
          <w:sz w:val="28"/>
          <w:szCs w:val="28"/>
          <w:u w:val="single"/>
          <w:lang w:val="bg-BG"/>
        </w:rPr>
      </w:pPr>
      <w:r w:rsidRPr="00634A1A">
        <w:rPr>
          <w:bCs/>
          <w:sz w:val="28"/>
          <w:szCs w:val="28"/>
          <w:u w:val="single"/>
          <w:lang w:val="bg-BG"/>
        </w:rPr>
        <w:t>ОБЩИ СЪБРАНИЯ</w:t>
      </w:r>
    </w:p>
    <w:p w:rsidR="00634A1A" w:rsidRPr="00145CB7" w:rsidRDefault="00634A1A" w:rsidP="00C07EB5">
      <w:pPr>
        <w:shd w:val="clear" w:color="auto" w:fill="FFFFFF"/>
        <w:spacing w:line="317" w:lineRule="exact"/>
        <w:ind w:right="-27" w:firstLine="708"/>
        <w:jc w:val="both"/>
        <w:rPr>
          <w:b/>
          <w:bCs/>
          <w:sz w:val="28"/>
          <w:szCs w:val="28"/>
          <w:u w:val="single"/>
          <w:lang w:val="bg-BG"/>
        </w:rPr>
      </w:pPr>
    </w:p>
    <w:p w:rsidR="009834A1" w:rsidRPr="00412073" w:rsidRDefault="005A01F5" w:rsidP="00412073">
      <w:pPr>
        <w:ind w:firstLine="708"/>
        <w:jc w:val="both"/>
        <w:rPr>
          <w:lang w:val="bg-BG"/>
        </w:rPr>
      </w:pPr>
      <w:r w:rsidRPr="00F64DB6">
        <w:t>През г</w:t>
      </w:r>
      <w:r w:rsidR="00F64DB6" w:rsidRPr="00F64DB6">
        <w:t>одината</w:t>
      </w:r>
      <w:r w:rsidRPr="00F64DB6">
        <w:t xml:space="preserve"> се проведоха общо </w:t>
      </w:r>
      <w:r w:rsidR="00EA3C05">
        <w:rPr>
          <w:lang w:val="bg-BG"/>
        </w:rPr>
        <w:t>две</w:t>
      </w:r>
      <w:r w:rsidR="00EA3C05">
        <w:t xml:space="preserve"> общи събрания</w:t>
      </w:r>
      <w:r w:rsidR="00EA3C05">
        <w:rPr>
          <w:lang w:val="bg-BG"/>
        </w:rPr>
        <w:t>.</w:t>
      </w:r>
      <w:r w:rsidRPr="00F64DB6">
        <w:t>При провеждането им</w:t>
      </w:r>
      <w:r w:rsidR="00C57AF8">
        <w:rPr>
          <w:lang w:val="bg-BG"/>
        </w:rPr>
        <w:t>,</w:t>
      </w:r>
      <w:r w:rsidRPr="00F64DB6">
        <w:t xml:space="preserve"> </w:t>
      </w:r>
      <w:r w:rsidR="00C57AF8">
        <w:rPr>
          <w:lang w:val="bg-BG"/>
        </w:rPr>
        <w:t>н</w:t>
      </w:r>
      <w:r w:rsidR="00EA3C05">
        <w:t xml:space="preserve">а основание чл.79, ал.2, т.6 от ЗСВ </w:t>
      </w:r>
      <w:r w:rsidR="00C57AF8">
        <w:rPr>
          <w:lang w:val="bg-BG"/>
        </w:rPr>
        <w:t xml:space="preserve"> се </w:t>
      </w:r>
      <w:r w:rsidR="00EA3C05">
        <w:t xml:space="preserve">обсъ годишния доклад </w:t>
      </w:r>
      <w:r w:rsidR="00C57AF8">
        <w:t xml:space="preserve">за дейността на съда за 2017г. </w:t>
      </w:r>
      <w:r w:rsidR="00C57AF8">
        <w:rPr>
          <w:lang w:val="bg-BG"/>
        </w:rPr>
        <w:t xml:space="preserve">Приеха се </w:t>
      </w:r>
      <w:r w:rsidR="00EA3C05">
        <w:t xml:space="preserve"> Изменения във Вътрешни правила на НРС случайно разпределение</w:t>
      </w:r>
      <w:r w:rsidR="00C57AF8">
        <w:rPr>
          <w:lang w:val="bg-BG"/>
        </w:rPr>
        <w:t>, чрез в</w:t>
      </w:r>
      <w:r w:rsidR="00EA3C05">
        <w:t>ключване на делата, по които съдия се е произнасял в досъдебна фаза по ЧНД по МНО при случайно разпределение на НОХДела, по които има произнасяне по мярка.Обособ</w:t>
      </w:r>
      <w:r w:rsidR="00C57AF8">
        <w:rPr>
          <w:lang w:val="bg-BG"/>
        </w:rPr>
        <w:t>иха се</w:t>
      </w:r>
      <w:r w:rsidR="00EA3C05">
        <w:t xml:space="preserve"> отделни групи на ЧНД</w:t>
      </w:r>
      <w:r w:rsidR="00C57AF8">
        <w:rPr>
          <w:lang w:val="bg-BG"/>
        </w:rPr>
        <w:t>.</w:t>
      </w:r>
      <w:r w:rsidR="00EA3C05">
        <w:t xml:space="preserve"> Включ</w:t>
      </w:r>
      <w:r w:rsidR="00C57AF8">
        <w:rPr>
          <w:lang w:val="bg-BG"/>
        </w:rPr>
        <w:t>иха се</w:t>
      </w:r>
      <w:r w:rsidR="00EA3C05">
        <w:t xml:space="preserve"> в делата по дежурство на ЧНД</w:t>
      </w:r>
      <w:r w:rsidR="00C57AF8">
        <w:rPr>
          <w:lang w:val="bg-BG"/>
        </w:rPr>
        <w:t xml:space="preserve"> други групи дела.П</w:t>
      </w:r>
      <w:r w:rsidR="00EA3C05">
        <w:t>ремахна</w:t>
      </w:r>
      <w:r w:rsidR="00C57AF8">
        <w:rPr>
          <w:lang w:val="bg-BG"/>
        </w:rPr>
        <w:t>ха се</w:t>
      </w:r>
      <w:r w:rsidR="00EA3C05">
        <w:t xml:space="preserve"> от разпределение по дежурство Незабавни производства по НПК/текста отменен, ДВ, бр.63/17г./</w:t>
      </w:r>
      <w:r w:rsidR="00C57AF8">
        <w:rPr>
          <w:lang w:val="bg-BG"/>
        </w:rPr>
        <w:t>В</w:t>
      </w:r>
      <w:r w:rsidR="00EA3C05">
        <w:t xml:space="preserve">ключи </w:t>
      </w:r>
      <w:r w:rsidR="00C57AF8">
        <w:rPr>
          <w:lang w:val="bg-BG"/>
        </w:rPr>
        <w:t xml:space="preserve"> се </w:t>
      </w:r>
      <w:r w:rsidR="00EA3C05">
        <w:t>в отделна група за случайно разпределение и дела по реда на глава 26 от НПК-Ускоряване на производство.</w:t>
      </w:r>
      <w:r w:rsidR="00C57AF8">
        <w:rPr>
          <w:lang w:val="bg-BG"/>
        </w:rPr>
        <w:t>Взе се решение за натовареността на административния ръководител.</w:t>
      </w:r>
      <w:r w:rsidR="00C57AF8" w:rsidRPr="00C57AF8">
        <w:t xml:space="preserve"> </w:t>
      </w:r>
      <w:r w:rsidR="00C57AF8">
        <w:rPr>
          <w:lang w:val="bg-BG"/>
        </w:rPr>
        <w:t xml:space="preserve"> Прие се д</w:t>
      </w:r>
      <w:r w:rsidR="00C57AF8" w:rsidRPr="00C57AF8">
        <w:rPr>
          <w:lang w:val="bg-BG"/>
        </w:rPr>
        <w:t xml:space="preserve">оклад на Председателя на РС Несебър по извършена проверка по сигнал по чл.54 ал.1 т.7 от ЗСВ от Инспектората към ВСС във връзка с противоречива практика на РС Несебър и за нарушение </w:t>
      </w:r>
      <w:r w:rsidR="00C57AF8">
        <w:rPr>
          <w:lang w:val="bg-BG"/>
        </w:rPr>
        <w:t xml:space="preserve">по чл.416, ал.6, вр.ал.2 от НПК и се взе решение за отговор.Приеха се </w:t>
      </w:r>
      <w:r w:rsidR="00C57AF8" w:rsidRPr="00C57AF8">
        <w:rPr>
          <w:lang w:val="bg-BG"/>
        </w:rPr>
        <w:t xml:space="preserve"> вътрешни правила за мерките за защита на личните данни в РС Несебър.</w:t>
      </w:r>
    </w:p>
    <w:p w:rsidR="00070714" w:rsidRPr="00070714" w:rsidRDefault="00070714" w:rsidP="00070714">
      <w:pPr>
        <w:ind w:firstLine="708"/>
        <w:jc w:val="both"/>
        <w:rPr>
          <w:b/>
          <w:color w:val="FF0000"/>
          <w:u w:val="single"/>
          <w:lang w:val="bg-BG"/>
        </w:rPr>
      </w:pPr>
    </w:p>
    <w:p w:rsidR="00D90AD1" w:rsidRPr="00634A1A" w:rsidRDefault="00D90AD1" w:rsidP="00D90AD1">
      <w:pPr>
        <w:ind w:firstLine="708"/>
        <w:jc w:val="both"/>
        <w:rPr>
          <w:u w:val="single"/>
          <w:lang w:val="bg-BG"/>
        </w:rPr>
      </w:pPr>
      <w:r w:rsidRPr="00634A1A">
        <w:rPr>
          <w:u w:val="single"/>
        </w:rPr>
        <w:t>ОТЧЕТ НА ДЕЙНОСТТА НА РС НЕСЕБЪР В ИЗПЪЛНЕНИЕ НА ДЕЙНОСТИТЕ ПО КОМ</w:t>
      </w:r>
      <w:r w:rsidR="00CE2E96" w:rsidRPr="00634A1A">
        <w:rPr>
          <w:u w:val="single"/>
          <w:lang w:val="bg-BG"/>
        </w:rPr>
        <w:t>У</w:t>
      </w:r>
      <w:r w:rsidRPr="00634A1A">
        <w:rPr>
          <w:u w:val="single"/>
        </w:rPr>
        <w:t>НИКАЦИОННАТА СТРАТЕГИЯ НА СЪДЕБНАТА ВЛАСТ 2014Г.-2020 ЗА 201</w:t>
      </w:r>
      <w:r w:rsidR="00164A9D" w:rsidRPr="00634A1A">
        <w:rPr>
          <w:u w:val="single"/>
          <w:lang w:val="bg-BG"/>
        </w:rPr>
        <w:t>7</w:t>
      </w:r>
      <w:r w:rsidRPr="00634A1A">
        <w:rPr>
          <w:u w:val="single"/>
          <w:lang w:val="bg-BG"/>
        </w:rPr>
        <w:t>г</w:t>
      </w:r>
      <w:r w:rsidRPr="00634A1A">
        <w:rPr>
          <w:u w:val="single"/>
        </w:rPr>
        <w:t>.</w:t>
      </w:r>
    </w:p>
    <w:p w:rsidR="00D90AD1" w:rsidRPr="00634A1A" w:rsidRDefault="00D90AD1" w:rsidP="00D90AD1">
      <w:pPr>
        <w:ind w:firstLine="708"/>
        <w:jc w:val="both"/>
        <w:rPr>
          <w:b/>
          <w:u w:val="single"/>
          <w:lang w:val="bg-BG"/>
        </w:rPr>
      </w:pPr>
    </w:p>
    <w:p w:rsidR="00634A1A" w:rsidRPr="00634A1A" w:rsidRDefault="00634A1A" w:rsidP="00634A1A">
      <w:pPr>
        <w:ind w:firstLine="720"/>
        <w:jc w:val="both"/>
        <w:rPr>
          <w:lang w:val="bg-BG"/>
        </w:rPr>
      </w:pPr>
      <w:r w:rsidRPr="00634A1A">
        <w:rPr>
          <w:lang w:val="bg-BG"/>
        </w:rPr>
        <w:t xml:space="preserve">На 15.02.2018г.,  в ОУ „Иван Рилски“-Кошарица се проведе среща – дискусия с ученици от 5, 6 и 7 клас, на тема „Безопасен интернет“ </w:t>
      </w:r>
    </w:p>
    <w:p w:rsidR="00634A1A" w:rsidRPr="00634A1A" w:rsidRDefault="00634A1A" w:rsidP="00634A1A">
      <w:pPr>
        <w:ind w:firstLine="720"/>
        <w:jc w:val="both"/>
        <w:rPr>
          <w:lang w:val="bg-BG"/>
        </w:rPr>
      </w:pPr>
      <w:r w:rsidRPr="00634A1A">
        <w:rPr>
          <w:lang w:val="bg-BG"/>
        </w:rPr>
        <w:t xml:space="preserve">На 12.03.2018г. в СУ „Л.Каравелов“- Несебър се проведе среща – дискусия с ученици от 9-тите класове, на тема „Безопасен интернет“ съвместно с Апелативна прокуратура гр.Бургас, инспектор ДПС при РУ Несебър, инспектор от икономическа полиция при ОД на МВР Бургас и МКБППМН </w:t>
      </w:r>
    </w:p>
    <w:p w:rsidR="00634A1A" w:rsidRPr="00634A1A" w:rsidRDefault="00634A1A" w:rsidP="00634A1A">
      <w:pPr>
        <w:ind w:firstLine="720"/>
        <w:jc w:val="both"/>
        <w:rPr>
          <w:lang w:val="bg-BG"/>
        </w:rPr>
      </w:pPr>
      <w:r w:rsidRPr="00634A1A">
        <w:rPr>
          <w:lang w:val="bg-BG"/>
        </w:rPr>
        <w:t xml:space="preserve">На 14.03.2018г. ученици от 11 клас на СУ „Л.Каравелов“- Несебър посетиха затвора Бургас. </w:t>
      </w:r>
    </w:p>
    <w:p w:rsidR="00634A1A" w:rsidRPr="00634A1A" w:rsidRDefault="00634A1A" w:rsidP="00634A1A">
      <w:pPr>
        <w:ind w:firstLine="720"/>
        <w:jc w:val="both"/>
        <w:rPr>
          <w:lang w:val="bg-BG"/>
        </w:rPr>
      </w:pPr>
      <w:r w:rsidRPr="00634A1A">
        <w:rPr>
          <w:lang w:val="bg-BG"/>
        </w:rPr>
        <w:t>На 27.03.2018г. ученици от 5 и 6 клас на ОУ „Кирил и Методий“- с.Равда общ.Несебър посетиха РС Несебър</w:t>
      </w:r>
    </w:p>
    <w:p w:rsidR="00634A1A" w:rsidRPr="00634A1A" w:rsidRDefault="00634A1A" w:rsidP="00634A1A">
      <w:pPr>
        <w:ind w:firstLine="720"/>
        <w:jc w:val="both"/>
        <w:rPr>
          <w:lang w:val="bg-BG"/>
        </w:rPr>
      </w:pPr>
      <w:r w:rsidRPr="00634A1A">
        <w:rPr>
          <w:lang w:val="bg-BG"/>
        </w:rPr>
        <w:t xml:space="preserve">На 12.04.2018г. от пети, шести и седми клас на ОУ ,,Св.Иван Рилски” - Кошарица общ.Несебър посетиха РС Несебър </w:t>
      </w:r>
    </w:p>
    <w:p w:rsidR="00634A1A" w:rsidRPr="00634A1A" w:rsidRDefault="00634A1A" w:rsidP="00634A1A">
      <w:pPr>
        <w:ind w:firstLine="720"/>
        <w:jc w:val="both"/>
        <w:rPr>
          <w:lang w:val="bg-BG"/>
        </w:rPr>
      </w:pPr>
      <w:r w:rsidRPr="00634A1A">
        <w:rPr>
          <w:lang w:val="bg-BG"/>
        </w:rPr>
        <w:t>На 18.04.2018г.  в ОУ „Кирил и Методий “- гр.Свети Влас  се проведе среща – дискусия с ученици от 6-тите класове, на тема „Агресията сред подрастващите“ съвместно с МКБППМН при Община Несебър и  инспектор ДПС при РУ Несебър.</w:t>
      </w:r>
    </w:p>
    <w:p w:rsidR="00634A1A" w:rsidRPr="00634A1A" w:rsidRDefault="00634A1A" w:rsidP="00634A1A">
      <w:pPr>
        <w:ind w:firstLine="720"/>
        <w:jc w:val="both"/>
        <w:rPr>
          <w:lang w:val="bg-BG"/>
        </w:rPr>
      </w:pPr>
      <w:r w:rsidRPr="00634A1A">
        <w:rPr>
          <w:lang w:val="bg-BG"/>
        </w:rPr>
        <w:t xml:space="preserve">На 19.04.2018г. се Организира и проведе „Ден на отворените врати" в РС Несебър. </w:t>
      </w:r>
    </w:p>
    <w:p w:rsidR="00634A1A" w:rsidRPr="00634A1A" w:rsidRDefault="00634A1A" w:rsidP="00634A1A">
      <w:pPr>
        <w:ind w:firstLine="720"/>
        <w:jc w:val="both"/>
        <w:rPr>
          <w:lang w:val="bg-BG"/>
        </w:rPr>
      </w:pPr>
      <w:r w:rsidRPr="00634A1A">
        <w:rPr>
          <w:lang w:val="bg-BG"/>
        </w:rPr>
        <w:t xml:space="preserve">Проведе се симулиран граждански процес по случая „Баскетболната топка”  за присъждане на обезщетение за нанесени имуществени и неимуществени вреди с участието на ученици от ІV-ти „Г” клас  на СУ „Любен Каравелов” – гр.Несебър.  </w:t>
      </w:r>
    </w:p>
    <w:p w:rsidR="00634A1A" w:rsidRPr="00634A1A" w:rsidRDefault="00634A1A" w:rsidP="00634A1A">
      <w:pPr>
        <w:ind w:firstLine="720"/>
        <w:jc w:val="both"/>
        <w:rPr>
          <w:lang w:val="bg-BG"/>
        </w:rPr>
      </w:pPr>
      <w:r w:rsidRPr="00634A1A">
        <w:rPr>
          <w:lang w:val="bg-BG"/>
        </w:rPr>
        <w:t>На 26.04.2018г. в ОУ „Г.С.Раковски“ с.Оризаре се проведе среща – дискусия с ученици от 5-ти, 6-ти и 7-ми клас, на тема „Безопасен интернет“ съвместно с МКБППМН при Община Несебър.</w:t>
      </w:r>
    </w:p>
    <w:p w:rsidR="00634A1A" w:rsidRPr="00634A1A" w:rsidRDefault="00634A1A" w:rsidP="00634A1A">
      <w:pPr>
        <w:ind w:firstLine="720"/>
        <w:jc w:val="both"/>
        <w:rPr>
          <w:lang w:val="bg-BG"/>
        </w:rPr>
      </w:pPr>
      <w:r w:rsidRPr="00634A1A">
        <w:rPr>
          <w:lang w:val="bg-BG"/>
        </w:rPr>
        <w:t>На 06.06.2018г. в СУ „Любен Каравелов“– гр.Несебър. среща, фокусираща вниманието към превенцията на зависимостите с ученици от десети и единадесети клас</w:t>
      </w:r>
    </w:p>
    <w:p w:rsidR="00634A1A" w:rsidRPr="00634A1A" w:rsidRDefault="00634A1A" w:rsidP="00634A1A">
      <w:pPr>
        <w:ind w:firstLine="720"/>
        <w:jc w:val="both"/>
        <w:rPr>
          <w:lang w:val="bg-BG"/>
        </w:rPr>
      </w:pPr>
      <w:r w:rsidRPr="00634A1A">
        <w:rPr>
          <w:lang w:val="bg-BG"/>
        </w:rPr>
        <w:t>На 20.11.2018г. в СУ „Любен Каравелов“– гр.Несебър Местна комисия за борба срещу противообществените прояви на малолетните и непълнолетните към Община Несебър организира открит урок на „Тема трафик и употреба на наркотици“ .Срещата се състоя с ученици от деветите и десети класове.</w:t>
      </w:r>
    </w:p>
    <w:p w:rsidR="00634A1A" w:rsidRPr="00634A1A" w:rsidRDefault="00634A1A" w:rsidP="00634A1A">
      <w:pPr>
        <w:ind w:firstLine="720"/>
        <w:jc w:val="both"/>
        <w:rPr>
          <w:lang w:val="bg-BG"/>
        </w:rPr>
      </w:pPr>
      <w:r w:rsidRPr="00634A1A">
        <w:rPr>
          <w:lang w:val="bg-BG"/>
        </w:rPr>
        <w:t xml:space="preserve">На 05.12.2018г. в ПГТ „ИВАН ВАЗОВ“ – СЛЪНЧЕВ БРЯГ </w:t>
      </w:r>
    </w:p>
    <w:p w:rsidR="00634A1A" w:rsidRPr="00634A1A" w:rsidRDefault="00634A1A" w:rsidP="00634A1A">
      <w:pPr>
        <w:ind w:firstLine="720"/>
        <w:jc w:val="both"/>
        <w:rPr>
          <w:lang w:val="bg-BG"/>
        </w:rPr>
      </w:pPr>
      <w:r w:rsidRPr="00634A1A">
        <w:rPr>
          <w:lang w:val="bg-BG"/>
        </w:rPr>
        <w:t>Местна комисия за борба срещу противообществените прояви на малолетните и непълнолетните към Община Несебър МКБППМН – Община Несебър и училищното ръководство на ПГТ,,Иван Вазов   организира открит урок на тема „„ДРОГАТА - СПАСИТЕЛ ИЛИ РАЗРУШИТЕЛ.</w:t>
      </w:r>
    </w:p>
    <w:p w:rsidR="00C7245C" w:rsidRPr="00634A1A" w:rsidRDefault="00634A1A" w:rsidP="00A772AD">
      <w:pPr>
        <w:ind w:firstLine="720"/>
        <w:jc w:val="both"/>
        <w:rPr>
          <w:b/>
          <w:u w:val="single"/>
          <w:lang w:val="bg-BG"/>
        </w:rPr>
      </w:pPr>
      <w:r w:rsidRPr="00634A1A">
        <w:rPr>
          <w:lang w:val="bg-BG"/>
        </w:rPr>
        <w:t xml:space="preserve">По всички мероприятия по горепосочените дейстои, оранизатор, координатор, участник и лектор е </w:t>
      </w:r>
      <w:r w:rsidR="00A772AD" w:rsidRPr="00634A1A">
        <w:rPr>
          <w:lang w:val="bg-BG"/>
        </w:rPr>
        <w:t>Съдия М.Берберова</w:t>
      </w:r>
      <w:r w:rsidRPr="00634A1A">
        <w:rPr>
          <w:lang w:val="bg-BG"/>
        </w:rPr>
        <w:t>.</w:t>
      </w:r>
    </w:p>
    <w:p w:rsidR="00412073" w:rsidRDefault="00412073" w:rsidP="000800BD">
      <w:pPr>
        <w:ind w:firstLine="720"/>
        <w:jc w:val="both"/>
        <w:rPr>
          <w:b/>
          <w:color w:val="FF0000"/>
          <w:u w:val="single"/>
          <w:lang w:val="bg-BG"/>
        </w:rPr>
      </w:pPr>
    </w:p>
    <w:p w:rsidR="00C07EB5" w:rsidRPr="00634A1A" w:rsidRDefault="00C07EB5" w:rsidP="000800BD">
      <w:pPr>
        <w:ind w:firstLine="720"/>
        <w:jc w:val="both"/>
        <w:rPr>
          <w:u w:val="single"/>
          <w:lang w:val="bg-BG"/>
        </w:rPr>
      </w:pPr>
      <w:r w:rsidRPr="00634A1A">
        <w:rPr>
          <w:u w:val="single"/>
          <w:lang w:val="bg-BG"/>
        </w:rPr>
        <w:t>ОБУЧЕНИЯ</w:t>
      </w:r>
    </w:p>
    <w:p w:rsidR="00634A1A" w:rsidRPr="00503B97" w:rsidRDefault="00634A1A" w:rsidP="000800BD">
      <w:pPr>
        <w:ind w:firstLine="720"/>
        <w:jc w:val="both"/>
        <w:rPr>
          <w:u w:val="single"/>
          <w:lang w:val="bg-BG"/>
        </w:rPr>
      </w:pPr>
    </w:p>
    <w:p w:rsidR="00C07EB5" w:rsidRDefault="00C07EB5" w:rsidP="00C07EB5">
      <w:pPr>
        <w:ind w:firstLine="720"/>
        <w:jc w:val="both"/>
        <w:rPr>
          <w:lang w:val="bg-BG"/>
        </w:rPr>
      </w:pPr>
      <w:r>
        <w:rPr>
          <w:lang w:val="bg-BG"/>
        </w:rPr>
        <w:t>Проведени са следните обучителни мероприятия:</w:t>
      </w:r>
    </w:p>
    <w:p w:rsidR="00C07EB5" w:rsidRDefault="00C07EB5" w:rsidP="00C07EB5">
      <w:pPr>
        <w:ind w:firstLine="720"/>
        <w:jc w:val="both"/>
        <w:rPr>
          <w:lang w:val="bg-BG"/>
        </w:rPr>
      </w:pPr>
      <w:r w:rsidRPr="00C07EB5">
        <w:rPr>
          <w:lang w:val="bg-BG"/>
        </w:rPr>
        <w:t>Работна среща на изследователски екип по темата „Производс</w:t>
      </w:r>
      <w:r>
        <w:rPr>
          <w:lang w:val="bg-BG"/>
        </w:rPr>
        <w:t xml:space="preserve">тва по Закона за наследството“ с участие на съдия </w:t>
      </w:r>
      <w:r w:rsidRPr="00C07EB5">
        <w:rPr>
          <w:lang w:val="bg-BG"/>
        </w:rPr>
        <w:t>Валери Владимиров Събев</w:t>
      </w:r>
      <w:r w:rsidR="00693569">
        <w:rPr>
          <w:lang w:val="bg-BG"/>
        </w:rPr>
        <w:t>.</w:t>
      </w:r>
    </w:p>
    <w:p w:rsidR="00693569" w:rsidRPr="00C07EB5" w:rsidRDefault="00693569" w:rsidP="00C07EB5">
      <w:pPr>
        <w:ind w:firstLine="720"/>
        <w:jc w:val="both"/>
        <w:rPr>
          <w:lang w:val="bg-BG"/>
        </w:rPr>
      </w:pPr>
      <w:r>
        <w:rPr>
          <w:lang w:val="bg-BG"/>
        </w:rPr>
        <w:t xml:space="preserve">Съдия Събев е съавтор на </w:t>
      </w:r>
      <w:r w:rsidR="00412073">
        <w:rPr>
          <w:lang w:val="bg-BG"/>
        </w:rPr>
        <w:t xml:space="preserve">изследователски проект, организиран от НИП с предмет </w:t>
      </w:r>
      <w:r w:rsidR="00412073" w:rsidRPr="00412073">
        <w:rPr>
          <w:color w:val="333333"/>
          <w:shd w:val="clear" w:color="auto" w:fill="FFFFFF"/>
        </w:rPr>
        <w:t>„Производства по Закона за наследството”</w:t>
      </w:r>
    </w:p>
    <w:p w:rsidR="00412073" w:rsidRPr="00412073" w:rsidRDefault="00412073" w:rsidP="00CA43D2">
      <w:pPr>
        <w:ind w:firstLine="720"/>
        <w:jc w:val="both"/>
        <w:rPr>
          <w:lang w:val="bg-BG"/>
        </w:rPr>
      </w:pPr>
      <w:r w:rsidRPr="00412073">
        <w:rPr>
          <w:lang w:val="bg-BG"/>
        </w:rPr>
        <w:t>Регламент 1215/2012, Европейска заповед за запор на банкови сметки</w:t>
      </w:r>
      <w:r>
        <w:rPr>
          <w:lang w:val="bg-BG"/>
        </w:rPr>
        <w:t xml:space="preserve">, Европейска заповед за плащане- </w:t>
      </w:r>
      <w:r w:rsidRPr="00412073">
        <w:rPr>
          <w:lang w:val="bg-BG"/>
        </w:rPr>
        <w:t>Рени Николова Георгиева-ДСИ</w:t>
      </w:r>
      <w:r w:rsidRPr="00412073">
        <w:rPr>
          <w:lang w:val="bg-BG"/>
        </w:rPr>
        <w:tab/>
      </w:r>
    </w:p>
    <w:p w:rsidR="00412073" w:rsidRPr="00412073" w:rsidRDefault="00412073" w:rsidP="00CA43D2">
      <w:pPr>
        <w:ind w:firstLine="720"/>
        <w:jc w:val="both"/>
        <w:rPr>
          <w:lang w:val="bg-BG"/>
        </w:rPr>
      </w:pPr>
      <w:r w:rsidRPr="00412073">
        <w:rPr>
          <w:lang w:val="bg-BG"/>
        </w:rPr>
        <w:t>Кръгла маса на тема „Производства по Закона за наследството“.Валери Събев</w:t>
      </w:r>
      <w:r w:rsidRPr="00412073">
        <w:rPr>
          <w:lang w:val="bg-BG"/>
        </w:rPr>
        <w:tab/>
        <w:t>Валери Събев</w:t>
      </w:r>
    </w:p>
    <w:p w:rsidR="00412073" w:rsidRPr="00412073" w:rsidRDefault="00412073" w:rsidP="00CA43D2">
      <w:pPr>
        <w:ind w:firstLine="720"/>
        <w:jc w:val="both"/>
        <w:rPr>
          <w:lang w:val="bg-BG"/>
        </w:rPr>
      </w:pPr>
      <w:r w:rsidRPr="00412073">
        <w:rPr>
          <w:lang w:val="bg-BG"/>
        </w:rPr>
        <w:t>Участие в работна сре</w:t>
      </w:r>
      <w:r>
        <w:rPr>
          <w:lang w:val="bg-BG"/>
        </w:rPr>
        <w:t xml:space="preserve">ща за обсъждане промените в НПК </w:t>
      </w:r>
      <w:r w:rsidRPr="00412073">
        <w:rPr>
          <w:lang w:val="bg-BG"/>
        </w:rPr>
        <w:t>Мария Берберова-Георгиева;</w:t>
      </w:r>
      <w:r>
        <w:rPr>
          <w:lang w:val="bg-BG"/>
        </w:rPr>
        <w:t xml:space="preserve"> </w:t>
      </w:r>
      <w:r w:rsidRPr="00412073">
        <w:rPr>
          <w:lang w:val="bg-BG"/>
        </w:rPr>
        <w:t>Петър Петров</w:t>
      </w:r>
      <w:r w:rsidRPr="00412073">
        <w:rPr>
          <w:lang w:val="bg-BG"/>
        </w:rPr>
        <w:tab/>
        <w:t>Мария Берберова-Георгиева;</w:t>
      </w:r>
    </w:p>
    <w:p w:rsidR="00412073" w:rsidRPr="00412073" w:rsidRDefault="00412073" w:rsidP="00CA43D2">
      <w:pPr>
        <w:ind w:firstLine="720"/>
        <w:jc w:val="both"/>
        <w:rPr>
          <w:lang w:val="bg-BG"/>
        </w:rPr>
      </w:pPr>
      <w:r w:rsidRPr="00412073">
        <w:rPr>
          <w:lang w:val="bg-BG"/>
        </w:rPr>
        <w:t>Дистанционно обучение „Актуални въпроси на присъждането на обезщетения по договори за застраховка“.</w:t>
      </w:r>
      <w:r>
        <w:rPr>
          <w:lang w:val="bg-BG"/>
        </w:rPr>
        <w:t xml:space="preserve"> </w:t>
      </w:r>
      <w:r w:rsidRPr="00412073">
        <w:rPr>
          <w:lang w:val="bg-BG"/>
        </w:rPr>
        <w:t>Валери Събев</w:t>
      </w:r>
      <w:r w:rsidRPr="00412073">
        <w:rPr>
          <w:lang w:val="bg-BG"/>
        </w:rPr>
        <w:tab/>
      </w:r>
    </w:p>
    <w:p w:rsidR="00412073" w:rsidRPr="00412073" w:rsidRDefault="00412073" w:rsidP="00CA43D2">
      <w:pPr>
        <w:ind w:firstLine="720"/>
        <w:jc w:val="both"/>
        <w:rPr>
          <w:lang w:val="bg-BG"/>
        </w:rPr>
      </w:pPr>
      <w:r w:rsidRPr="00412073">
        <w:rPr>
          <w:lang w:val="bg-BG"/>
        </w:rPr>
        <w:t>Дистанционно обучение „Действие на ипотеката върху поземлен имот върху сгради, построени в него след</w:t>
      </w:r>
      <w:r>
        <w:rPr>
          <w:lang w:val="bg-BG"/>
        </w:rPr>
        <w:t xml:space="preserve"> учредяването и“.</w:t>
      </w:r>
      <w:r w:rsidRPr="00412073">
        <w:rPr>
          <w:lang w:val="bg-BG"/>
        </w:rPr>
        <w:t>Валери Събев</w:t>
      </w:r>
      <w:r w:rsidRPr="00412073">
        <w:rPr>
          <w:lang w:val="bg-BG"/>
        </w:rPr>
        <w:tab/>
      </w:r>
    </w:p>
    <w:p w:rsidR="00412073" w:rsidRPr="00412073" w:rsidRDefault="00412073" w:rsidP="00CA43D2">
      <w:pPr>
        <w:ind w:firstLine="720"/>
        <w:jc w:val="both"/>
        <w:rPr>
          <w:lang w:val="bg-BG"/>
        </w:rPr>
      </w:pPr>
      <w:r w:rsidRPr="00412073">
        <w:rPr>
          <w:lang w:val="bg-BG"/>
        </w:rPr>
        <w:t xml:space="preserve">Дистанционно обучение „Доклад и процесуални преклузии в първоинстанционното и въззивното производство. Процесуални аспекти на правото на задържане и </w:t>
      </w:r>
      <w:r>
        <w:rPr>
          <w:lang w:val="bg-BG"/>
        </w:rPr>
        <w:t>на възражението за прихващане“.</w:t>
      </w:r>
      <w:r w:rsidRPr="00412073">
        <w:rPr>
          <w:lang w:val="bg-BG"/>
        </w:rPr>
        <w:t>Валери Събев</w:t>
      </w:r>
      <w:r w:rsidRPr="00412073">
        <w:rPr>
          <w:lang w:val="bg-BG"/>
        </w:rPr>
        <w:tab/>
      </w:r>
    </w:p>
    <w:p w:rsidR="00412073" w:rsidRPr="00412073" w:rsidRDefault="00412073" w:rsidP="00CA43D2">
      <w:pPr>
        <w:ind w:firstLine="720"/>
        <w:jc w:val="both"/>
        <w:rPr>
          <w:lang w:val="bg-BG"/>
        </w:rPr>
      </w:pPr>
      <w:r w:rsidRPr="00412073">
        <w:rPr>
          <w:lang w:val="bg-BG"/>
        </w:rPr>
        <w:t>Регионален семинар „Учредяване право на строеж, вещноправни аспекти“</w:t>
      </w:r>
      <w:r w:rsidRPr="00412073">
        <w:rPr>
          <w:lang w:val="bg-BG"/>
        </w:rPr>
        <w:tab/>
      </w:r>
    </w:p>
    <w:p w:rsidR="00412073" w:rsidRPr="00412073" w:rsidRDefault="00412073" w:rsidP="00CA43D2">
      <w:pPr>
        <w:ind w:firstLine="720"/>
        <w:jc w:val="both"/>
        <w:rPr>
          <w:lang w:val="bg-BG"/>
        </w:rPr>
      </w:pPr>
      <w:r w:rsidRPr="00412073">
        <w:rPr>
          <w:lang w:val="bg-BG"/>
        </w:rPr>
        <w:t>Йорданка Майска-Иванова</w:t>
      </w:r>
      <w:r>
        <w:rPr>
          <w:lang w:val="bg-BG"/>
        </w:rPr>
        <w:t xml:space="preserve">, </w:t>
      </w:r>
      <w:r w:rsidRPr="00412073">
        <w:rPr>
          <w:lang w:val="bg-BG"/>
        </w:rPr>
        <w:t>Евгени Узунов</w:t>
      </w:r>
      <w:r w:rsidRPr="00412073">
        <w:rPr>
          <w:lang w:val="bg-BG"/>
        </w:rPr>
        <w:tab/>
      </w:r>
    </w:p>
    <w:p w:rsidR="00412073" w:rsidRPr="00412073" w:rsidRDefault="00412073" w:rsidP="00CA43D2">
      <w:pPr>
        <w:ind w:firstLine="720"/>
        <w:jc w:val="both"/>
        <w:rPr>
          <w:lang w:val="bg-BG"/>
        </w:rPr>
      </w:pPr>
      <w:r w:rsidRPr="00412073">
        <w:rPr>
          <w:lang w:val="bg-BG"/>
        </w:rPr>
        <w:t>Регионален семинар „Договори за строителство, предварителни догов</w:t>
      </w:r>
      <w:r>
        <w:rPr>
          <w:lang w:val="bg-BG"/>
        </w:rPr>
        <w:t>ори-облигационноправни аспекти“</w:t>
      </w:r>
      <w:r w:rsidRPr="00412073">
        <w:rPr>
          <w:lang w:val="bg-BG"/>
        </w:rPr>
        <w:t>Йорданка Майска-Иванова</w:t>
      </w:r>
      <w:r>
        <w:rPr>
          <w:lang w:val="bg-BG"/>
        </w:rPr>
        <w:t xml:space="preserve">, </w:t>
      </w:r>
      <w:r w:rsidRPr="00412073">
        <w:rPr>
          <w:lang w:val="bg-BG"/>
        </w:rPr>
        <w:t>Евгени Узунов</w:t>
      </w:r>
      <w:r w:rsidRPr="00412073">
        <w:rPr>
          <w:lang w:val="bg-BG"/>
        </w:rPr>
        <w:tab/>
      </w:r>
    </w:p>
    <w:p w:rsidR="00412073" w:rsidRPr="00412073" w:rsidRDefault="00412073" w:rsidP="00CA43D2">
      <w:pPr>
        <w:ind w:firstLine="720"/>
        <w:jc w:val="both"/>
        <w:rPr>
          <w:lang w:val="bg-BG"/>
        </w:rPr>
      </w:pPr>
      <w:r w:rsidRPr="00412073">
        <w:rPr>
          <w:lang w:val="bg-BG"/>
        </w:rPr>
        <w:t>Регионален семинар „Актуални проблеми при прилагането на ЗУЕС“</w:t>
      </w:r>
      <w:r w:rsidRPr="00412073">
        <w:rPr>
          <w:lang w:val="bg-BG"/>
        </w:rPr>
        <w:tab/>
      </w:r>
      <w:r>
        <w:rPr>
          <w:lang w:val="bg-BG"/>
        </w:rPr>
        <w:t xml:space="preserve">Мария </w:t>
      </w:r>
      <w:r w:rsidRPr="00412073">
        <w:rPr>
          <w:lang w:val="bg-BG"/>
        </w:rPr>
        <w:t>Берберова-Георгиева</w:t>
      </w:r>
      <w:r w:rsidRPr="00412073">
        <w:rPr>
          <w:lang w:val="bg-BG"/>
        </w:rPr>
        <w:tab/>
      </w:r>
    </w:p>
    <w:p w:rsidR="00412073" w:rsidRPr="00412073" w:rsidRDefault="00412073" w:rsidP="00CA43D2">
      <w:pPr>
        <w:ind w:firstLine="720"/>
        <w:jc w:val="both"/>
        <w:rPr>
          <w:lang w:val="bg-BG"/>
        </w:rPr>
      </w:pPr>
      <w:r w:rsidRPr="00412073">
        <w:rPr>
          <w:lang w:val="bg-BG"/>
        </w:rPr>
        <w:t>Регионален семинар  „Ефективно разследване на наказателни дела в съответствие със стандартите на ЕСПЧ.Доказателства и доказателствени средства“</w:t>
      </w:r>
      <w:r w:rsidRPr="00412073">
        <w:rPr>
          <w:lang w:val="bg-BG"/>
        </w:rPr>
        <w:tab/>
        <w:t>Валери Събев</w:t>
      </w:r>
    </w:p>
    <w:p w:rsidR="00412073" w:rsidRPr="00412073" w:rsidRDefault="00412073" w:rsidP="00CA43D2">
      <w:pPr>
        <w:ind w:firstLine="720"/>
        <w:jc w:val="both"/>
        <w:rPr>
          <w:lang w:val="bg-BG"/>
        </w:rPr>
      </w:pPr>
      <w:r w:rsidRPr="00412073">
        <w:rPr>
          <w:lang w:val="bg-BG"/>
        </w:rPr>
        <w:t>Дистанционно обучение„Изменение на  обвинениет</w:t>
      </w:r>
      <w:r>
        <w:rPr>
          <w:lang w:val="bg-BG"/>
        </w:rPr>
        <w:t>о в наказателното производство“</w:t>
      </w:r>
      <w:r w:rsidRPr="00412073">
        <w:rPr>
          <w:lang w:val="bg-BG"/>
        </w:rPr>
        <w:t>Валери Събев</w:t>
      </w:r>
      <w:r w:rsidRPr="00412073">
        <w:rPr>
          <w:lang w:val="bg-BG"/>
        </w:rPr>
        <w:tab/>
      </w:r>
    </w:p>
    <w:p w:rsidR="00412073" w:rsidRPr="00412073" w:rsidRDefault="00412073" w:rsidP="00CA43D2">
      <w:pPr>
        <w:ind w:firstLine="720"/>
        <w:jc w:val="both"/>
        <w:rPr>
          <w:lang w:val="bg-BG"/>
        </w:rPr>
      </w:pPr>
      <w:r w:rsidRPr="00412073">
        <w:rPr>
          <w:lang w:val="bg-BG"/>
        </w:rPr>
        <w:t>Дистанционно обучение „Индивидуализация на тежките наказания: дългосрочно ЛОС, доживотен затвор и доживотен затвор без пр</w:t>
      </w:r>
      <w:r>
        <w:rPr>
          <w:lang w:val="bg-BG"/>
        </w:rPr>
        <w:t>аво на замяна“.</w:t>
      </w:r>
      <w:r w:rsidRPr="00412073">
        <w:rPr>
          <w:lang w:val="bg-BG"/>
        </w:rPr>
        <w:t>Валери Събев</w:t>
      </w:r>
    </w:p>
    <w:p w:rsidR="00412073" w:rsidRPr="00412073" w:rsidRDefault="00412073" w:rsidP="00CA43D2">
      <w:pPr>
        <w:ind w:firstLine="720"/>
        <w:jc w:val="both"/>
        <w:rPr>
          <w:lang w:val="bg-BG"/>
        </w:rPr>
      </w:pPr>
      <w:r w:rsidRPr="00412073">
        <w:rPr>
          <w:lang w:val="bg-BG"/>
        </w:rPr>
        <w:t>Дистанционно обучение „Документиране на граници и очертан</w:t>
      </w:r>
      <w:r>
        <w:rPr>
          <w:lang w:val="bg-BG"/>
        </w:rPr>
        <w:t>ия на обектите на вещни права“.</w:t>
      </w:r>
      <w:r w:rsidRPr="00412073">
        <w:rPr>
          <w:lang w:val="bg-BG"/>
        </w:rPr>
        <w:t>Валери Събев</w:t>
      </w:r>
      <w:r w:rsidRPr="00412073">
        <w:rPr>
          <w:lang w:val="bg-BG"/>
        </w:rPr>
        <w:tab/>
      </w:r>
    </w:p>
    <w:p w:rsidR="00412073" w:rsidRPr="00412073" w:rsidRDefault="00412073" w:rsidP="00CA43D2">
      <w:pPr>
        <w:ind w:firstLine="720"/>
        <w:jc w:val="both"/>
        <w:rPr>
          <w:lang w:val="bg-BG"/>
        </w:rPr>
      </w:pPr>
      <w:r w:rsidRPr="00412073">
        <w:rPr>
          <w:lang w:val="bg-BG"/>
        </w:rPr>
        <w:t xml:space="preserve"> „Медиация в ЕС; Език, право, практика. Семейна медиация.“</w:t>
      </w:r>
      <w:r w:rsidRPr="00412073">
        <w:rPr>
          <w:lang w:val="bg-BG"/>
        </w:rPr>
        <w:tab/>
        <w:t>Мария Берберова-Георгиева</w:t>
      </w:r>
      <w:r w:rsidRPr="00412073">
        <w:rPr>
          <w:lang w:val="bg-BG"/>
        </w:rPr>
        <w:tab/>
      </w:r>
    </w:p>
    <w:p w:rsidR="00412073" w:rsidRPr="00412073" w:rsidRDefault="00412073" w:rsidP="00CA43D2">
      <w:pPr>
        <w:ind w:firstLine="720"/>
        <w:jc w:val="both"/>
        <w:rPr>
          <w:lang w:val="bg-BG"/>
        </w:rPr>
      </w:pPr>
      <w:r w:rsidRPr="00412073">
        <w:rPr>
          <w:lang w:val="bg-BG"/>
        </w:rPr>
        <w:t>Регионален семинар: „Съдебно-психологически експертизи за деца. Синдром на родителско отчуждение.Поведение на съдията при провеждане на производства с участие на деца, пострадали о</w:t>
      </w:r>
      <w:r>
        <w:rPr>
          <w:lang w:val="bg-BG"/>
        </w:rPr>
        <w:t>т домашно и сексуално насилие“.</w:t>
      </w:r>
      <w:r w:rsidRPr="00412073">
        <w:rPr>
          <w:lang w:val="bg-BG"/>
        </w:rPr>
        <w:t>Йорданка Майска-Иванова;Нина Моллова-Белчева;Мария Берберова-Георгиева</w:t>
      </w:r>
      <w:r w:rsidRPr="00412073">
        <w:rPr>
          <w:lang w:val="bg-BG"/>
        </w:rPr>
        <w:tab/>
      </w:r>
    </w:p>
    <w:p w:rsidR="00412073" w:rsidRPr="00412073" w:rsidRDefault="00412073" w:rsidP="00CA43D2">
      <w:pPr>
        <w:ind w:firstLine="720"/>
        <w:jc w:val="both"/>
        <w:rPr>
          <w:lang w:val="bg-BG"/>
        </w:rPr>
      </w:pPr>
      <w:r w:rsidRPr="00412073">
        <w:rPr>
          <w:lang w:val="bg-BG"/>
        </w:rPr>
        <w:t>Дистанционно обучение „Разпоредително заседание по НПК“.Валери Събев</w:t>
      </w:r>
    </w:p>
    <w:p w:rsidR="00412073" w:rsidRPr="00412073" w:rsidRDefault="00412073" w:rsidP="00CA43D2">
      <w:pPr>
        <w:ind w:firstLine="720"/>
        <w:jc w:val="both"/>
        <w:rPr>
          <w:lang w:val="bg-BG"/>
        </w:rPr>
      </w:pPr>
      <w:r w:rsidRPr="00412073">
        <w:rPr>
          <w:lang w:val="bg-BG"/>
        </w:rPr>
        <w:t>Дистанционно обучение „Пре</w:t>
      </w:r>
      <w:r>
        <w:rPr>
          <w:lang w:val="bg-BG"/>
        </w:rPr>
        <w:t>стъпления против правосъдието“.</w:t>
      </w:r>
      <w:r w:rsidRPr="00412073">
        <w:rPr>
          <w:lang w:val="bg-BG"/>
        </w:rPr>
        <w:t>Валери Събев</w:t>
      </w:r>
    </w:p>
    <w:p w:rsidR="00412073" w:rsidRPr="00412073" w:rsidRDefault="00412073" w:rsidP="00CA43D2">
      <w:pPr>
        <w:ind w:firstLine="720"/>
        <w:jc w:val="both"/>
        <w:rPr>
          <w:lang w:val="bg-BG"/>
        </w:rPr>
      </w:pPr>
      <w:r w:rsidRPr="00412073">
        <w:rPr>
          <w:lang w:val="bg-BG"/>
        </w:rPr>
        <w:t>Дистанционно обучение „Правата, произтичащи по чл.5 на Европейската конвенция за правата на човека и тяхната защита съгласно чл.2, ал.1, т.2 ЗОДОВ“. Валери Събев</w:t>
      </w:r>
      <w:r w:rsidRPr="00412073">
        <w:rPr>
          <w:lang w:val="bg-BG"/>
        </w:rPr>
        <w:tab/>
      </w:r>
    </w:p>
    <w:p w:rsidR="00412073" w:rsidRPr="00412073" w:rsidRDefault="00412073" w:rsidP="00CA43D2">
      <w:pPr>
        <w:ind w:firstLine="720"/>
        <w:jc w:val="both"/>
        <w:rPr>
          <w:lang w:val="bg-BG"/>
        </w:rPr>
      </w:pPr>
      <w:r w:rsidRPr="00412073">
        <w:rPr>
          <w:lang w:val="bg-BG"/>
        </w:rPr>
        <w:t>Дистанционно обучение „Съдебно-медицински и правни аспекти на телеснит</w:t>
      </w:r>
      <w:r>
        <w:rPr>
          <w:lang w:val="bg-BG"/>
        </w:rPr>
        <w:t>е увреждания“.</w:t>
      </w:r>
      <w:r>
        <w:rPr>
          <w:lang w:val="bg-BG"/>
        </w:rPr>
        <w:tab/>
        <w:t>12.11.1803.12.18.</w:t>
      </w:r>
      <w:r w:rsidRPr="00412073">
        <w:rPr>
          <w:lang w:val="bg-BG"/>
        </w:rPr>
        <w:t>Валери Събев</w:t>
      </w:r>
      <w:r w:rsidRPr="00412073">
        <w:rPr>
          <w:lang w:val="bg-BG"/>
        </w:rPr>
        <w:tab/>
      </w:r>
    </w:p>
    <w:p w:rsidR="00F64DB6" w:rsidRPr="00412073" w:rsidRDefault="00412073" w:rsidP="00CA43D2">
      <w:pPr>
        <w:ind w:firstLine="720"/>
        <w:jc w:val="both"/>
        <w:rPr>
          <w:lang w:val="bg-BG"/>
        </w:rPr>
      </w:pPr>
      <w:r w:rsidRPr="00412073">
        <w:rPr>
          <w:lang w:val="bg-BG"/>
        </w:rPr>
        <w:t>Дистанционно обучение „Правно действие на плана на новообразуваните имоти“. Валери Събев</w:t>
      </w:r>
      <w:r w:rsidRPr="00412073">
        <w:rPr>
          <w:lang w:val="bg-BG"/>
        </w:rPr>
        <w:tab/>
      </w:r>
    </w:p>
    <w:p w:rsidR="00412073" w:rsidRDefault="00412073" w:rsidP="000800BD">
      <w:pPr>
        <w:ind w:firstLine="720"/>
        <w:jc w:val="both"/>
        <w:rPr>
          <w:b/>
          <w:u w:val="single"/>
          <w:lang w:val="bg-BG"/>
        </w:rPr>
      </w:pPr>
    </w:p>
    <w:p w:rsidR="000800BD" w:rsidRPr="00634A1A" w:rsidRDefault="000800BD" w:rsidP="000800BD">
      <w:pPr>
        <w:ind w:firstLine="720"/>
        <w:jc w:val="both"/>
        <w:rPr>
          <w:u w:val="single"/>
          <w:lang w:val="bg-BG"/>
        </w:rPr>
      </w:pPr>
      <w:r w:rsidRPr="00634A1A">
        <w:rPr>
          <w:u w:val="single"/>
          <w:lang w:val="bg-BG"/>
        </w:rPr>
        <w:t>СЪДЕБНО ИЗПЪЛНЕНИЕ</w:t>
      </w:r>
    </w:p>
    <w:p w:rsidR="00F64DB6" w:rsidRPr="00F64DB6" w:rsidRDefault="00F64DB6" w:rsidP="000800BD">
      <w:pPr>
        <w:ind w:firstLine="720"/>
        <w:jc w:val="both"/>
        <w:rPr>
          <w:b/>
          <w:u w:val="single"/>
          <w:lang w:val="bg-BG"/>
        </w:rPr>
      </w:pPr>
    </w:p>
    <w:p w:rsidR="000800BD" w:rsidRPr="00F64DB6" w:rsidRDefault="000800BD" w:rsidP="000800BD">
      <w:pPr>
        <w:ind w:firstLine="720"/>
        <w:jc w:val="both"/>
        <w:rPr>
          <w:u w:val="single"/>
          <w:lang w:val="bg-BG"/>
        </w:rPr>
      </w:pPr>
      <w:r w:rsidRPr="00F64DB6">
        <w:rPr>
          <w:lang w:val="bg-BG"/>
        </w:rPr>
        <w:t xml:space="preserve"> </w:t>
      </w:r>
      <w:r w:rsidRPr="00F64DB6">
        <w:rPr>
          <w:u w:val="single"/>
          <w:lang w:val="bg-BG"/>
        </w:rPr>
        <w:t>Брой на постъпили изпълнителни дела.</w:t>
      </w:r>
    </w:p>
    <w:p w:rsidR="008815D0" w:rsidRDefault="000533E2" w:rsidP="000800BD">
      <w:pPr>
        <w:ind w:firstLine="720"/>
        <w:jc w:val="both"/>
        <w:rPr>
          <w:lang w:val="bg-BG"/>
        </w:rPr>
      </w:pPr>
      <w:r w:rsidRPr="00F64DB6">
        <w:rPr>
          <w:lang w:val="bg-BG"/>
        </w:rPr>
        <w:t>В съдебно-изпълнителна служба при Районен съд –Несебър през 201</w:t>
      </w:r>
      <w:r w:rsidR="008815D0">
        <w:rPr>
          <w:lang w:val="bg-BG"/>
        </w:rPr>
        <w:t>8</w:t>
      </w:r>
      <w:r w:rsidRPr="00F64DB6">
        <w:rPr>
          <w:lang w:val="bg-BG"/>
        </w:rPr>
        <w:t xml:space="preserve">г. </w:t>
      </w:r>
      <w:r w:rsidR="00695345" w:rsidRPr="00F64DB6">
        <w:rPr>
          <w:lang w:val="bg-BG"/>
        </w:rPr>
        <w:t>са</w:t>
      </w:r>
      <w:r w:rsidRPr="00F64DB6">
        <w:rPr>
          <w:lang w:val="bg-BG"/>
        </w:rPr>
        <w:t xml:space="preserve"> образувани</w:t>
      </w:r>
      <w:r w:rsidR="008815D0">
        <w:rPr>
          <w:lang w:val="bg-BG"/>
        </w:rPr>
        <w:t xml:space="preserve"> 91 изпълнителни дела</w:t>
      </w:r>
      <w:r w:rsidR="008815D0" w:rsidRPr="008815D0">
        <w:rPr>
          <w:lang w:val="bg-BG"/>
        </w:rPr>
        <w:t xml:space="preserve">, като заедно с несвършените в началото на отчетния период – </w:t>
      </w:r>
      <w:r w:rsidR="008815D0">
        <w:rPr>
          <w:lang w:val="bg-BG"/>
        </w:rPr>
        <w:t>303</w:t>
      </w:r>
      <w:r w:rsidR="008815D0" w:rsidRPr="008815D0">
        <w:rPr>
          <w:lang w:val="bg-BG"/>
        </w:rPr>
        <w:t xml:space="preserve">, общо за разглеждане са били </w:t>
      </w:r>
      <w:r w:rsidR="008815D0">
        <w:rPr>
          <w:lang w:val="bg-BG"/>
        </w:rPr>
        <w:t>394</w:t>
      </w:r>
      <w:r w:rsidR="008815D0" w:rsidRPr="008815D0">
        <w:rPr>
          <w:lang w:val="bg-BG"/>
        </w:rPr>
        <w:t xml:space="preserve"> дела, като от тях са свършени общо </w:t>
      </w:r>
      <w:r w:rsidR="008815D0">
        <w:rPr>
          <w:lang w:val="bg-BG"/>
        </w:rPr>
        <w:t>5</w:t>
      </w:r>
      <w:r w:rsidR="008815D0" w:rsidRPr="008815D0">
        <w:rPr>
          <w:lang w:val="bg-BG"/>
        </w:rPr>
        <w:t>1 дела</w:t>
      </w:r>
      <w:r w:rsidR="008815D0">
        <w:rPr>
          <w:lang w:val="bg-BG"/>
        </w:rPr>
        <w:t>, от които 27 поради реализиране на вземането и 24 по други причини.О</w:t>
      </w:r>
      <w:r w:rsidR="008815D0" w:rsidRPr="008815D0">
        <w:rPr>
          <w:lang w:val="bg-BG"/>
        </w:rPr>
        <w:t>станали несвършени към края на отчетния период – 30</w:t>
      </w:r>
      <w:r w:rsidR="008815D0">
        <w:rPr>
          <w:lang w:val="bg-BG"/>
        </w:rPr>
        <w:t>5</w:t>
      </w:r>
      <w:r w:rsidR="008815D0" w:rsidRPr="008815D0">
        <w:rPr>
          <w:lang w:val="bg-BG"/>
        </w:rPr>
        <w:t>дела.</w:t>
      </w:r>
    </w:p>
    <w:p w:rsidR="000533E2" w:rsidRPr="00F64DB6" w:rsidRDefault="008815D0" w:rsidP="00CA43D2">
      <w:pPr>
        <w:ind w:firstLine="720"/>
        <w:jc w:val="both"/>
        <w:rPr>
          <w:lang w:val="bg-BG"/>
        </w:rPr>
      </w:pPr>
      <w:r>
        <w:rPr>
          <w:lang w:val="bg-BG"/>
        </w:rPr>
        <w:t xml:space="preserve">За сравнение през 2017г. са постъпили </w:t>
      </w:r>
      <w:r w:rsidR="00695345" w:rsidRPr="00F64DB6">
        <w:rPr>
          <w:lang w:val="bg-BG"/>
        </w:rPr>
        <w:t>77</w:t>
      </w:r>
      <w:r w:rsidR="000533E2" w:rsidRPr="00F64DB6">
        <w:rPr>
          <w:lang w:val="bg-BG"/>
        </w:rPr>
        <w:t xml:space="preserve"> изпълнителни дела, като заедно с несвършените в началото на отчетния период – </w:t>
      </w:r>
      <w:r w:rsidR="00695345" w:rsidRPr="00F64DB6">
        <w:rPr>
          <w:lang w:val="bg-BG"/>
        </w:rPr>
        <w:t>287</w:t>
      </w:r>
      <w:r w:rsidR="000533E2" w:rsidRPr="00F64DB6">
        <w:rPr>
          <w:lang w:val="bg-BG"/>
        </w:rPr>
        <w:t>, общо за разглеждане са били 3</w:t>
      </w:r>
      <w:r w:rsidR="00695345" w:rsidRPr="00F64DB6">
        <w:rPr>
          <w:lang w:val="bg-BG"/>
        </w:rPr>
        <w:t>64</w:t>
      </w:r>
      <w:r w:rsidR="000533E2" w:rsidRPr="00F64DB6">
        <w:rPr>
          <w:lang w:val="bg-BG"/>
        </w:rPr>
        <w:t xml:space="preserve"> дела, като от тях са свършени общо </w:t>
      </w:r>
      <w:r w:rsidR="00695345" w:rsidRPr="00F64DB6">
        <w:rPr>
          <w:lang w:val="bg-BG"/>
        </w:rPr>
        <w:t>61</w:t>
      </w:r>
      <w:r w:rsidR="000533E2" w:rsidRPr="00F64DB6">
        <w:rPr>
          <w:lang w:val="bg-BG"/>
        </w:rPr>
        <w:t xml:space="preserve"> дела и останали несвършени към края на отчетния период – </w:t>
      </w:r>
      <w:r w:rsidR="00695345" w:rsidRPr="00F64DB6">
        <w:rPr>
          <w:lang w:val="bg-BG"/>
        </w:rPr>
        <w:t>303</w:t>
      </w:r>
      <w:r w:rsidR="000533E2" w:rsidRPr="00F64DB6">
        <w:rPr>
          <w:lang w:val="bg-BG"/>
        </w:rPr>
        <w:t>дела.</w:t>
      </w:r>
    </w:p>
    <w:p w:rsidR="00827134" w:rsidRPr="00F64DB6" w:rsidRDefault="008815D0" w:rsidP="00695345">
      <w:pPr>
        <w:ind w:firstLine="720"/>
        <w:jc w:val="both"/>
        <w:rPr>
          <w:lang w:val="bg-BG"/>
        </w:rPr>
      </w:pPr>
      <w:r>
        <w:rPr>
          <w:lang w:val="bg-BG"/>
        </w:rPr>
        <w:t>П</w:t>
      </w:r>
      <w:r w:rsidR="000003F9" w:rsidRPr="00F64DB6">
        <w:rPr>
          <w:lang w:val="bg-BG"/>
        </w:rPr>
        <w:t>рез 201</w:t>
      </w:r>
      <w:r w:rsidR="00827134" w:rsidRPr="00F64DB6">
        <w:rPr>
          <w:lang w:val="bg-BG"/>
        </w:rPr>
        <w:t>6</w:t>
      </w:r>
      <w:r w:rsidR="000003F9" w:rsidRPr="00F64DB6">
        <w:rPr>
          <w:lang w:val="bg-BG"/>
        </w:rPr>
        <w:t>г.</w:t>
      </w:r>
      <w:r w:rsidR="006A2B9F" w:rsidRPr="00F64DB6">
        <w:rPr>
          <w:lang w:val="bg-BG"/>
        </w:rPr>
        <w:t xml:space="preserve"> </w:t>
      </w:r>
      <w:r w:rsidR="00695345" w:rsidRPr="00F64DB6">
        <w:rPr>
          <w:lang w:val="bg-BG"/>
        </w:rPr>
        <w:t>са</w:t>
      </w:r>
      <w:r w:rsidR="000003F9" w:rsidRPr="00F64DB6">
        <w:rPr>
          <w:lang w:val="bg-BG"/>
        </w:rPr>
        <w:t xml:space="preserve"> </w:t>
      </w:r>
      <w:r w:rsidR="006A2B9F" w:rsidRPr="00F64DB6">
        <w:rPr>
          <w:lang w:val="bg-BG"/>
        </w:rPr>
        <w:t xml:space="preserve">образувани </w:t>
      </w:r>
      <w:r w:rsidR="00827134" w:rsidRPr="00F64DB6">
        <w:rPr>
          <w:lang w:val="bg-BG"/>
        </w:rPr>
        <w:t>115</w:t>
      </w:r>
      <w:r w:rsidR="000003F9" w:rsidRPr="00F64DB6">
        <w:rPr>
          <w:lang w:val="bg-BG"/>
        </w:rPr>
        <w:t xml:space="preserve"> изпълнителни дела, като заедно с несвършените в началото на отчетния период – </w:t>
      </w:r>
      <w:r w:rsidR="00827134" w:rsidRPr="00F64DB6">
        <w:rPr>
          <w:lang w:val="bg-BG"/>
        </w:rPr>
        <w:t>267</w:t>
      </w:r>
      <w:r w:rsidR="000003F9" w:rsidRPr="00F64DB6">
        <w:rPr>
          <w:lang w:val="bg-BG"/>
        </w:rPr>
        <w:t xml:space="preserve">, общо за разглеждане са били </w:t>
      </w:r>
      <w:r w:rsidR="00485C7D" w:rsidRPr="00F64DB6">
        <w:rPr>
          <w:lang w:val="bg-BG"/>
        </w:rPr>
        <w:t>3</w:t>
      </w:r>
      <w:r w:rsidR="00827134" w:rsidRPr="00F64DB6">
        <w:rPr>
          <w:lang w:val="bg-BG"/>
        </w:rPr>
        <w:t>82</w:t>
      </w:r>
      <w:r w:rsidR="000003F9" w:rsidRPr="00F64DB6">
        <w:rPr>
          <w:lang w:val="bg-BG"/>
        </w:rPr>
        <w:t xml:space="preserve"> дела, като от тях са свършени общо </w:t>
      </w:r>
      <w:r w:rsidR="00827134" w:rsidRPr="00F64DB6">
        <w:rPr>
          <w:lang w:val="bg-BG"/>
        </w:rPr>
        <w:t>95</w:t>
      </w:r>
      <w:r w:rsidR="000003F9" w:rsidRPr="00F64DB6">
        <w:rPr>
          <w:lang w:val="bg-BG"/>
        </w:rPr>
        <w:t xml:space="preserve"> дела и останали несвършени към края на отчетния период – </w:t>
      </w:r>
      <w:r w:rsidR="00827134" w:rsidRPr="00F64DB6">
        <w:rPr>
          <w:lang w:val="bg-BG"/>
        </w:rPr>
        <w:t>287</w:t>
      </w:r>
      <w:r w:rsidR="000003F9" w:rsidRPr="00F64DB6">
        <w:rPr>
          <w:lang w:val="bg-BG"/>
        </w:rPr>
        <w:t>дела.</w:t>
      </w:r>
      <w:r w:rsidR="00695345" w:rsidRPr="00F64DB6">
        <w:rPr>
          <w:lang w:val="bg-BG"/>
        </w:rPr>
        <w:t>П</w:t>
      </w:r>
      <w:r w:rsidR="00827134" w:rsidRPr="00F64DB6">
        <w:rPr>
          <w:lang w:val="bg-BG"/>
        </w:rPr>
        <w:t xml:space="preserve">рез 2015г. са образувани общо 57 изпълнителни дела, като заедно с несвършените в началото на отчетния период – 265, общо за разглеждане са били 312 дела, като от тях са свършени общо 25 дела и останали несвършени към края на отчетния период – 267дела. </w:t>
      </w:r>
    </w:p>
    <w:p w:rsidR="000800BD" w:rsidRPr="00F64DB6" w:rsidRDefault="000800BD" w:rsidP="000800BD">
      <w:pPr>
        <w:ind w:firstLine="720"/>
        <w:jc w:val="both"/>
        <w:rPr>
          <w:u w:val="single"/>
          <w:lang w:val="bg-BG"/>
        </w:rPr>
      </w:pPr>
      <w:r w:rsidRPr="00F64DB6">
        <w:rPr>
          <w:u w:val="single"/>
          <w:lang w:val="bg-BG"/>
        </w:rPr>
        <w:t>Брой на свършените изпълнителни дела.</w:t>
      </w:r>
    </w:p>
    <w:p w:rsidR="008815D0" w:rsidRDefault="008815D0" w:rsidP="00CA43D2">
      <w:pPr>
        <w:ind w:firstLine="720"/>
        <w:jc w:val="both"/>
        <w:rPr>
          <w:lang w:val="bg-BG"/>
        </w:rPr>
      </w:pPr>
      <w:r w:rsidRPr="008815D0">
        <w:rPr>
          <w:lang w:val="bg-BG"/>
        </w:rPr>
        <w:t>Общият брой на свършените изпълнителни дела в съдебно-изпълнителната служба при НРС през 201</w:t>
      </w:r>
      <w:r>
        <w:rPr>
          <w:lang w:val="bg-BG"/>
        </w:rPr>
        <w:t>8</w:t>
      </w:r>
      <w:r w:rsidRPr="008815D0">
        <w:rPr>
          <w:lang w:val="bg-BG"/>
        </w:rPr>
        <w:t xml:space="preserve"> година възлиза на </w:t>
      </w:r>
      <w:r>
        <w:rPr>
          <w:lang w:val="bg-BG"/>
        </w:rPr>
        <w:t>5</w:t>
      </w:r>
      <w:r w:rsidRPr="008815D0">
        <w:rPr>
          <w:lang w:val="bg-BG"/>
        </w:rPr>
        <w:t xml:space="preserve">1 дела, като от тях </w:t>
      </w:r>
      <w:r>
        <w:rPr>
          <w:lang w:val="bg-BG"/>
        </w:rPr>
        <w:t>27</w:t>
      </w:r>
      <w:r w:rsidRPr="008815D0">
        <w:rPr>
          <w:lang w:val="bg-BG"/>
        </w:rPr>
        <w:t xml:space="preserve"> са прекратени поради реализиране на вземането, </w:t>
      </w:r>
      <w:r>
        <w:rPr>
          <w:lang w:val="bg-BG"/>
        </w:rPr>
        <w:t>24</w:t>
      </w:r>
      <w:r w:rsidRPr="008815D0">
        <w:rPr>
          <w:lang w:val="bg-BG"/>
        </w:rPr>
        <w:t xml:space="preserve"> по други причини и </w:t>
      </w:r>
      <w:r>
        <w:rPr>
          <w:lang w:val="bg-BG"/>
        </w:rPr>
        <w:t>38</w:t>
      </w:r>
      <w:r w:rsidRPr="008815D0">
        <w:rPr>
          <w:lang w:val="bg-BG"/>
        </w:rPr>
        <w:t xml:space="preserve"> са изпратени на друг съдебен изпълнител.</w:t>
      </w:r>
    </w:p>
    <w:p w:rsidR="00695345" w:rsidRPr="00F64DB6" w:rsidRDefault="00695345" w:rsidP="00CA43D2">
      <w:pPr>
        <w:ind w:firstLine="720"/>
        <w:jc w:val="both"/>
        <w:rPr>
          <w:lang w:val="bg-BG"/>
        </w:rPr>
      </w:pPr>
      <w:r w:rsidRPr="00F64DB6">
        <w:rPr>
          <w:lang w:val="bg-BG"/>
        </w:rPr>
        <w:t>Общият брой на свършените изпълнителни дела в съдебно-изпълнителната служба при НРС през 2017 година възлиза на 61 дела, като от тях 37 са прекратени поради реализиране на вземането, 18 по други причини и 6 са изпратени на друг съдебен изпълнител.</w:t>
      </w:r>
    </w:p>
    <w:p w:rsidR="00B35370" w:rsidRPr="00F64DB6" w:rsidRDefault="008815D0" w:rsidP="00CA43D2">
      <w:pPr>
        <w:ind w:firstLine="720"/>
        <w:jc w:val="both"/>
        <w:rPr>
          <w:lang w:val="bg-BG"/>
        </w:rPr>
      </w:pPr>
      <w:r w:rsidRPr="008815D0">
        <w:rPr>
          <w:lang w:val="bg-BG"/>
        </w:rPr>
        <w:t xml:space="preserve">Общо събраните суми </w:t>
      </w:r>
      <w:r>
        <w:rPr>
          <w:lang w:val="bg-BG"/>
        </w:rPr>
        <w:t xml:space="preserve">за 2018г. </w:t>
      </w:r>
      <w:r w:rsidRPr="008815D0">
        <w:rPr>
          <w:lang w:val="bg-BG"/>
        </w:rPr>
        <w:t xml:space="preserve">са в размер на </w:t>
      </w:r>
      <w:r>
        <w:rPr>
          <w:lang w:val="bg-BG"/>
        </w:rPr>
        <w:t>104428</w:t>
      </w:r>
      <w:r w:rsidRPr="008815D0">
        <w:rPr>
          <w:lang w:val="bg-BG"/>
        </w:rPr>
        <w:t>лв., като от тях доброволно са платени</w:t>
      </w:r>
      <w:r>
        <w:rPr>
          <w:lang w:val="bg-BG"/>
        </w:rPr>
        <w:t xml:space="preserve"> 24625 лева</w:t>
      </w:r>
      <w:r w:rsidR="0039005F" w:rsidRPr="00F64DB6">
        <w:rPr>
          <w:lang w:val="bg-BG"/>
        </w:rPr>
        <w:t xml:space="preserve">Общо събраните суми </w:t>
      </w:r>
      <w:r>
        <w:rPr>
          <w:lang w:val="bg-BG"/>
        </w:rPr>
        <w:t xml:space="preserve">  за 2017г.</w:t>
      </w:r>
      <w:r w:rsidR="0039005F" w:rsidRPr="00F64DB6">
        <w:rPr>
          <w:lang w:val="bg-BG"/>
        </w:rPr>
        <w:t xml:space="preserve">са в размер на </w:t>
      </w:r>
      <w:r w:rsidR="00AE6B2B" w:rsidRPr="00F64DB6">
        <w:rPr>
          <w:lang w:val="bg-BG"/>
        </w:rPr>
        <w:t>49927</w:t>
      </w:r>
      <w:r w:rsidR="00527FBA" w:rsidRPr="00F64DB6">
        <w:rPr>
          <w:lang w:val="bg-BG"/>
        </w:rPr>
        <w:t>лв.</w:t>
      </w:r>
      <w:r w:rsidR="009B0F8B" w:rsidRPr="00F64DB6">
        <w:rPr>
          <w:lang w:val="bg-BG"/>
        </w:rPr>
        <w:t>, като от тях доброволно са платени</w:t>
      </w:r>
      <w:r>
        <w:rPr>
          <w:lang w:val="bg-BG"/>
        </w:rPr>
        <w:t xml:space="preserve"> </w:t>
      </w:r>
      <w:r w:rsidR="00AE6B2B" w:rsidRPr="00F64DB6">
        <w:rPr>
          <w:lang w:val="bg-BG"/>
        </w:rPr>
        <w:t>14151</w:t>
      </w:r>
      <w:r w:rsidR="006A2B9F" w:rsidRPr="00F64DB6">
        <w:rPr>
          <w:lang w:val="bg-BG"/>
        </w:rPr>
        <w:t xml:space="preserve">, ефективността на събираемост </w:t>
      </w:r>
      <w:r w:rsidR="00AE6B2B" w:rsidRPr="00F64DB6">
        <w:rPr>
          <w:lang w:val="bg-BG"/>
        </w:rPr>
        <w:t xml:space="preserve">драстично е </w:t>
      </w:r>
      <w:r>
        <w:rPr>
          <w:lang w:val="bg-BG"/>
        </w:rPr>
        <w:t>увеличена</w:t>
      </w:r>
      <w:r w:rsidR="006A2B9F" w:rsidRPr="00F64DB6">
        <w:rPr>
          <w:lang w:val="bg-BG"/>
        </w:rPr>
        <w:t xml:space="preserve"> спрямо 201</w:t>
      </w:r>
      <w:r>
        <w:rPr>
          <w:lang w:val="bg-BG"/>
        </w:rPr>
        <w:t>7</w:t>
      </w:r>
      <w:r w:rsidR="006A2B9F" w:rsidRPr="00F64DB6">
        <w:rPr>
          <w:lang w:val="bg-BG"/>
        </w:rPr>
        <w:t>г.</w:t>
      </w:r>
      <w:r>
        <w:rPr>
          <w:lang w:val="bg-BG"/>
        </w:rPr>
        <w:t>но  драстично намалена спрямо 2016г.,</w:t>
      </w:r>
      <w:r w:rsidR="006A2B9F" w:rsidRPr="00F64DB6">
        <w:rPr>
          <w:lang w:val="bg-BG"/>
        </w:rPr>
        <w:t xml:space="preserve"> когато са били </w:t>
      </w:r>
      <w:r w:rsidR="00F64DB6" w:rsidRPr="00F64DB6">
        <w:rPr>
          <w:lang w:val="bg-BG"/>
        </w:rPr>
        <w:t>събрани 546 007лв., като от тях доброволно са платени 146 513.</w:t>
      </w:r>
    </w:p>
    <w:p w:rsidR="006A2B9F" w:rsidRPr="00F64DB6" w:rsidRDefault="006A2B9F" w:rsidP="00622176">
      <w:pPr>
        <w:ind w:firstLine="720"/>
        <w:jc w:val="both"/>
        <w:rPr>
          <w:u w:val="single"/>
          <w:lang w:val="bg-BG"/>
        </w:rPr>
      </w:pPr>
    </w:p>
    <w:p w:rsidR="000800BD" w:rsidRPr="00F64DB6" w:rsidRDefault="000800BD" w:rsidP="00622176">
      <w:pPr>
        <w:ind w:firstLine="720"/>
        <w:jc w:val="both"/>
        <w:rPr>
          <w:u w:val="single"/>
          <w:lang w:val="bg-BG"/>
        </w:rPr>
      </w:pPr>
      <w:r w:rsidRPr="00F64DB6">
        <w:rPr>
          <w:u w:val="single"/>
          <w:lang w:val="bg-BG"/>
        </w:rPr>
        <w:t>Сравнителен анализ за постъпленията за последните години.</w:t>
      </w:r>
    </w:p>
    <w:p w:rsidR="000800BD" w:rsidRDefault="000800BD" w:rsidP="00627638">
      <w:pPr>
        <w:ind w:firstLine="720"/>
        <w:jc w:val="both"/>
        <w:rPr>
          <w:lang w:val="bg-BG"/>
        </w:rPr>
      </w:pPr>
      <w:r w:rsidRPr="00F64DB6">
        <w:rPr>
          <w:lang w:val="bg-BG"/>
        </w:rPr>
        <w:t xml:space="preserve">Сравнителният анализ на постъпленията на образувани изпълнителни дела за последните години показва тенденция на </w:t>
      </w:r>
      <w:r w:rsidR="008815D0">
        <w:rPr>
          <w:lang w:val="bg-BG"/>
        </w:rPr>
        <w:t>увеличение</w:t>
      </w:r>
      <w:r w:rsidR="00F64DB6" w:rsidRPr="00F64DB6">
        <w:rPr>
          <w:lang w:val="bg-BG"/>
        </w:rPr>
        <w:t xml:space="preserve"> през последната година</w:t>
      </w:r>
      <w:r w:rsidRPr="00F64DB6">
        <w:rPr>
          <w:lang w:val="bg-BG"/>
        </w:rPr>
        <w:t xml:space="preserve">. Така образувани </w:t>
      </w:r>
      <w:r w:rsidR="00E7785F" w:rsidRPr="00F64DB6">
        <w:rPr>
          <w:lang w:val="bg-BG"/>
        </w:rPr>
        <w:t>дела</w:t>
      </w:r>
      <w:r w:rsidRPr="00F64DB6">
        <w:rPr>
          <w:lang w:val="bg-BG"/>
        </w:rPr>
        <w:t xml:space="preserve"> </w:t>
      </w:r>
      <w:r w:rsidR="009B0F8B" w:rsidRPr="00F64DB6">
        <w:rPr>
          <w:lang w:val="bg-BG"/>
        </w:rPr>
        <w:t>през</w:t>
      </w:r>
      <w:r w:rsidR="008815D0">
        <w:rPr>
          <w:lang w:val="bg-BG"/>
        </w:rPr>
        <w:t xml:space="preserve"> </w:t>
      </w:r>
      <w:r w:rsidR="008815D0" w:rsidRPr="00F64DB6">
        <w:rPr>
          <w:lang w:val="bg-BG"/>
        </w:rPr>
        <w:t>2015</w:t>
      </w:r>
      <w:r w:rsidR="008815D0">
        <w:rPr>
          <w:lang w:val="bg-BG"/>
        </w:rPr>
        <w:t xml:space="preserve"> са били </w:t>
      </w:r>
      <w:r w:rsidR="00E7785F" w:rsidRPr="00F64DB6">
        <w:rPr>
          <w:lang w:val="bg-BG"/>
        </w:rPr>
        <w:t>57</w:t>
      </w:r>
      <w:r w:rsidR="008815D0">
        <w:rPr>
          <w:lang w:val="bg-BG"/>
        </w:rPr>
        <w:t>,</w:t>
      </w:r>
      <w:r w:rsidR="00E7785F" w:rsidRPr="00F64DB6">
        <w:rPr>
          <w:lang w:val="bg-BG"/>
        </w:rPr>
        <w:t xml:space="preserve"> през</w:t>
      </w:r>
      <w:r w:rsidR="008815D0">
        <w:rPr>
          <w:lang w:val="bg-BG"/>
        </w:rPr>
        <w:t xml:space="preserve"> 2016г.- 115, </w:t>
      </w:r>
      <w:r w:rsidR="00F64DB6" w:rsidRPr="00F64DB6">
        <w:rPr>
          <w:lang w:val="bg-BG"/>
        </w:rPr>
        <w:t>77 през 2017г.</w:t>
      </w:r>
      <w:r w:rsidR="008815D0">
        <w:rPr>
          <w:lang w:val="bg-BG"/>
        </w:rPr>
        <w:t xml:space="preserve"> и 91 през настоящата отчетна година.</w:t>
      </w:r>
    </w:p>
    <w:p w:rsidR="008815D0" w:rsidRDefault="0023212E" w:rsidP="00627638">
      <w:pPr>
        <w:ind w:firstLine="720"/>
        <w:jc w:val="both"/>
        <w:rPr>
          <w:lang w:val="bg-BG"/>
        </w:rPr>
      </w:pPr>
      <w:r>
        <w:rPr>
          <w:lang w:val="bg-BG"/>
        </w:rPr>
        <w:t xml:space="preserve">Буди тревога факта, че за изпълнение за сума в размер на 1 001 042 лева е настъпила преклузия по събираемостта и същата е </w:t>
      </w:r>
      <w:r w:rsidR="00CA43D2">
        <w:rPr>
          <w:lang w:val="bg-BG"/>
        </w:rPr>
        <w:t>о</w:t>
      </w:r>
      <w:r>
        <w:rPr>
          <w:lang w:val="bg-BG"/>
        </w:rPr>
        <w:t>тчетена като несъбрана.</w:t>
      </w:r>
    </w:p>
    <w:p w:rsidR="0023212E" w:rsidRDefault="0023212E" w:rsidP="00627638">
      <w:pPr>
        <w:ind w:firstLine="720"/>
        <w:jc w:val="both"/>
        <w:rPr>
          <w:lang w:val="bg-BG"/>
        </w:rPr>
      </w:pPr>
      <w:r>
        <w:rPr>
          <w:lang w:val="bg-BG"/>
        </w:rPr>
        <w:t>Останали са неизпълнени към края на 2018г. сума в размер на 732 983 лева.</w:t>
      </w:r>
    </w:p>
    <w:p w:rsidR="0023212E" w:rsidRPr="00F64DB6" w:rsidRDefault="0023212E" w:rsidP="00627638">
      <w:pPr>
        <w:ind w:firstLine="720"/>
        <w:jc w:val="both"/>
        <w:rPr>
          <w:lang w:val="bg-BG"/>
        </w:rPr>
      </w:pPr>
      <w:r>
        <w:rPr>
          <w:lang w:val="bg-BG"/>
        </w:rPr>
        <w:t>Събраните такси са едва в размер на 11 363 лева.</w:t>
      </w:r>
    </w:p>
    <w:p w:rsidR="000800BD" w:rsidRPr="001879D2" w:rsidRDefault="000800BD" w:rsidP="000800BD">
      <w:pPr>
        <w:ind w:firstLine="1134"/>
        <w:jc w:val="both"/>
        <w:rPr>
          <w:color w:val="FF0000"/>
          <w:lang w:val="bg-BG"/>
        </w:rPr>
      </w:pPr>
    </w:p>
    <w:p w:rsidR="000800BD" w:rsidRPr="00634A1A" w:rsidRDefault="000800BD" w:rsidP="00CA43D2">
      <w:pPr>
        <w:ind w:firstLine="720"/>
        <w:jc w:val="both"/>
        <w:rPr>
          <w:u w:val="single"/>
          <w:lang w:val="bg-BG"/>
        </w:rPr>
      </w:pPr>
      <w:r w:rsidRPr="00634A1A">
        <w:rPr>
          <w:u w:val="single"/>
          <w:lang w:val="bg-BG"/>
        </w:rPr>
        <w:t>СЛУЖБА ПО ВПИСВАНИЯТА</w:t>
      </w:r>
    </w:p>
    <w:p w:rsidR="00634A1A" w:rsidRPr="008C7915" w:rsidRDefault="00634A1A" w:rsidP="000800BD">
      <w:pPr>
        <w:ind w:left="1134"/>
        <w:jc w:val="both"/>
        <w:rPr>
          <w:b/>
          <w:u w:val="single"/>
          <w:lang w:val="bg-BG"/>
        </w:rPr>
      </w:pPr>
    </w:p>
    <w:p w:rsidR="0023212E" w:rsidRDefault="0039005F" w:rsidP="00CA43D2">
      <w:pPr>
        <w:ind w:left="142" w:firstLine="578"/>
        <w:jc w:val="both"/>
        <w:rPr>
          <w:lang w:val="bg-BG"/>
        </w:rPr>
      </w:pPr>
      <w:r w:rsidRPr="00AA7BDE">
        <w:rPr>
          <w:lang w:val="bg-BG"/>
        </w:rPr>
        <w:t>Видно от двойно-входящ регистър на А</w:t>
      </w:r>
      <w:r w:rsidR="00AA7BDE" w:rsidRPr="00AA7BDE">
        <w:rPr>
          <w:lang w:val="bg-BG"/>
        </w:rPr>
        <w:t>В</w:t>
      </w:r>
      <w:r w:rsidRPr="00AA7BDE">
        <w:rPr>
          <w:lang w:val="bg-BG"/>
        </w:rPr>
        <w:t xml:space="preserve"> при Н</w:t>
      </w:r>
      <w:r w:rsidR="0023212E">
        <w:rPr>
          <w:lang w:val="bg-BG"/>
        </w:rPr>
        <w:t>с</w:t>
      </w:r>
      <w:r w:rsidRPr="00AA7BDE">
        <w:rPr>
          <w:lang w:val="bg-BG"/>
        </w:rPr>
        <w:t xml:space="preserve">РС </w:t>
      </w:r>
      <w:r w:rsidR="0023212E" w:rsidRPr="0023212E">
        <w:rPr>
          <w:lang w:val="bg-BG"/>
        </w:rPr>
        <w:t>през 201</w:t>
      </w:r>
      <w:r w:rsidR="0023212E">
        <w:rPr>
          <w:lang w:val="bg-BG"/>
        </w:rPr>
        <w:t>8</w:t>
      </w:r>
      <w:r w:rsidR="0023212E" w:rsidRPr="0023212E">
        <w:rPr>
          <w:lang w:val="bg-BG"/>
        </w:rPr>
        <w:t>г. по разпореждане на съдиите по вписванията са извършени общо 8</w:t>
      </w:r>
      <w:r w:rsidR="0023212E">
        <w:rPr>
          <w:lang w:val="bg-BG"/>
        </w:rPr>
        <w:t>794</w:t>
      </w:r>
      <w:r w:rsidR="0023212E" w:rsidRPr="0023212E">
        <w:rPr>
          <w:lang w:val="bg-BG"/>
        </w:rPr>
        <w:t xml:space="preserve"> вписвания.</w:t>
      </w:r>
      <w:r w:rsidR="0023212E">
        <w:rPr>
          <w:lang w:val="bg-BG"/>
        </w:rPr>
        <w:t>Постановени са 112 отказа.</w:t>
      </w:r>
      <w:r w:rsidR="0023212E" w:rsidRPr="0023212E">
        <w:rPr>
          <w:lang w:val="bg-BG"/>
        </w:rPr>
        <w:t xml:space="preserve"> </w:t>
      </w:r>
      <w:r w:rsidR="0023212E">
        <w:rPr>
          <w:lang w:val="bg-BG"/>
        </w:rPr>
        <w:t>И</w:t>
      </w:r>
      <w:r w:rsidR="0023212E" w:rsidRPr="0023212E">
        <w:rPr>
          <w:lang w:val="bg-BG"/>
        </w:rPr>
        <w:t xml:space="preserve">здадени са </w:t>
      </w:r>
      <w:r w:rsidR="0023212E">
        <w:rPr>
          <w:lang w:val="bg-BG"/>
        </w:rPr>
        <w:t>3823</w:t>
      </w:r>
      <w:r w:rsidR="0023212E" w:rsidRPr="0023212E">
        <w:rPr>
          <w:lang w:val="bg-BG"/>
        </w:rPr>
        <w:t xml:space="preserve">бр.удостоверения за вещни тежести и са дадени разпореждания са издаване на </w:t>
      </w:r>
      <w:r w:rsidR="0023212E">
        <w:rPr>
          <w:lang w:val="bg-BG"/>
        </w:rPr>
        <w:t>4155</w:t>
      </w:r>
      <w:r w:rsidR="0023212E" w:rsidRPr="0023212E">
        <w:rPr>
          <w:lang w:val="bg-BG"/>
        </w:rPr>
        <w:t xml:space="preserve"> преписа,събрани такси </w:t>
      </w:r>
      <w:r w:rsidR="0023212E">
        <w:rPr>
          <w:lang w:val="bg-BG"/>
        </w:rPr>
        <w:t>902 399</w:t>
      </w:r>
      <w:r w:rsidR="0023212E" w:rsidRPr="0023212E">
        <w:rPr>
          <w:lang w:val="bg-BG"/>
        </w:rPr>
        <w:t xml:space="preserve"> лв., удостоверения материален интерес е </w:t>
      </w:r>
      <w:r w:rsidR="0023212E">
        <w:rPr>
          <w:lang w:val="bg-BG"/>
        </w:rPr>
        <w:t>1 038 496 321</w:t>
      </w:r>
      <w:r w:rsidR="0023212E" w:rsidRPr="0023212E">
        <w:rPr>
          <w:lang w:val="bg-BG"/>
        </w:rPr>
        <w:t xml:space="preserve"> лв.</w:t>
      </w:r>
    </w:p>
    <w:p w:rsidR="005E17D9" w:rsidRDefault="0023212E" w:rsidP="00CA43D2">
      <w:pPr>
        <w:ind w:left="142" w:firstLine="578"/>
        <w:jc w:val="both"/>
        <w:rPr>
          <w:lang w:val="bg-BG"/>
        </w:rPr>
      </w:pPr>
      <w:r>
        <w:rPr>
          <w:lang w:val="bg-BG"/>
        </w:rPr>
        <w:t>П</w:t>
      </w:r>
      <w:r w:rsidR="008C7915" w:rsidRPr="00AA7BDE">
        <w:rPr>
          <w:lang w:val="bg-BG"/>
        </w:rPr>
        <w:t xml:space="preserve">рез </w:t>
      </w:r>
      <w:r w:rsidR="005E17D9" w:rsidRPr="005E17D9">
        <w:rPr>
          <w:lang w:val="bg-BG"/>
        </w:rPr>
        <w:t>201</w:t>
      </w:r>
      <w:r w:rsidR="005E17D9">
        <w:rPr>
          <w:lang w:val="bg-BG"/>
        </w:rPr>
        <w:t>7</w:t>
      </w:r>
      <w:r w:rsidR="005E17D9" w:rsidRPr="005E17D9">
        <w:rPr>
          <w:lang w:val="bg-BG"/>
        </w:rPr>
        <w:t xml:space="preserve">г. по разпореждане на съдиите по вписванията са извършени общо </w:t>
      </w:r>
      <w:r w:rsidR="005E17D9">
        <w:rPr>
          <w:lang w:val="bg-BG"/>
        </w:rPr>
        <w:t>8200</w:t>
      </w:r>
      <w:r w:rsidR="005E17D9" w:rsidRPr="005E17D9">
        <w:rPr>
          <w:lang w:val="bg-BG"/>
        </w:rPr>
        <w:t xml:space="preserve"> вписвания. Постановени са </w:t>
      </w:r>
      <w:r w:rsidR="005E17D9">
        <w:rPr>
          <w:lang w:val="bg-BG"/>
        </w:rPr>
        <w:t>141</w:t>
      </w:r>
      <w:r w:rsidR="005E17D9" w:rsidRPr="005E17D9">
        <w:rPr>
          <w:lang w:val="bg-BG"/>
        </w:rPr>
        <w:t xml:space="preserve"> бр.отказа за вписване, издадени са </w:t>
      </w:r>
      <w:r w:rsidR="005E17D9">
        <w:rPr>
          <w:lang w:val="bg-BG"/>
        </w:rPr>
        <w:t>3438</w:t>
      </w:r>
      <w:r w:rsidR="005E17D9" w:rsidRPr="005E17D9">
        <w:rPr>
          <w:lang w:val="bg-BG"/>
        </w:rPr>
        <w:t xml:space="preserve">бр.удостоверения за вещни тежести и са дадени разпореждания са издаване на </w:t>
      </w:r>
      <w:r w:rsidR="005E17D9">
        <w:rPr>
          <w:lang w:val="bg-BG"/>
        </w:rPr>
        <w:t>3869</w:t>
      </w:r>
      <w:r w:rsidR="005E17D9" w:rsidRPr="005E17D9">
        <w:rPr>
          <w:lang w:val="bg-BG"/>
        </w:rPr>
        <w:t xml:space="preserve"> преписа,събрани такси </w:t>
      </w:r>
      <w:r w:rsidR="005E17D9">
        <w:rPr>
          <w:lang w:val="bg-BG"/>
        </w:rPr>
        <w:t xml:space="preserve">968 432.18 </w:t>
      </w:r>
      <w:r w:rsidR="005E17D9" w:rsidRPr="005E17D9">
        <w:rPr>
          <w:lang w:val="bg-BG"/>
        </w:rPr>
        <w:t xml:space="preserve">лв., удостоверения материален интерес е 1 </w:t>
      </w:r>
      <w:r w:rsidR="005E17D9">
        <w:rPr>
          <w:lang w:val="bg-BG"/>
        </w:rPr>
        <w:t xml:space="preserve">172343374 </w:t>
      </w:r>
      <w:r w:rsidR="005E17D9" w:rsidRPr="005E17D9">
        <w:rPr>
          <w:lang w:val="bg-BG"/>
        </w:rPr>
        <w:t>лв.</w:t>
      </w:r>
    </w:p>
    <w:p w:rsidR="008C7915" w:rsidRPr="00AA7BDE" w:rsidRDefault="0023212E" w:rsidP="00CA43D2">
      <w:pPr>
        <w:ind w:left="142" w:firstLine="578"/>
        <w:jc w:val="both"/>
        <w:rPr>
          <w:lang w:val="bg-BG"/>
        </w:rPr>
      </w:pPr>
      <w:r>
        <w:rPr>
          <w:lang w:val="bg-BG"/>
        </w:rPr>
        <w:t>П</w:t>
      </w:r>
      <w:r w:rsidR="005E17D9" w:rsidRPr="005E17D9">
        <w:rPr>
          <w:lang w:val="bg-BG"/>
        </w:rPr>
        <w:t xml:space="preserve">рез </w:t>
      </w:r>
      <w:r w:rsidR="008C7915" w:rsidRPr="00AA7BDE">
        <w:rPr>
          <w:lang w:val="bg-BG"/>
        </w:rPr>
        <w:t>201</w:t>
      </w:r>
      <w:r w:rsidR="006A2B9F" w:rsidRPr="00AA7BDE">
        <w:rPr>
          <w:lang w:val="bg-BG"/>
        </w:rPr>
        <w:t>6</w:t>
      </w:r>
      <w:r w:rsidR="008C7915" w:rsidRPr="00AA7BDE">
        <w:rPr>
          <w:lang w:val="bg-BG"/>
        </w:rPr>
        <w:t xml:space="preserve">г. по разпореждане на съдиите по вписванията са извършени общо </w:t>
      </w:r>
      <w:r w:rsidR="006A2B9F" w:rsidRPr="00AA7BDE">
        <w:rPr>
          <w:lang w:val="bg-BG"/>
        </w:rPr>
        <w:t>8</w:t>
      </w:r>
      <w:r w:rsidR="008C7915" w:rsidRPr="00AA7BDE">
        <w:rPr>
          <w:lang w:val="bg-BG"/>
        </w:rPr>
        <w:t>54</w:t>
      </w:r>
      <w:r w:rsidR="006A2B9F" w:rsidRPr="00AA7BDE">
        <w:rPr>
          <w:lang w:val="bg-BG"/>
        </w:rPr>
        <w:t>9</w:t>
      </w:r>
      <w:r w:rsidR="008C7915" w:rsidRPr="00AA7BDE">
        <w:rPr>
          <w:lang w:val="bg-BG"/>
        </w:rPr>
        <w:t xml:space="preserve"> вписвания. Постановени са 2</w:t>
      </w:r>
      <w:r w:rsidR="006A2B9F" w:rsidRPr="00AA7BDE">
        <w:rPr>
          <w:lang w:val="bg-BG"/>
        </w:rPr>
        <w:t>06</w:t>
      </w:r>
      <w:r w:rsidR="008C7915" w:rsidRPr="00AA7BDE">
        <w:rPr>
          <w:lang w:val="bg-BG"/>
        </w:rPr>
        <w:t xml:space="preserve"> бр.отказа за вписване, издадени са </w:t>
      </w:r>
      <w:r w:rsidR="006A2B9F" w:rsidRPr="00AA7BDE">
        <w:rPr>
          <w:lang w:val="bg-BG"/>
        </w:rPr>
        <w:t>5104</w:t>
      </w:r>
      <w:r w:rsidR="008C7915" w:rsidRPr="00AA7BDE">
        <w:rPr>
          <w:lang w:val="bg-BG"/>
        </w:rPr>
        <w:t>бр.удостоверения за вещни тежести и са дадени разпореждания са издаване на</w:t>
      </w:r>
      <w:r w:rsidR="006A2B9F" w:rsidRPr="00AA7BDE">
        <w:rPr>
          <w:lang w:val="bg-BG"/>
        </w:rPr>
        <w:t xml:space="preserve"> </w:t>
      </w:r>
      <w:r w:rsidR="005A77DF" w:rsidRPr="00AA7BDE">
        <w:rPr>
          <w:lang w:val="bg-BG"/>
        </w:rPr>
        <w:t>4574</w:t>
      </w:r>
      <w:r w:rsidR="008C7915" w:rsidRPr="00AA7BDE">
        <w:rPr>
          <w:lang w:val="bg-BG"/>
        </w:rPr>
        <w:t xml:space="preserve"> преписа</w:t>
      </w:r>
      <w:r w:rsidR="005A77DF" w:rsidRPr="00AA7BDE">
        <w:rPr>
          <w:lang w:val="bg-BG"/>
        </w:rPr>
        <w:t>,събрани такси 1 116 743,11лв., удостоверения материален интерес е 1 191 715 922лв.</w:t>
      </w:r>
    </w:p>
    <w:p w:rsidR="005A77DF" w:rsidRDefault="005E17D9" w:rsidP="00CA43D2">
      <w:pPr>
        <w:ind w:left="142" w:firstLine="578"/>
        <w:jc w:val="both"/>
        <w:rPr>
          <w:lang w:val="bg-BG"/>
        </w:rPr>
      </w:pPr>
      <w:r>
        <w:rPr>
          <w:lang w:val="bg-BG"/>
        </w:rPr>
        <w:t xml:space="preserve">През </w:t>
      </w:r>
      <w:r w:rsidR="006A2B9F" w:rsidRPr="00AA7BDE">
        <w:rPr>
          <w:lang w:val="bg-BG"/>
        </w:rPr>
        <w:t>2015г. по разпореждане на съдиите по вписванията с</w:t>
      </w:r>
      <w:r w:rsidR="005A77DF" w:rsidRPr="00AA7BDE">
        <w:rPr>
          <w:lang w:val="bg-BG"/>
        </w:rPr>
        <w:t>а извършени общо 9540 вписвания, п</w:t>
      </w:r>
      <w:r w:rsidR="006A2B9F" w:rsidRPr="00AA7BDE">
        <w:rPr>
          <w:lang w:val="bg-BG"/>
        </w:rPr>
        <w:t>остановени са 227 бр.отказа за вписване, издадени са 2931бр.удостоверения за вещни тежести и са дадени разпореждания са издаване на36</w:t>
      </w:r>
      <w:r w:rsidR="005A77DF" w:rsidRPr="00AA7BDE">
        <w:rPr>
          <w:lang w:val="bg-BG"/>
        </w:rPr>
        <w:t xml:space="preserve">15 преписа , събрани такси 556 380лв., удостоверения материален интерес е 562 146 648лв. </w:t>
      </w:r>
    </w:p>
    <w:p w:rsidR="00503B97" w:rsidRDefault="00503B97" w:rsidP="00CA43D2">
      <w:pPr>
        <w:ind w:left="142" w:firstLine="578"/>
        <w:jc w:val="both"/>
        <w:rPr>
          <w:lang w:val="bg-BG"/>
        </w:rPr>
      </w:pPr>
      <w:r>
        <w:rPr>
          <w:lang w:val="bg-BG"/>
        </w:rPr>
        <w:t>Въпреки очевидната св</w:t>
      </w:r>
      <w:r w:rsidR="0039361B">
        <w:rPr>
          <w:lang w:val="bg-BG"/>
        </w:rPr>
        <w:t>ръх-</w:t>
      </w:r>
      <w:r>
        <w:rPr>
          <w:lang w:val="bg-BG"/>
        </w:rPr>
        <w:t xml:space="preserve">натовареност, със Заповед на Министъра на правосъдието на РБ </w:t>
      </w:r>
      <w:r w:rsidRPr="00503B97">
        <w:rPr>
          <w:lang w:val="bg-BG"/>
        </w:rPr>
        <w:t>е намален броя на съдиите по вписванията при Районен съд Несебър с 1 (една) щатна бройка – от 3 на 2 щатни бройки.</w:t>
      </w:r>
    </w:p>
    <w:p w:rsidR="00E831FD" w:rsidRPr="008C7915" w:rsidRDefault="00E831FD" w:rsidP="00F40FD4">
      <w:pPr>
        <w:ind w:firstLine="1134"/>
        <w:jc w:val="both"/>
        <w:rPr>
          <w:lang w:val="bg-BG"/>
        </w:rPr>
      </w:pPr>
    </w:p>
    <w:p w:rsidR="00057DC9" w:rsidRDefault="00057DC9" w:rsidP="00F3065A">
      <w:pPr>
        <w:pStyle w:val="BodyTextIndent3"/>
        <w:ind w:firstLine="720"/>
      </w:pPr>
    </w:p>
    <w:p w:rsidR="00634A1A" w:rsidRDefault="00634A1A" w:rsidP="00F3065A">
      <w:pPr>
        <w:pStyle w:val="BodyTextIndent3"/>
        <w:ind w:firstLine="720"/>
      </w:pPr>
    </w:p>
    <w:p w:rsidR="00634A1A" w:rsidRPr="008C7915" w:rsidRDefault="00634A1A" w:rsidP="00F3065A">
      <w:pPr>
        <w:pStyle w:val="BodyTextIndent3"/>
        <w:ind w:firstLine="720"/>
      </w:pPr>
    </w:p>
    <w:p w:rsidR="00216864" w:rsidRPr="008C7915" w:rsidRDefault="008C5986" w:rsidP="00D90AD1">
      <w:pPr>
        <w:pStyle w:val="BodyTextIndent3"/>
        <w:ind w:firstLine="720"/>
      </w:pPr>
      <w:r w:rsidRPr="008C7915">
        <w:t>ПРИЛОЖЕНИЯ:</w:t>
      </w:r>
    </w:p>
    <w:p w:rsidR="00216864" w:rsidRPr="008C7915" w:rsidRDefault="008C5986" w:rsidP="00D90AD1">
      <w:pPr>
        <w:ind w:firstLine="720"/>
        <w:jc w:val="both"/>
        <w:rPr>
          <w:lang w:val="ru-RU"/>
        </w:rPr>
      </w:pPr>
      <w:r w:rsidRPr="008C7915">
        <w:rPr>
          <w:lang w:val="ru-RU"/>
        </w:rPr>
        <w:t xml:space="preserve">Приложение </w:t>
      </w:r>
      <w:r w:rsidR="00216864" w:rsidRPr="008C7915">
        <w:rPr>
          <w:lang w:val="ru-RU"/>
        </w:rPr>
        <w:t>№ 2 – Отчет за дейността на РС</w:t>
      </w:r>
      <w:r w:rsidRPr="008C7915">
        <w:rPr>
          <w:lang w:val="bg-BG"/>
        </w:rPr>
        <w:t>-Несебър</w:t>
      </w:r>
      <w:r w:rsidR="00216864" w:rsidRPr="008C7915">
        <w:rPr>
          <w:lang w:val="ru-RU"/>
        </w:rPr>
        <w:t xml:space="preserve"> по наказателни дела за 20</w:t>
      </w:r>
      <w:r w:rsidR="00633678" w:rsidRPr="008C7915">
        <w:rPr>
          <w:lang w:val="ru-RU"/>
        </w:rPr>
        <w:t>1</w:t>
      </w:r>
      <w:r w:rsidR="0039361B">
        <w:rPr>
          <w:lang w:val="ru-RU"/>
        </w:rPr>
        <w:t>8</w:t>
      </w:r>
      <w:r w:rsidR="00216864" w:rsidRPr="008C7915">
        <w:rPr>
          <w:lang w:val="ru-RU"/>
        </w:rPr>
        <w:t>г. – образец на ВСС.</w:t>
      </w:r>
    </w:p>
    <w:p w:rsidR="00216864" w:rsidRPr="008C7915" w:rsidRDefault="008C5986" w:rsidP="00D90AD1">
      <w:pPr>
        <w:ind w:firstLine="720"/>
        <w:jc w:val="both"/>
        <w:rPr>
          <w:lang w:val="bg-BG"/>
        </w:rPr>
      </w:pPr>
      <w:r w:rsidRPr="008C7915">
        <w:rPr>
          <w:lang w:val="ru-RU"/>
        </w:rPr>
        <w:t xml:space="preserve">Приложение </w:t>
      </w:r>
      <w:r w:rsidR="00216864" w:rsidRPr="008C7915">
        <w:rPr>
          <w:lang w:val="ru-RU"/>
        </w:rPr>
        <w:t>№ 3 – Справка за дейността на съдиите в Р</w:t>
      </w:r>
      <w:r w:rsidRPr="008C7915">
        <w:rPr>
          <w:lang w:val="bg-BG"/>
        </w:rPr>
        <w:t>С-Несебър</w:t>
      </w:r>
      <w:r w:rsidR="00216864" w:rsidRPr="008C7915">
        <w:rPr>
          <w:lang w:val="ru-RU"/>
        </w:rPr>
        <w:t xml:space="preserve"> през 12 месеца на 20</w:t>
      </w:r>
      <w:r w:rsidR="00633678" w:rsidRPr="008C7915">
        <w:rPr>
          <w:lang w:val="ru-RU"/>
        </w:rPr>
        <w:t>1</w:t>
      </w:r>
      <w:r w:rsidR="0039361B">
        <w:rPr>
          <w:lang w:val="ru-RU"/>
        </w:rPr>
        <w:t>8</w:t>
      </w:r>
      <w:r w:rsidR="00633678" w:rsidRPr="008C7915">
        <w:rPr>
          <w:lang w:val="ru-RU"/>
        </w:rPr>
        <w:t>г</w:t>
      </w:r>
      <w:r w:rsidR="00216864" w:rsidRPr="008C7915">
        <w:rPr>
          <w:lang w:val="ru-RU"/>
        </w:rPr>
        <w:t xml:space="preserve">. (наказателни дела). </w:t>
      </w:r>
    </w:p>
    <w:p w:rsidR="008C5986" w:rsidRPr="008C7915" w:rsidRDefault="008C5986" w:rsidP="00D90AD1">
      <w:pPr>
        <w:ind w:firstLine="720"/>
        <w:jc w:val="both"/>
        <w:rPr>
          <w:lang w:val="ru-RU"/>
        </w:rPr>
      </w:pPr>
      <w:r w:rsidRPr="008C7915">
        <w:rPr>
          <w:lang w:val="ru-RU"/>
        </w:rPr>
        <w:t xml:space="preserve">Приложение № 4 – Отчет за дейността на </w:t>
      </w:r>
      <w:r w:rsidRPr="008C7915">
        <w:rPr>
          <w:lang w:val="bg-BG"/>
        </w:rPr>
        <w:t>Н</w:t>
      </w:r>
      <w:r w:rsidRPr="008C7915">
        <w:rPr>
          <w:lang w:val="ru-RU"/>
        </w:rPr>
        <w:t>РС по граждански дела за 20</w:t>
      </w:r>
      <w:r w:rsidR="00633678" w:rsidRPr="008C7915">
        <w:rPr>
          <w:lang w:val="ru-RU"/>
        </w:rPr>
        <w:t>1</w:t>
      </w:r>
      <w:r w:rsidR="0039361B">
        <w:rPr>
          <w:lang w:val="ru-RU"/>
        </w:rPr>
        <w:t>8</w:t>
      </w:r>
      <w:r w:rsidRPr="008C7915">
        <w:rPr>
          <w:lang w:val="ru-RU"/>
        </w:rPr>
        <w:t xml:space="preserve">г.  </w:t>
      </w:r>
    </w:p>
    <w:p w:rsidR="00CC4C3A" w:rsidRPr="008C7915" w:rsidRDefault="008C5986" w:rsidP="00D90AD1">
      <w:pPr>
        <w:ind w:firstLine="720"/>
        <w:jc w:val="both"/>
        <w:rPr>
          <w:lang w:val="bg-BG"/>
        </w:rPr>
      </w:pPr>
      <w:r w:rsidRPr="008C7915">
        <w:rPr>
          <w:lang w:val="ru-RU"/>
        </w:rPr>
        <w:t xml:space="preserve">Приложение № 5 – Справка за дейността на съдиите в </w:t>
      </w:r>
      <w:r w:rsidRPr="008C7915">
        <w:rPr>
          <w:lang w:val="bg-BG"/>
        </w:rPr>
        <w:t>НРС</w:t>
      </w:r>
      <w:r w:rsidRPr="008C7915">
        <w:rPr>
          <w:lang w:val="ru-RU"/>
        </w:rPr>
        <w:t xml:space="preserve"> през 12 месеца на 20</w:t>
      </w:r>
      <w:r w:rsidR="00633678" w:rsidRPr="008C7915">
        <w:rPr>
          <w:lang w:val="ru-RU"/>
        </w:rPr>
        <w:t>1</w:t>
      </w:r>
      <w:r w:rsidR="0039361B">
        <w:rPr>
          <w:lang w:val="ru-RU"/>
        </w:rPr>
        <w:t>8</w:t>
      </w:r>
      <w:r w:rsidRPr="008C7915">
        <w:rPr>
          <w:lang w:val="ru-RU"/>
        </w:rPr>
        <w:t xml:space="preserve">г. (граждански дела). </w:t>
      </w:r>
    </w:p>
    <w:p w:rsidR="006D7A37" w:rsidRPr="008C7915" w:rsidRDefault="00E20ED8" w:rsidP="00D90AD1">
      <w:pPr>
        <w:ind w:firstLine="720"/>
        <w:jc w:val="both"/>
        <w:rPr>
          <w:lang w:val="bg-BG"/>
        </w:rPr>
      </w:pPr>
      <w:r w:rsidRPr="008C7915">
        <w:rPr>
          <w:lang w:val="bg-BG"/>
        </w:rPr>
        <w:t>Отчет за дейността на ДСИ в РС-Несебър през 20</w:t>
      </w:r>
      <w:r w:rsidR="00633678" w:rsidRPr="008C7915">
        <w:rPr>
          <w:lang w:val="bg-BG"/>
        </w:rPr>
        <w:t>1</w:t>
      </w:r>
      <w:r w:rsidR="0039361B">
        <w:rPr>
          <w:lang w:val="bg-BG"/>
        </w:rPr>
        <w:t>8</w:t>
      </w:r>
      <w:r w:rsidRPr="008C7915">
        <w:rPr>
          <w:lang w:val="bg-BG"/>
        </w:rPr>
        <w:t>г.</w:t>
      </w:r>
      <w:r w:rsidR="00CC4C3A" w:rsidRPr="008C7915">
        <w:rPr>
          <w:lang w:val="bg-BG"/>
        </w:rPr>
        <w:tab/>
      </w:r>
    </w:p>
    <w:p w:rsidR="006D7A37" w:rsidRPr="008C7915" w:rsidRDefault="006D7A37" w:rsidP="00CC4C3A">
      <w:pPr>
        <w:widowControl w:val="0"/>
        <w:ind w:firstLine="720"/>
        <w:jc w:val="both"/>
        <w:rPr>
          <w:lang w:val="bg-BG"/>
        </w:rPr>
      </w:pPr>
    </w:p>
    <w:p w:rsidR="00634A1A" w:rsidRDefault="00846370" w:rsidP="006D7A37">
      <w:pPr>
        <w:widowControl w:val="0"/>
        <w:ind w:left="3600"/>
        <w:jc w:val="both"/>
        <w:rPr>
          <w:lang w:val="bg-BG"/>
        </w:rPr>
      </w:pPr>
      <w:r w:rsidRPr="008C7915">
        <w:rPr>
          <w:lang w:val="bg-BG"/>
        </w:rPr>
        <w:t xml:space="preserve">        </w:t>
      </w:r>
    </w:p>
    <w:p w:rsidR="00042691" w:rsidRPr="008C7915" w:rsidRDefault="00846370" w:rsidP="006D7A37">
      <w:pPr>
        <w:widowControl w:val="0"/>
        <w:ind w:left="3600"/>
        <w:jc w:val="both"/>
        <w:rPr>
          <w:lang w:val="bg-BG"/>
        </w:rPr>
      </w:pPr>
      <w:r w:rsidRPr="008C7915">
        <w:rPr>
          <w:lang w:val="bg-BG"/>
        </w:rPr>
        <w:t xml:space="preserve">    </w:t>
      </w:r>
      <w:r w:rsidR="00042691" w:rsidRPr="008C7915">
        <w:rPr>
          <w:lang w:val="bg-BG"/>
        </w:rPr>
        <w:t>Административен ръководител</w:t>
      </w:r>
    </w:p>
    <w:p w:rsidR="00CC4C3A" w:rsidRPr="008C7915" w:rsidRDefault="00042691" w:rsidP="00042691">
      <w:pPr>
        <w:widowControl w:val="0"/>
        <w:ind w:left="3600" w:firstLine="720"/>
        <w:jc w:val="both"/>
        <w:rPr>
          <w:lang w:val="bg-BG"/>
        </w:rPr>
      </w:pPr>
      <w:r w:rsidRPr="008C7915">
        <w:rPr>
          <w:lang w:val="bg-BG"/>
        </w:rPr>
        <w:t>Районен съд - Несебър</w:t>
      </w:r>
      <w:r w:rsidR="00CC4C3A" w:rsidRPr="008C7915">
        <w:rPr>
          <w:lang w:val="bg-BG"/>
        </w:rPr>
        <w:t>:</w:t>
      </w:r>
    </w:p>
    <w:p w:rsidR="00235EBB" w:rsidRPr="001879D2" w:rsidRDefault="00235EBB" w:rsidP="00CC4C3A">
      <w:pPr>
        <w:widowControl w:val="0"/>
        <w:ind w:firstLine="720"/>
        <w:jc w:val="both"/>
        <w:rPr>
          <w:color w:val="FF0000"/>
          <w:lang w:val="bg-BG"/>
        </w:rPr>
      </w:pPr>
    </w:p>
    <w:p w:rsidR="00C61500" w:rsidRDefault="00B54398" w:rsidP="00C61500">
      <w:pPr>
        <w:ind w:left="1134"/>
        <w:jc w:val="both"/>
        <w:rPr>
          <w:lang w:val="bg-BG"/>
        </w:rPr>
      </w:pPr>
      <w:r w:rsidRPr="001879D2">
        <w:rPr>
          <w:color w:val="FF0000"/>
          <w:lang w:val="bg-BG"/>
        </w:rPr>
        <w:t xml:space="preserve"> </w:t>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00042691" w:rsidRPr="001879D2">
        <w:rPr>
          <w:color w:val="FF0000"/>
          <w:lang w:val="bg-BG"/>
        </w:rPr>
        <w:t xml:space="preserve">      </w:t>
      </w:r>
      <w:r>
        <w:rPr>
          <w:lang w:val="bg-BG"/>
        </w:rPr>
        <w:t>/</w:t>
      </w:r>
      <w:r w:rsidR="00846370">
        <w:rPr>
          <w:lang w:val="bg-BG"/>
        </w:rPr>
        <w:t>Е.Узунов</w:t>
      </w:r>
      <w:r>
        <w:rPr>
          <w:lang w:val="bg-BG"/>
        </w:rPr>
        <w:t>/</w:t>
      </w:r>
    </w:p>
    <w:sectPr w:rsidR="00C61500" w:rsidSect="00B8396F">
      <w:headerReference w:type="even" r:id="rId15"/>
      <w:headerReference w:type="default" r:id="rId16"/>
      <w:pgSz w:w="11907" w:h="16840" w:code="9"/>
      <w:pgMar w:top="568" w:right="1134" w:bottom="28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DE" w:rsidRDefault="00AC42DE">
      <w:r>
        <w:separator/>
      </w:r>
    </w:p>
  </w:endnote>
  <w:endnote w:type="continuationSeparator" w:id="0">
    <w:p w:rsidR="00AC42DE" w:rsidRDefault="00AC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DE" w:rsidRDefault="00AC42DE">
      <w:r>
        <w:separator/>
      </w:r>
    </w:p>
  </w:footnote>
  <w:footnote w:type="continuationSeparator" w:id="0">
    <w:p w:rsidR="00AC42DE" w:rsidRDefault="00AC4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DE" w:rsidRDefault="00AC42DE" w:rsidP="00E831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2DE" w:rsidRDefault="00AC4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DE" w:rsidRDefault="00AC42DE" w:rsidP="00E831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2CBB">
      <w:rPr>
        <w:rStyle w:val="PageNumber"/>
        <w:noProof/>
      </w:rPr>
      <w:t>2</w:t>
    </w:r>
    <w:r>
      <w:rPr>
        <w:rStyle w:val="PageNumber"/>
      </w:rPr>
      <w:fldChar w:fldCharType="end"/>
    </w:r>
  </w:p>
  <w:p w:rsidR="00AC42DE" w:rsidRDefault="00AC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68C0"/>
    <w:multiLevelType w:val="singleLevel"/>
    <w:tmpl w:val="D2F0CC92"/>
    <w:lvl w:ilvl="0">
      <w:start w:val="85"/>
      <w:numFmt w:val="bullet"/>
      <w:lvlText w:val="-"/>
      <w:lvlJc w:val="left"/>
      <w:pPr>
        <w:tabs>
          <w:tab w:val="num" w:pos="927"/>
        </w:tabs>
        <w:ind w:left="927" w:hanging="360"/>
      </w:pPr>
      <w:rPr>
        <w:rFonts w:ascii="Times New Roman" w:hAnsi="Times New Roman" w:hint="default"/>
      </w:rPr>
    </w:lvl>
  </w:abstractNum>
  <w:abstractNum w:abstractNumId="1">
    <w:nsid w:val="172A52AF"/>
    <w:multiLevelType w:val="singleLevel"/>
    <w:tmpl w:val="88F46CB4"/>
    <w:lvl w:ilvl="0">
      <w:start w:val="1"/>
      <w:numFmt w:val="decimal"/>
      <w:lvlText w:val="%1."/>
      <w:lvlJc w:val="left"/>
      <w:pPr>
        <w:tabs>
          <w:tab w:val="num" w:pos="1494"/>
        </w:tabs>
        <w:ind w:left="1494" w:hanging="360"/>
      </w:pPr>
      <w:rPr>
        <w:rFonts w:hint="default"/>
      </w:rPr>
    </w:lvl>
  </w:abstractNum>
  <w:abstractNum w:abstractNumId="2">
    <w:nsid w:val="1AC6475C"/>
    <w:multiLevelType w:val="singleLevel"/>
    <w:tmpl w:val="9644398A"/>
    <w:lvl w:ilvl="0">
      <w:start w:val="3"/>
      <w:numFmt w:val="bullet"/>
      <w:lvlText w:val="-"/>
      <w:lvlJc w:val="left"/>
      <w:pPr>
        <w:tabs>
          <w:tab w:val="num" w:pos="927"/>
        </w:tabs>
        <w:ind w:left="927" w:hanging="360"/>
      </w:pPr>
      <w:rPr>
        <w:rFonts w:ascii="Times New Roman" w:hAnsi="Times New Roman" w:hint="default"/>
        <w:b/>
      </w:rPr>
    </w:lvl>
  </w:abstractNum>
  <w:abstractNum w:abstractNumId="3">
    <w:nsid w:val="1DA910CA"/>
    <w:multiLevelType w:val="singleLevel"/>
    <w:tmpl w:val="84227726"/>
    <w:lvl w:ilvl="0">
      <w:start w:val="1"/>
      <w:numFmt w:val="decimal"/>
      <w:lvlText w:val="%1."/>
      <w:lvlJc w:val="left"/>
      <w:pPr>
        <w:tabs>
          <w:tab w:val="num" w:pos="1569"/>
        </w:tabs>
        <w:ind w:left="1569" w:hanging="435"/>
      </w:pPr>
      <w:rPr>
        <w:rFonts w:hint="default"/>
      </w:rPr>
    </w:lvl>
  </w:abstractNum>
  <w:abstractNum w:abstractNumId="4">
    <w:nsid w:val="217E0867"/>
    <w:multiLevelType w:val="singleLevel"/>
    <w:tmpl w:val="1E449C1A"/>
    <w:lvl w:ilvl="0">
      <w:numFmt w:val="bullet"/>
      <w:lvlText w:val="-"/>
      <w:lvlJc w:val="left"/>
      <w:pPr>
        <w:tabs>
          <w:tab w:val="num" w:pos="927"/>
        </w:tabs>
        <w:ind w:left="927" w:hanging="360"/>
      </w:pPr>
      <w:rPr>
        <w:rFonts w:ascii="Times New Roman" w:hAnsi="Times New Roman" w:hint="default"/>
      </w:rPr>
    </w:lvl>
  </w:abstractNum>
  <w:abstractNum w:abstractNumId="5">
    <w:nsid w:val="25F55EEF"/>
    <w:multiLevelType w:val="singleLevel"/>
    <w:tmpl w:val="9F3079BE"/>
    <w:lvl w:ilvl="0">
      <w:start w:val="3"/>
      <w:numFmt w:val="bullet"/>
      <w:lvlText w:val="-"/>
      <w:lvlJc w:val="left"/>
      <w:pPr>
        <w:tabs>
          <w:tab w:val="num" w:pos="1440"/>
        </w:tabs>
        <w:ind w:left="1440" w:hanging="360"/>
      </w:pPr>
      <w:rPr>
        <w:rFonts w:hint="default"/>
      </w:rPr>
    </w:lvl>
  </w:abstractNum>
  <w:abstractNum w:abstractNumId="6">
    <w:nsid w:val="2FFA3668"/>
    <w:multiLevelType w:val="singleLevel"/>
    <w:tmpl w:val="DDACA9B0"/>
    <w:lvl w:ilvl="0">
      <w:start w:val="1"/>
      <w:numFmt w:val="bullet"/>
      <w:lvlText w:val="-"/>
      <w:lvlJc w:val="left"/>
      <w:pPr>
        <w:tabs>
          <w:tab w:val="num" w:pos="927"/>
        </w:tabs>
        <w:ind w:left="927" w:hanging="360"/>
      </w:pPr>
      <w:rPr>
        <w:rFonts w:ascii="Times New Roman" w:hAnsi="Times New Roman" w:hint="default"/>
      </w:rPr>
    </w:lvl>
  </w:abstractNum>
  <w:abstractNum w:abstractNumId="7">
    <w:nsid w:val="31E96CBC"/>
    <w:multiLevelType w:val="singleLevel"/>
    <w:tmpl w:val="4EBA9C34"/>
    <w:lvl w:ilvl="0">
      <w:start w:val="1"/>
      <w:numFmt w:val="bullet"/>
      <w:lvlText w:val="-"/>
      <w:lvlJc w:val="left"/>
      <w:pPr>
        <w:tabs>
          <w:tab w:val="num" w:pos="927"/>
        </w:tabs>
        <w:ind w:left="927" w:hanging="360"/>
      </w:pPr>
      <w:rPr>
        <w:rFonts w:ascii="Times New Roman" w:hAnsi="Times New Roman" w:hint="default"/>
      </w:rPr>
    </w:lvl>
  </w:abstractNum>
  <w:abstractNum w:abstractNumId="8">
    <w:nsid w:val="34457537"/>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4D62334"/>
    <w:multiLevelType w:val="hybridMultilevel"/>
    <w:tmpl w:val="B6D20A2C"/>
    <w:lvl w:ilvl="0" w:tplc="9DAC3604">
      <w:start w:val="1"/>
      <w:numFmt w:val="decimal"/>
      <w:lvlText w:val="%1."/>
      <w:lvlJc w:val="left"/>
      <w:pPr>
        <w:tabs>
          <w:tab w:val="num" w:pos="1494"/>
        </w:tabs>
        <w:ind w:left="1494" w:hanging="360"/>
      </w:pPr>
      <w:rPr>
        <w:rFonts w:hint="default"/>
        <w:u w:val="single"/>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10">
    <w:nsid w:val="37306029"/>
    <w:multiLevelType w:val="singleLevel"/>
    <w:tmpl w:val="B66844D0"/>
    <w:lvl w:ilvl="0">
      <w:start w:val="1"/>
      <w:numFmt w:val="bullet"/>
      <w:lvlText w:val="-"/>
      <w:lvlJc w:val="left"/>
      <w:pPr>
        <w:tabs>
          <w:tab w:val="num" w:pos="1494"/>
        </w:tabs>
        <w:ind w:left="1494" w:hanging="360"/>
      </w:pPr>
      <w:rPr>
        <w:rFonts w:ascii="Times New Roman" w:hAnsi="Times New Roman" w:hint="default"/>
      </w:rPr>
    </w:lvl>
  </w:abstractNum>
  <w:abstractNum w:abstractNumId="11">
    <w:nsid w:val="3AAF00AD"/>
    <w:multiLevelType w:val="singleLevel"/>
    <w:tmpl w:val="185E47EE"/>
    <w:lvl w:ilvl="0">
      <w:start w:val="1"/>
      <w:numFmt w:val="decimal"/>
      <w:lvlText w:val="%1."/>
      <w:lvlJc w:val="left"/>
      <w:pPr>
        <w:tabs>
          <w:tab w:val="num" w:pos="927"/>
        </w:tabs>
        <w:ind w:left="927" w:hanging="360"/>
      </w:pPr>
      <w:rPr>
        <w:rFonts w:hint="default"/>
      </w:rPr>
    </w:lvl>
  </w:abstractNum>
  <w:abstractNum w:abstractNumId="12">
    <w:nsid w:val="3E086C89"/>
    <w:multiLevelType w:val="multilevel"/>
    <w:tmpl w:val="13A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1D2901"/>
    <w:multiLevelType w:val="hybridMultilevel"/>
    <w:tmpl w:val="B1D4C384"/>
    <w:lvl w:ilvl="0" w:tplc="9F3079BE">
      <w:start w:val="3"/>
      <w:numFmt w:val="bullet"/>
      <w:lvlText w:val="-"/>
      <w:lvlJc w:val="left"/>
      <w:pPr>
        <w:ind w:left="2214" w:hanging="360"/>
      </w:pPr>
      <w:rPr>
        <w:rFonts w:hint="default"/>
      </w:rPr>
    </w:lvl>
    <w:lvl w:ilvl="1" w:tplc="04020003" w:tentative="1">
      <w:start w:val="1"/>
      <w:numFmt w:val="bullet"/>
      <w:lvlText w:val="o"/>
      <w:lvlJc w:val="left"/>
      <w:pPr>
        <w:ind w:left="2934" w:hanging="360"/>
      </w:pPr>
      <w:rPr>
        <w:rFonts w:ascii="Courier New" w:hAnsi="Courier New" w:cs="Courier New" w:hint="default"/>
      </w:rPr>
    </w:lvl>
    <w:lvl w:ilvl="2" w:tplc="04020005" w:tentative="1">
      <w:start w:val="1"/>
      <w:numFmt w:val="bullet"/>
      <w:lvlText w:val=""/>
      <w:lvlJc w:val="left"/>
      <w:pPr>
        <w:ind w:left="3654" w:hanging="360"/>
      </w:pPr>
      <w:rPr>
        <w:rFonts w:ascii="Wingdings" w:hAnsi="Wingdings" w:hint="default"/>
      </w:rPr>
    </w:lvl>
    <w:lvl w:ilvl="3" w:tplc="04020001" w:tentative="1">
      <w:start w:val="1"/>
      <w:numFmt w:val="bullet"/>
      <w:lvlText w:val=""/>
      <w:lvlJc w:val="left"/>
      <w:pPr>
        <w:ind w:left="4374" w:hanging="360"/>
      </w:pPr>
      <w:rPr>
        <w:rFonts w:ascii="Symbol" w:hAnsi="Symbol" w:hint="default"/>
      </w:rPr>
    </w:lvl>
    <w:lvl w:ilvl="4" w:tplc="04020003" w:tentative="1">
      <w:start w:val="1"/>
      <w:numFmt w:val="bullet"/>
      <w:lvlText w:val="o"/>
      <w:lvlJc w:val="left"/>
      <w:pPr>
        <w:ind w:left="5094" w:hanging="360"/>
      </w:pPr>
      <w:rPr>
        <w:rFonts w:ascii="Courier New" w:hAnsi="Courier New" w:cs="Courier New" w:hint="default"/>
      </w:rPr>
    </w:lvl>
    <w:lvl w:ilvl="5" w:tplc="04020005" w:tentative="1">
      <w:start w:val="1"/>
      <w:numFmt w:val="bullet"/>
      <w:lvlText w:val=""/>
      <w:lvlJc w:val="left"/>
      <w:pPr>
        <w:ind w:left="5814" w:hanging="360"/>
      </w:pPr>
      <w:rPr>
        <w:rFonts w:ascii="Wingdings" w:hAnsi="Wingdings" w:hint="default"/>
      </w:rPr>
    </w:lvl>
    <w:lvl w:ilvl="6" w:tplc="04020001" w:tentative="1">
      <w:start w:val="1"/>
      <w:numFmt w:val="bullet"/>
      <w:lvlText w:val=""/>
      <w:lvlJc w:val="left"/>
      <w:pPr>
        <w:ind w:left="6534" w:hanging="360"/>
      </w:pPr>
      <w:rPr>
        <w:rFonts w:ascii="Symbol" w:hAnsi="Symbol" w:hint="default"/>
      </w:rPr>
    </w:lvl>
    <w:lvl w:ilvl="7" w:tplc="04020003" w:tentative="1">
      <w:start w:val="1"/>
      <w:numFmt w:val="bullet"/>
      <w:lvlText w:val="o"/>
      <w:lvlJc w:val="left"/>
      <w:pPr>
        <w:ind w:left="7254" w:hanging="360"/>
      </w:pPr>
      <w:rPr>
        <w:rFonts w:ascii="Courier New" w:hAnsi="Courier New" w:cs="Courier New" w:hint="default"/>
      </w:rPr>
    </w:lvl>
    <w:lvl w:ilvl="8" w:tplc="04020005" w:tentative="1">
      <w:start w:val="1"/>
      <w:numFmt w:val="bullet"/>
      <w:lvlText w:val=""/>
      <w:lvlJc w:val="left"/>
      <w:pPr>
        <w:ind w:left="7974" w:hanging="360"/>
      </w:pPr>
      <w:rPr>
        <w:rFonts w:ascii="Wingdings" w:hAnsi="Wingdings" w:hint="default"/>
      </w:rPr>
    </w:lvl>
  </w:abstractNum>
  <w:abstractNum w:abstractNumId="14">
    <w:nsid w:val="3FCF1B34"/>
    <w:multiLevelType w:val="hybridMultilevel"/>
    <w:tmpl w:val="BE2C55AE"/>
    <w:lvl w:ilvl="0" w:tplc="2092EC60">
      <w:start w:val="1"/>
      <w:numFmt w:val="decimal"/>
      <w:lvlText w:val="%1."/>
      <w:lvlJc w:val="left"/>
      <w:pPr>
        <w:tabs>
          <w:tab w:val="num" w:pos="2559"/>
        </w:tabs>
        <w:ind w:left="2559" w:hanging="142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42C418E1"/>
    <w:multiLevelType w:val="singleLevel"/>
    <w:tmpl w:val="63DA1EDE"/>
    <w:lvl w:ilvl="0">
      <w:start w:val="1"/>
      <w:numFmt w:val="bullet"/>
      <w:lvlText w:val="-"/>
      <w:lvlJc w:val="left"/>
      <w:pPr>
        <w:tabs>
          <w:tab w:val="num" w:pos="1494"/>
        </w:tabs>
        <w:ind w:left="1494" w:hanging="360"/>
      </w:pPr>
      <w:rPr>
        <w:rFonts w:hint="default"/>
        <w:b/>
      </w:rPr>
    </w:lvl>
  </w:abstractNum>
  <w:abstractNum w:abstractNumId="16">
    <w:nsid w:val="42D05A5B"/>
    <w:multiLevelType w:val="singleLevel"/>
    <w:tmpl w:val="30DE06B6"/>
    <w:lvl w:ilvl="0">
      <w:start w:val="1"/>
      <w:numFmt w:val="decimal"/>
      <w:lvlText w:val="%1."/>
      <w:lvlJc w:val="left"/>
      <w:pPr>
        <w:tabs>
          <w:tab w:val="num" w:pos="360"/>
        </w:tabs>
        <w:ind w:left="360" w:hanging="360"/>
      </w:pPr>
      <w:rPr>
        <w:rFonts w:hint="default"/>
        <w:b/>
        <w:i/>
      </w:rPr>
    </w:lvl>
  </w:abstractNum>
  <w:abstractNum w:abstractNumId="17">
    <w:nsid w:val="43746CAF"/>
    <w:multiLevelType w:val="singleLevel"/>
    <w:tmpl w:val="8BD021E0"/>
    <w:lvl w:ilvl="0">
      <w:start w:val="85"/>
      <w:numFmt w:val="bullet"/>
      <w:lvlText w:val="-"/>
      <w:lvlJc w:val="left"/>
      <w:pPr>
        <w:tabs>
          <w:tab w:val="num" w:pos="927"/>
        </w:tabs>
        <w:ind w:left="927" w:hanging="360"/>
      </w:pPr>
      <w:rPr>
        <w:rFonts w:ascii="Times New Roman" w:hAnsi="Times New Roman" w:hint="default"/>
      </w:rPr>
    </w:lvl>
  </w:abstractNum>
  <w:abstractNum w:abstractNumId="18">
    <w:nsid w:val="486D4E7B"/>
    <w:multiLevelType w:val="singleLevel"/>
    <w:tmpl w:val="0DFAB4F4"/>
    <w:lvl w:ilvl="0">
      <w:start w:val="1"/>
      <w:numFmt w:val="decimal"/>
      <w:lvlText w:val="%1."/>
      <w:lvlJc w:val="left"/>
      <w:pPr>
        <w:tabs>
          <w:tab w:val="num" w:pos="1494"/>
        </w:tabs>
        <w:ind w:left="1494" w:hanging="360"/>
      </w:pPr>
      <w:rPr>
        <w:rFonts w:hint="default"/>
      </w:rPr>
    </w:lvl>
  </w:abstractNum>
  <w:abstractNum w:abstractNumId="19">
    <w:nsid w:val="4E6530CD"/>
    <w:multiLevelType w:val="hybridMultilevel"/>
    <w:tmpl w:val="B276D4B0"/>
    <w:lvl w:ilvl="0" w:tplc="47329F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0">
    <w:nsid w:val="4E9166CB"/>
    <w:multiLevelType w:val="singleLevel"/>
    <w:tmpl w:val="8D0C6984"/>
    <w:lvl w:ilvl="0">
      <w:start w:val="2"/>
      <w:numFmt w:val="bullet"/>
      <w:lvlText w:val="-"/>
      <w:lvlJc w:val="left"/>
      <w:pPr>
        <w:tabs>
          <w:tab w:val="num" w:pos="927"/>
        </w:tabs>
        <w:ind w:left="927" w:hanging="360"/>
      </w:pPr>
      <w:rPr>
        <w:rFonts w:ascii="Times New Roman" w:hAnsi="Times New Roman" w:hint="default"/>
      </w:rPr>
    </w:lvl>
  </w:abstractNum>
  <w:abstractNum w:abstractNumId="21">
    <w:nsid w:val="50284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1DE6843"/>
    <w:multiLevelType w:val="hybridMultilevel"/>
    <w:tmpl w:val="23C46C68"/>
    <w:lvl w:ilvl="0" w:tplc="FF483B44">
      <w:start w:val="7"/>
      <w:numFmt w:val="bullet"/>
      <w:lvlText w:val="-"/>
      <w:lvlJc w:val="left"/>
      <w:pPr>
        <w:ind w:left="1069" w:hanging="360"/>
      </w:pPr>
      <w:rPr>
        <w:rFonts w:ascii="Calibri" w:eastAsia="Calibri" w:hAnsi="Calibri" w:cs="Calibri"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nsid w:val="58033D02"/>
    <w:multiLevelType w:val="singleLevel"/>
    <w:tmpl w:val="0409000F"/>
    <w:lvl w:ilvl="0">
      <w:start w:val="3"/>
      <w:numFmt w:val="decimal"/>
      <w:lvlText w:val="%1."/>
      <w:lvlJc w:val="left"/>
      <w:pPr>
        <w:tabs>
          <w:tab w:val="num" w:pos="360"/>
        </w:tabs>
        <w:ind w:left="360" w:hanging="360"/>
      </w:pPr>
      <w:rPr>
        <w:rFonts w:hint="default"/>
      </w:rPr>
    </w:lvl>
  </w:abstractNum>
  <w:abstractNum w:abstractNumId="24">
    <w:nsid w:val="60154256"/>
    <w:multiLevelType w:val="hybridMultilevel"/>
    <w:tmpl w:val="5552BABA"/>
    <w:lvl w:ilvl="0" w:tplc="04020001">
      <w:start w:val="1"/>
      <w:numFmt w:val="bullet"/>
      <w:lvlText w:val=""/>
      <w:lvlJc w:val="left"/>
      <w:pPr>
        <w:ind w:left="2574" w:hanging="360"/>
      </w:pPr>
      <w:rPr>
        <w:rFonts w:ascii="Symbol" w:hAnsi="Symbol" w:hint="default"/>
      </w:rPr>
    </w:lvl>
    <w:lvl w:ilvl="1" w:tplc="04020003" w:tentative="1">
      <w:start w:val="1"/>
      <w:numFmt w:val="bullet"/>
      <w:lvlText w:val="o"/>
      <w:lvlJc w:val="left"/>
      <w:pPr>
        <w:ind w:left="3294" w:hanging="360"/>
      </w:pPr>
      <w:rPr>
        <w:rFonts w:ascii="Courier New" w:hAnsi="Courier New" w:cs="Courier New" w:hint="default"/>
      </w:rPr>
    </w:lvl>
    <w:lvl w:ilvl="2" w:tplc="04020005" w:tentative="1">
      <w:start w:val="1"/>
      <w:numFmt w:val="bullet"/>
      <w:lvlText w:val=""/>
      <w:lvlJc w:val="left"/>
      <w:pPr>
        <w:ind w:left="4014" w:hanging="360"/>
      </w:pPr>
      <w:rPr>
        <w:rFonts w:ascii="Wingdings" w:hAnsi="Wingdings" w:hint="default"/>
      </w:rPr>
    </w:lvl>
    <w:lvl w:ilvl="3" w:tplc="04020001" w:tentative="1">
      <w:start w:val="1"/>
      <w:numFmt w:val="bullet"/>
      <w:lvlText w:val=""/>
      <w:lvlJc w:val="left"/>
      <w:pPr>
        <w:ind w:left="4734" w:hanging="360"/>
      </w:pPr>
      <w:rPr>
        <w:rFonts w:ascii="Symbol" w:hAnsi="Symbol" w:hint="default"/>
      </w:rPr>
    </w:lvl>
    <w:lvl w:ilvl="4" w:tplc="04020003" w:tentative="1">
      <w:start w:val="1"/>
      <w:numFmt w:val="bullet"/>
      <w:lvlText w:val="o"/>
      <w:lvlJc w:val="left"/>
      <w:pPr>
        <w:ind w:left="5454" w:hanging="360"/>
      </w:pPr>
      <w:rPr>
        <w:rFonts w:ascii="Courier New" w:hAnsi="Courier New" w:cs="Courier New" w:hint="default"/>
      </w:rPr>
    </w:lvl>
    <w:lvl w:ilvl="5" w:tplc="04020005" w:tentative="1">
      <w:start w:val="1"/>
      <w:numFmt w:val="bullet"/>
      <w:lvlText w:val=""/>
      <w:lvlJc w:val="left"/>
      <w:pPr>
        <w:ind w:left="6174" w:hanging="360"/>
      </w:pPr>
      <w:rPr>
        <w:rFonts w:ascii="Wingdings" w:hAnsi="Wingdings" w:hint="default"/>
      </w:rPr>
    </w:lvl>
    <w:lvl w:ilvl="6" w:tplc="04020001" w:tentative="1">
      <w:start w:val="1"/>
      <w:numFmt w:val="bullet"/>
      <w:lvlText w:val=""/>
      <w:lvlJc w:val="left"/>
      <w:pPr>
        <w:ind w:left="6894" w:hanging="360"/>
      </w:pPr>
      <w:rPr>
        <w:rFonts w:ascii="Symbol" w:hAnsi="Symbol" w:hint="default"/>
      </w:rPr>
    </w:lvl>
    <w:lvl w:ilvl="7" w:tplc="04020003" w:tentative="1">
      <w:start w:val="1"/>
      <w:numFmt w:val="bullet"/>
      <w:lvlText w:val="o"/>
      <w:lvlJc w:val="left"/>
      <w:pPr>
        <w:ind w:left="7614" w:hanging="360"/>
      </w:pPr>
      <w:rPr>
        <w:rFonts w:ascii="Courier New" w:hAnsi="Courier New" w:cs="Courier New" w:hint="default"/>
      </w:rPr>
    </w:lvl>
    <w:lvl w:ilvl="8" w:tplc="04020005" w:tentative="1">
      <w:start w:val="1"/>
      <w:numFmt w:val="bullet"/>
      <w:lvlText w:val=""/>
      <w:lvlJc w:val="left"/>
      <w:pPr>
        <w:ind w:left="8334" w:hanging="360"/>
      </w:pPr>
      <w:rPr>
        <w:rFonts w:ascii="Wingdings" w:hAnsi="Wingdings" w:hint="default"/>
      </w:rPr>
    </w:lvl>
  </w:abstractNum>
  <w:abstractNum w:abstractNumId="25">
    <w:nsid w:val="66F5056E"/>
    <w:multiLevelType w:val="singleLevel"/>
    <w:tmpl w:val="F370C1E8"/>
    <w:lvl w:ilvl="0">
      <w:numFmt w:val="bullet"/>
      <w:lvlText w:val="-"/>
      <w:lvlJc w:val="left"/>
      <w:pPr>
        <w:tabs>
          <w:tab w:val="num" w:pos="927"/>
        </w:tabs>
        <w:ind w:left="927" w:hanging="360"/>
      </w:pPr>
      <w:rPr>
        <w:rFonts w:ascii="Times New Roman" w:hAnsi="Times New Roman" w:hint="default"/>
      </w:rPr>
    </w:lvl>
  </w:abstractNum>
  <w:abstractNum w:abstractNumId="26">
    <w:nsid w:val="674C115C"/>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83C2120"/>
    <w:multiLevelType w:val="multilevel"/>
    <w:tmpl w:val="A5064FE4"/>
    <w:lvl w:ilvl="0">
      <w:start w:val="6"/>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3F001C"/>
    <w:multiLevelType w:val="singleLevel"/>
    <w:tmpl w:val="D0CCB480"/>
    <w:lvl w:ilvl="0">
      <w:start w:val="1"/>
      <w:numFmt w:val="decimal"/>
      <w:lvlText w:val="%1."/>
      <w:lvlJc w:val="left"/>
      <w:pPr>
        <w:tabs>
          <w:tab w:val="num" w:pos="1599"/>
        </w:tabs>
        <w:ind w:left="1599" w:hanging="465"/>
      </w:pPr>
      <w:rPr>
        <w:rFonts w:hint="default"/>
      </w:rPr>
    </w:lvl>
  </w:abstractNum>
  <w:abstractNum w:abstractNumId="29">
    <w:nsid w:val="6F880186"/>
    <w:multiLevelType w:val="singleLevel"/>
    <w:tmpl w:val="22C684AC"/>
    <w:lvl w:ilvl="0">
      <w:numFmt w:val="bullet"/>
      <w:lvlText w:val="-"/>
      <w:lvlJc w:val="left"/>
      <w:pPr>
        <w:tabs>
          <w:tab w:val="num" w:pos="927"/>
        </w:tabs>
        <w:ind w:left="927" w:hanging="360"/>
      </w:pPr>
      <w:rPr>
        <w:rFonts w:ascii="Times New Roman" w:hAnsi="Times New Roman" w:hint="default"/>
        <w:b/>
      </w:rPr>
    </w:lvl>
  </w:abstractNum>
  <w:abstractNum w:abstractNumId="30">
    <w:nsid w:val="71BC0A2A"/>
    <w:multiLevelType w:val="singleLevel"/>
    <w:tmpl w:val="4B7C56F8"/>
    <w:lvl w:ilvl="0">
      <w:start w:val="9"/>
      <w:numFmt w:val="bullet"/>
      <w:lvlText w:val="-"/>
      <w:lvlJc w:val="left"/>
      <w:pPr>
        <w:tabs>
          <w:tab w:val="num" w:pos="1494"/>
        </w:tabs>
        <w:ind w:left="1494" w:hanging="360"/>
      </w:pPr>
      <w:rPr>
        <w:rFonts w:hint="default"/>
      </w:rPr>
    </w:lvl>
  </w:abstractNum>
  <w:abstractNum w:abstractNumId="31">
    <w:nsid w:val="72823A8E"/>
    <w:multiLevelType w:val="hybridMultilevel"/>
    <w:tmpl w:val="277AD6A8"/>
    <w:lvl w:ilvl="0" w:tplc="9F3079BE">
      <w:start w:val="3"/>
      <w:numFmt w:val="bullet"/>
      <w:lvlText w:val="-"/>
      <w:lvlJc w:val="left"/>
      <w:pPr>
        <w:ind w:left="1854" w:hanging="360"/>
      </w:pPr>
      <w:rPr>
        <w:rFont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2">
    <w:nsid w:val="729E79D3"/>
    <w:multiLevelType w:val="multilevel"/>
    <w:tmpl w:val="A6E0765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3">
    <w:nsid w:val="72DC3196"/>
    <w:multiLevelType w:val="singleLevel"/>
    <w:tmpl w:val="27F8DE46"/>
    <w:lvl w:ilvl="0">
      <w:start w:val="1"/>
      <w:numFmt w:val="decimal"/>
      <w:lvlText w:val="%1."/>
      <w:lvlJc w:val="left"/>
      <w:pPr>
        <w:tabs>
          <w:tab w:val="num" w:pos="1494"/>
        </w:tabs>
        <w:ind w:left="1494" w:hanging="360"/>
      </w:pPr>
      <w:rPr>
        <w:rFonts w:hint="default"/>
      </w:rPr>
    </w:lvl>
  </w:abstractNum>
  <w:abstractNum w:abstractNumId="34">
    <w:nsid w:val="73123A0D"/>
    <w:multiLevelType w:val="singleLevel"/>
    <w:tmpl w:val="8D74FC9E"/>
    <w:lvl w:ilvl="0">
      <w:start w:val="1"/>
      <w:numFmt w:val="decimal"/>
      <w:lvlText w:val="%1."/>
      <w:lvlJc w:val="left"/>
      <w:pPr>
        <w:tabs>
          <w:tab w:val="num" w:pos="1599"/>
        </w:tabs>
        <w:ind w:left="1599" w:hanging="465"/>
      </w:pPr>
      <w:rPr>
        <w:rFonts w:hint="default"/>
      </w:rPr>
    </w:lvl>
  </w:abstractNum>
  <w:abstractNum w:abstractNumId="35">
    <w:nsid w:val="74D71DB9"/>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7A060516"/>
    <w:multiLevelType w:val="singleLevel"/>
    <w:tmpl w:val="8ECA44D8"/>
    <w:lvl w:ilvl="0">
      <w:start w:val="95"/>
      <w:numFmt w:val="bullet"/>
      <w:lvlText w:val="-"/>
      <w:lvlJc w:val="left"/>
      <w:pPr>
        <w:tabs>
          <w:tab w:val="num" w:pos="360"/>
        </w:tabs>
        <w:ind w:left="360" w:hanging="360"/>
      </w:pPr>
      <w:rPr>
        <w:rFonts w:hint="default"/>
      </w:rPr>
    </w:lvl>
  </w:abstractNum>
  <w:abstractNum w:abstractNumId="37">
    <w:nsid w:val="7ABB18BE"/>
    <w:multiLevelType w:val="hybridMultilevel"/>
    <w:tmpl w:val="87CAC94A"/>
    <w:lvl w:ilvl="0" w:tplc="1E82A88C">
      <w:start w:val="1"/>
      <w:numFmt w:val="bullet"/>
      <w:lvlText w:val="-"/>
      <w:lvlJc w:val="left"/>
      <w:pPr>
        <w:tabs>
          <w:tab w:val="num" w:pos="1530"/>
        </w:tabs>
        <w:ind w:left="1530" w:hanging="360"/>
      </w:pPr>
      <w:rPr>
        <w:rFonts w:ascii="Times New Roman" w:eastAsia="Times New Roman" w:hAnsi="Times New Roman" w:cs="Times New Roman" w:hint="default"/>
      </w:rPr>
    </w:lvl>
    <w:lvl w:ilvl="1" w:tplc="04020003" w:tentative="1">
      <w:start w:val="1"/>
      <w:numFmt w:val="bullet"/>
      <w:lvlText w:val="o"/>
      <w:lvlJc w:val="left"/>
      <w:pPr>
        <w:tabs>
          <w:tab w:val="num" w:pos="2250"/>
        </w:tabs>
        <w:ind w:left="2250" w:hanging="360"/>
      </w:pPr>
      <w:rPr>
        <w:rFonts w:ascii="Courier New" w:hAnsi="Courier New" w:cs="Courier New" w:hint="default"/>
      </w:rPr>
    </w:lvl>
    <w:lvl w:ilvl="2" w:tplc="04020005" w:tentative="1">
      <w:start w:val="1"/>
      <w:numFmt w:val="bullet"/>
      <w:lvlText w:val=""/>
      <w:lvlJc w:val="left"/>
      <w:pPr>
        <w:tabs>
          <w:tab w:val="num" w:pos="2970"/>
        </w:tabs>
        <w:ind w:left="2970" w:hanging="360"/>
      </w:pPr>
      <w:rPr>
        <w:rFonts w:ascii="Wingdings" w:hAnsi="Wingdings" w:hint="default"/>
      </w:rPr>
    </w:lvl>
    <w:lvl w:ilvl="3" w:tplc="04020001" w:tentative="1">
      <w:start w:val="1"/>
      <w:numFmt w:val="bullet"/>
      <w:lvlText w:val=""/>
      <w:lvlJc w:val="left"/>
      <w:pPr>
        <w:tabs>
          <w:tab w:val="num" w:pos="3690"/>
        </w:tabs>
        <w:ind w:left="3690" w:hanging="360"/>
      </w:pPr>
      <w:rPr>
        <w:rFonts w:ascii="Symbol" w:hAnsi="Symbol" w:hint="default"/>
      </w:rPr>
    </w:lvl>
    <w:lvl w:ilvl="4" w:tplc="04020003" w:tentative="1">
      <w:start w:val="1"/>
      <w:numFmt w:val="bullet"/>
      <w:lvlText w:val="o"/>
      <w:lvlJc w:val="left"/>
      <w:pPr>
        <w:tabs>
          <w:tab w:val="num" w:pos="4410"/>
        </w:tabs>
        <w:ind w:left="4410" w:hanging="360"/>
      </w:pPr>
      <w:rPr>
        <w:rFonts w:ascii="Courier New" w:hAnsi="Courier New" w:cs="Courier New" w:hint="default"/>
      </w:rPr>
    </w:lvl>
    <w:lvl w:ilvl="5" w:tplc="04020005" w:tentative="1">
      <w:start w:val="1"/>
      <w:numFmt w:val="bullet"/>
      <w:lvlText w:val=""/>
      <w:lvlJc w:val="left"/>
      <w:pPr>
        <w:tabs>
          <w:tab w:val="num" w:pos="5130"/>
        </w:tabs>
        <w:ind w:left="5130" w:hanging="360"/>
      </w:pPr>
      <w:rPr>
        <w:rFonts w:ascii="Wingdings" w:hAnsi="Wingdings" w:hint="default"/>
      </w:rPr>
    </w:lvl>
    <w:lvl w:ilvl="6" w:tplc="04020001" w:tentative="1">
      <w:start w:val="1"/>
      <w:numFmt w:val="bullet"/>
      <w:lvlText w:val=""/>
      <w:lvlJc w:val="left"/>
      <w:pPr>
        <w:tabs>
          <w:tab w:val="num" w:pos="5850"/>
        </w:tabs>
        <w:ind w:left="5850" w:hanging="360"/>
      </w:pPr>
      <w:rPr>
        <w:rFonts w:ascii="Symbol" w:hAnsi="Symbol" w:hint="default"/>
      </w:rPr>
    </w:lvl>
    <w:lvl w:ilvl="7" w:tplc="04020003" w:tentative="1">
      <w:start w:val="1"/>
      <w:numFmt w:val="bullet"/>
      <w:lvlText w:val="o"/>
      <w:lvlJc w:val="left"/>
      <w:pPr>
        <w:tabs>
          <w:tab w:val="num" w:pos="6570"/>
        </w:tabs>
        <w:ind w:left="6570" w:hanging="360"/>
      </w:pPr>
      <w:rPr>
        <w:rFonts w:ascii="Courier New" w:hAnsi="Courier New" w:cs="Courier New" w:hint="default"/>
      </w:rPr>
    </w:lvl>
    <w:lvl w:ilvl="8" w:tplc="04020005" w:tentative="1">
      <w:start w:val="1"/>
      <w:numFmt w:val="bullet"/>
      <w:lvlText w:val=""/>
      <w:lvlJc w:val="left"/>
      <w:pPr>
        <w:tabs>
          <w:tab w:val="num" w:pos="7290"/>
        </w:tabs>
        <w:ind w:left="7290" w:hanging="360"/>
      </w:pPr>
      <w:rPr>
        <w:rFonts w:ascii="Wingdings" w:hAnsi="Wingdings" w:hint="default"/>
      </w:rPr>
    </w:lvl>
  </w:abstractNum>
  <w:abstractNum w:abstractNumId="38">
    <w:nsid w:val="7C0759FE"/>
    <w:multiLevelType w:val="singleLevel"/>
    <w:tmpl w:val="64048AA4"/>
    <w:lvl w:ilvl="0">
      <w:start w:val="1"/>
      <w:numFmt w:val="decimal"/>
      <w:lvlText w:val="%1."/>
      <w:lvlJc w:val="left"/>
      <w:pPr>
        <w:tabs>
          <w:tab w:val="num" w:pos="76"/>
        </w:tabs>
        <w:ind w:left="76" w:hanging="360"/>
      </w:pPr>
      <w:rPr>
        <w:rFonts w:hint="default"/>
      </w:rPr>
    </w:lvl>
  </w:abstractNum>
  <w:abstractNum w:abstractNumId="39">
    <w:nsid w:val="7F2C1F7C"/>
    <w:multiLevelType w:val="hybridMultilevel"/>
    <w:tmpl w:val="957AE71C"/>
    <w:lvl w:ilvl="0" w:tplc="8A5A2592">
      <w:start w:val="1"/>
      <w:numFmt w:val="bullet"/>
      <w:lvlText w:val="–"/>
      <w:lvlJc w:val="left"/>
      <w:pPr>
        <w:tabs>
          <w:tab w:val="num" w:pos="2559"/>
        </w:tabs>
        <w:ind w:left="2559" w:hanging="1425"/>
      </w:pPr>
      <w:rPr>
        <w:rFonts w:ascii="Times New Roman" w:eastAsia="Times New Roman" w:hAnsi="Times New Roman" w:cs="Times New Roman" w:hint="default"/>
      </w:rPr>
    </w:lvl>
    <w:lvl w:ilvl="1" w:tplc="04020003" w:tentative="1">
      <w:start w:val="1"/>
      <w:numFmt w:val="bullet"/>
      <w:lvlText w:val="o"/>
      <w:lvlJc w:val="left"/>
      <w:pPr>
        <w:tabs>
          <w:tab w:val="num" w:pos="2214"/>
        </w:tabs>
        <w:ind w:left="2214" w:hanging="360"/>
      </w:pPr>
      <w:rPr>
        <w:rFonts w:ascii="Courier New" w:hAnsi="Courier New" w:cs="Courier New" w:hint="default"/>
      </w:rPr>
    </w:lvl>
    <w:lvl w:ilvl="2" w:tplc="04020005" w:tentative="1">
      <w:start w:val="1"/>
      <w:numFmt w:val="bullet"/>
      <w:lvlText w:val=""/>
      <w:lvlJc w:val="left"/>
      <w:pPr>
        <w:tabs>
          <w:tab w:val="num" w:pos="2934"/>
        </w:tabs>
        <w:ind w:left="2934" w:hanging="360"/>
      </w:pPr>
      <w:rPr>
        <w:rFonts w:ascii="Wingdings" w:hAnsi="Wingdings" w:hint="default"/>
      </w:rPr>
    </w:lvl>
    <w:lvl w:ilvl="3" w:tplc="04020001" w:tentative="1">
      <w:start w:val="1"/>
      <w:numFmt w:val="bullet"/>
      <w:lvlText w:val=""/>
      <w:lvlJc w:val="left"/>
      <w:pPr>
        <w:tabs>
          <w:tab w:val="num" w:pos="3654"/>
        </w:tabs>
        <w:ind w:left="3654" w:hanging="360"/>
      </w:pPr>
      <w:rPr>
        <w:rFonts w:ascii="Symbol" w:hAnsi="Symbol" w:hint="default"/>
      </w:rPr>
    </w:lvl>
    <w:lvl w:ilvl="4" w:tplc="04020003" w:tentative="1">
      <w:start w:val="1"/>
      <w:numFmt w:val="bullet"/>
      <w:lvlText w:val="o"/>
      <w:lvlJc w:val="left"/>
      <w:pPr>
        <w:tabs>
          <w:tab w:val="num" w:pos="4374"/>
        </w:tabs>
        <w:ind w:left="4374" w:hanging="360"/>
      </w:pPr>
      <w:rPr>
        <w:rFonts w:ascii="Courier New" w:hAnsi="Courier New" w:cs="Courier New" w:hint="default"/>
      </w:rPr>
    </w:lvl>
    <w:lvl w:ilvl="5" w:tplc="04020005" w:tentative="1">
      <w:start w:val="1"/>
      <w:numFmt w:val="bullet"/>
      <w:lvlText w:val=""/>
      <w:lvlJc w:val="left"/>
      <w:pPr>
        <w:tabs>
          <w:tab w:val="num" w:pos="5094"/>
        </w:tabs>
        <w:ind w:left="5094" w:hanging="360"/>
      </w:pPr>
      <w:rPr>
        <w:rFonts w:ascii="Wingdings" w:hAnsi="Wingdings" w:hint="default"/>
      </w:rPr>
    </w:lvl>
    <w:lvl w:ilvl="6" w:tplc="04020001" w:tentative="1">
      <w:start w:val="1"/>
      <w:numFmt w:val="bullet"/>
      <w:lvlText w:val=""/>
      <w:lvlJc w:val="left"/>
      <w:pPr>
        <w:tabs>
          <w:tab w:val="num" w:pos="5814"/>
        </w:tabs>
        <w:ind w:left="5814" w:hanging="360"/>
      </w:pPr>
      <w:rPr>
        <w:rFonts w:ascii="Symbol" w:hAnsi="Symbol" w:hint="default"/>
      </w:rPr>
    </w:lvl>
    <w:lvl w:ilvl="7" w:tplc="04020003" w:tentative="1">
      <w:start w:val="1"/>
      <w:numFmt w:val="bullet"/>
      <w:lvlText w:val="o"/>
      <w:lvlJc w:val="left"/>
      <w:pPr>
        <w:tabs>
          <w:tab w:val="num" w:pos="6534"/>
        </w:tabs>
        <w:ind w:left="6534" w:hanging="360"/>
      </w:pPr>
      <w:rPr>
        <w:rFonts w:ascii="Courier New" w:hAnsi="Courier New" w:cs="Courier New" w:hint="default"/>
      </w:rPr>
    </w:lvl>
    <w:lvl w:ilvl="8" w:tplc="04020005" w:tentative="1">
      <w:start w:val="1"/>
      <w:numFmt w:val="bullet"/>
      <w:lvlText w:val=""/>
      <w:lvlJc w:val="left"/>
      <w:pPr>
        <w:tabs>
          <w:tab w:val="num" w:pos="7254"/>
        </w:tabs>
        <w:ind w:left="7254" w:hanging="360"/>
      </w:pPr>
      <w:rPr>
        <w:rFonts w:ascii="Wingdings" w:hAnsi="Wingdings" w:hint="default"/>
      </w:rPr>
    </w:lvl>
  </w:abstractNum>
  <w:abstractNum w:abstractNumId="40">
    <w:nsid w:val="7F983A58"/>
    <w:multiLevelType w:val="singleLevel"/>
    <w:tmpl w:val="EEB0555A"/>
    <w:lvl w:ilvl="0">
      <w:numFmt w:val="bullet"/>
      <w:lvlText w:val="-"/>
      <w:lvlJc w:val="left"/>
      <w:pPr>
        <w:tabs>
          <w:tab w:val="num" w:pos="927"/>
        </w:tabs>
        <w:ind w:left="927" w:hanging="360"/>
      </w:pPr>
      <w:rPr>
        <w:rFonts w:ascii="Times New Roman" w:hAnsi="Times New Roman" w:hint="default"/>
        <w:b/>
      </w:rPr>
    </w:lvl>
  </w:abstractNum>
  <w:num w:numId="1">
    <w:abstractNumId w:val="3"/>
  </w:num>
  <w:num w:numId="2">
    <w:abstractNumId w:val="5"/>
  </w:num>
  <w:num w:numId="3">
    <w:abstractNumId w:val="33"/>
  </w:num>
  <w:num w:numId="4">
    <w:abstractNumId w:val="32"/>
  </w:num>
  <w:num w:numId="5">
    <w:abstractNumId w:val="18"/>
  </w:num>
  <w:num w:numId="6">
    <w:abstractNumId w:val="37"/>
  </w:num>
  <w:num w:numId="7">
    <w:abstractNumId w:val="7"/>
  </w:num>
  <w:num w:numId="8">
    <w:abstractNumId w:val="20"/>
  </w:num>
  <w:num w:numId="9">
    <w:abstractNumId w:val="0"/>
  </w:num>
  <w:num w:numId="10">
    <w:abstractNumId w:val="17"/>
  </w:num>
  <w:num w:numId="11">
    <w:abstractNumId w:val="25"/>
  </w:num>
  <w:num w:numId="12">
    <w:abstractNumId w:val="10"/>
  </w:num>
  <w:num w:numId="13">
    <w:abstractNumId w:val="6"/>
  </w:num>
  <w:num w:numId="14">
    <w:abstractNumId w:val="4"/>
  </w:num>
  <w:num w:numId="15">
    <w:abstractNumId w:val="40"/>
  </w:num>
  <w:num w:numId="16">
    <w:abstractNumId w:val="29"/>
  </w:num>
  <w:num w:numId="17">
    <w:abstractNumId w:val="23"/>
  </w:num>
  <w:num w:numId="18">
    <w:abstractNumId w:val="8"/>
  </w:num>
  <w:num w:numId="19">
    <w:abstractNumId w:val="38"/>
  </w:num>
  <w:num w:numId="20">
    <w:abstractNumId w:val="35"/>
  </w:num>
  <w:num w:numId="21">
    <w:abstractNumId w:val="26"/>
  </w:num>
  <w:num w:numId="22">
    <w:abstractNumId w:val="2"/>
  </w:num>
  <w:num w:numId="23">
    <w:abstractNumId w:val="36"/>
  </w:num>
  <w:num w:numId="24">
    <w:abstractNumId w:val="16"/>
  </w:num>
  <w:num w:numId="25">
    <w:abstractNumId w:val="11"/>
  </w:num>
  <w:num w:numId="26">
    <w:abstractNumId w:val="21"/>
  </w:num>
  <w:num w:numId="27">
    <w:abstractNumId w:val="1"/>
  </w:num>
  <w:num w:numId="28">
    <w:abstractNumId w:val="15"/>
  </w:num>
  <w:num w:numId="29">
    <w:abstractNumId w:val="34"/>
  </w:num>
  <w:num w:numId="30">
    <w:abstractNumId w:val="30"/>
  </w:num>
  <w:num w:numId="31">
    <w:abstractNumId w:val="28"/>
  </w:num>
  <w:num w:numId="32">
    <w:abstractNumId w:val="14"/>
  </w:num>
  <w:num w:numId="33">
    <w:abstractNumId w:val="9"/>
  </w:num>
  <w:num w:numId="34">
    <w:abstractNumId w:val="39"/>
  </w:num>
  <w:num w:numId="35">
    <w:abstractNumId w:val="12"/>
  </w:num>
  <w:num w:numId="36">
    <w:abstractNumId w:val="31"/>
  </w:num>
  <w:num w:numId="37">
    <w:abstractNumId w:val="13"/>
  </w:num>
  <w:num w:numId="38">
    <w:abstractNumId w:val="24"/>
  </w:num>
  <w:num w:numId="39">
    <w:abstractNumId w:val="27"/>
  </w:num>
  <w:num w:numId="40">
    <w:abstractNumId w:val="2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80"/>
    <w:rsid w:val="000003F9"/>
    <w:rsid w:val="00002D26"/>
    <w:rsid w:val="00003358"/>
    <w:rsid w:val="00003E2D"/>
    <w:rsid w:val="0000437A"/>
    <w:rsid w:val="00004F51"/>
    <w:rsid w:val="0000543F"/>
    <w:rsid w:val="00005F1E"/>
    <w:rsid w:val="00010DD7"/>
    <w:rsid w:val="0001141B"/>
    <w:rsid w:val="00011D64"/>
    <w:rsid w:val="00015D39"/>
    <w:rsid w:val="000160D5"/>
    <w:rsid w:val="000160E3"/>
    <w:rsid w:val="00016B7D"/>
    <w:rsid w:val="000170DE"/>
    <w:rsid w:val="00021854"/>
    <w:rsid w:val="00022234"/>
    <w:rsid w:val="00022B84"/>
    <w:rsid w:val="00024F6F"/>
    <w:rsid w:val="00027636"/>
    <w:rsid w:val="00027985"/>
    <w:rsid w:val="000379DE"/>
    <w:rsid w:val="00042331"/>
    <w:rsid w:val="00042691"/>
    <w:rsid w:val="00043CAB"/>
    <w:rsid w:val="00044FB1"/>
    <w:rsid w:val="000455AF"/>
    <w:rsid w:val="00045CC9"/>
    <w:rsid w:val="00047254"/>
    <w:rsid w:val="00051357"/>
    <w:rsid w:val="00051D42"/>
    <w:rsid w:val="00052360"/>
    <w:rsid w:val="00052CA3"/>
    <w:rsid w:val="000533E2"/>
    <w:rsid w:val="0005358D"/>
    <w:rsid w:val="0005367B"/>
    <w:rsid w:val="000562DB"/>
    <w:rsid w:val="000570E5"/>
    <w:rsid w:val="00057DC9"/>
    <w:rsid w:val="000604AB"/>
    <w:rsid w:val="0006185B"/>
    <w:rsid w:val="00061A34"/>
    <w:rsid w:val="000666B5"/>
    <w:rsid w:val="00070714"/>
    <w:rsid w:val="00071F70"/>
    <w:rsid w:val="00073ECB"/>
    <w:rsid w:val="00074A41"/>
    <w:rsid w:val="000765F1"/>
    <w:rsid w:val="00077578"/>
    <w:rsid w:val="00077A89"/>
    <w:rsid w:val="000800BD"/>
    <w:rsid w:val="00081E7C"/>
    <w:rsid w:val="00082F37"/>
    <w:rsid w:val="00083104"/>
    <w:rsid w:val="00083EC3"/>
    <w:rsid w:val="00084D55"/>
    <w:rsid w:val="00086DB7"/>
    <w:rsid w:val="00091A3D"/>
    <w:rsid w:val="00092031"/>
    <w:rsid w:val="00093C6F"/>
    <w:rsid w:val="00095690"/>
    <w:rsid w:val="000A00DE"/>
    <w:rsid w:val="000A2959"/>
    <w:rsid w:val="000A48DE"/>
    <w:rsid w:val="000B0CE4"/>
    <w:rsid w:val="000B1411"/>
    <w:rsid w:val="000B57F1"/>
    <w:rsid w:val="000B6CA4"/>
    <w:rsid w:val="000B7914"/>
    <w:rsid w:val="000B795D"/>
    <w:rsid w:val="000B7A88"/>
    <w:rsid w:val="000C0191"/>
    <w:rsid w:val="000C047B"/>
    <w:rsid w:val="000C101F"/>
    <w:rsid w:val="000C1C77"/>
    <w:rsid w:val="000C24A8"/>
    <w:rsid w:val="000C4DDA"/>
    <w:rsid w:val="000C5738"/>
    <w:rsid w:val="000D0E2B"/>
    <w:rsid w:val="000D556D"/>
    <w:rsid w:val="000D644C"/>
    <w:rsid w:val="000D6B95"/>
    <w:rsid w:val="000D7F23"/>
    <w:rsid w:val="000E0230"/>
    <w:rsid w:val="000E038D"/>
    <w:rsid w:val="000E1E8D"/>
    <w:rsid w:val="000E3889"/>
    <w:rsid w:val="000E7BF4"/>
    <w:rsid w:val="000F157C"/>
    <w:rsid w:val="000F173B"/>
    <w:rsid w:val="000F2F40"/>
    <w:rsid w:val="000F3771"/>
    <w:rsid w:val="000F3A16"/>
    <w:rsid w:val="000F4A84"/>
    <w:rsid w:val="000F5C4D"/>
    <w:rsid w:val="000F7EA5"/>
    <w:rsid w:val="00100C84"/>
    <w:rsid w:val="001068C1"/>
    <w:rsid w:val="00115333"/>
    <w:rsid w:val="00117127"/>
    <w:rsid w:val="00117E2D"/>
    <w:rsid w:val="00120894"/>
    <w:rsid w:val="0012179D"/>
    <w:rsid w:val="0012375E"/>
    <w:rsid w:val="00124609"/>
    <w:rsid w:val="00125635"/>
    <w:rsid w:val="00125E99"/>
    <w:rsid w:val="001277FC"/>
    <w:rsid w:val="0013283B"/>
    <w:rsid w:val="00133C91"/>
    <w:rsid w:val="00135383"/>
    <w:rsid w:val="00137176"/>
    <w:rsid w:val="0014221B"/>
    <w:rsid w:val="00145CB7"/>
    <w:rsid w:val="00154793"/>
    <w:rsid w:val="0015616B"/>
    <w:rsid w:val="00157215"/>
    <w:rsid w:val="0016186E"/>
    <w:rsid w:val="0016284A"/>
    <w:rsid w:val="00164A9D"/>
    <w:rsid w:val="001752B8"/>
    <w:rsid w:val="00177D90"/>
    <w:rsid w:val="00181738"/>
    <w:rsid w:val="00181D4B"/>
    <w:rsid w:val="001847F8"/>
    <w:rsid w:val="001850CB"/>
    <w:rsid w:val="001879D2"/>
    <w:rsid w:val="00190F46"/>
    <w:rsid w:val="00191886"/>
    <w:rsid w:val="00193752"/>
    <w:rsid w:val="00194206"/>
    <w:rsid w:val="0019754D"/>
    <w:rsid w:val="001A2822"/>
    <w:rsid w:val="001B26F4"/>
    <w:rsid w:val="001B28C9"/>
    <w:rsid w:val="001B2C4B"/>
    <w:rsid w:val="001B3B03"/>
    <w:rsid w:val="001B628B"/>
    <w:rsid w:val="001B642F"/>
    <w:rsid w:val="001B75A2"/>
    <w:rsid w:val="001C0498"/>
    <w:rsid w:val="001C1E7E"/>
    <w:rsid w:val="001C5B14"/>
    <w:rsid w:val="001C5C44"/>
    <w:rsid w:val="001C6FA0"/>
    <w:rsid w:val="001C7244"/>
    <w:rsid w:val="001D21B9"/>
    <w:rsid w:val="001D2D41"/>
    <w:rsid w:val="001D36AA"/>
    <w:rsid w:val="001E0FB1"/>
    <w:rsid w:val="001E4894"/>
    <w:rsid w:val="001E69B7"/>
    <w:rsid w:val="001E73DC"/>
    <w:rsid w:val="001E7BDF"/>
    <w:rsid w:val="001F1064"/>
    <w:rsid w:val="001F11B6"/>
    <w:rsid w:val="001F4445"/>
    <w:rsid w:val="001F47E0"/>
    <w:rsid w:val="001F70D1"/>
    <w:rsid w:val="001F72F5"/>
    <w:rsid w:val="00200639"/>
    <w:rsid w:val="00200980"/>
    <w:rsid w:val="002041DC"/>
    <w:rsid w:val="002049FF"/>
    <w:rsid w:val="00205EA0"/>
    <w:rsid w:val="002104F2"/>
    <w:rsid w:val="00211AF3"/>
    <w:rsid w:val="00211F23"/>
    <w:rsid w:val="00212140"/>
    <w:rsid w:val="00212AC5"/>
    <w:rsid w:val="00214011"/>
    <w:rsid w:val="00216059"/>
    <w:rsid w:val="00216864"/>
    <w:rsid w:val="00216962"/>
    <w:rsid w:val="00217865"/>
    <w:rsid w:val="002179B6"/>
    <w:rsid w:val="002215E2"/>
    <w:rsid w:val="00222555"/>
    <w:rsid w:val="00224AD2"/>
    <w:rsid w:val="00227A5F"/>
    <w:rsid w:val="002302A4"/>
    <w:rsid w:val="00231B5B"/>
    <w:rsid w:val="0023212E"/>
    <w:rsid w:val="00233316"/>
    <w:rsid w:val="0023409A"/>
    <w:rsid w:val="002347D7"/>
    <w:rsid w:val="00234B8E"/>
    <w:rsid w:val="00235325"/>
    <w:rsid w:val="00235A7D"/>
    <w:rsid w:val="00235E86"/>
    <w:rsid w:val="00235EBB"/>
    <w:rsid w:val="00237902"/>
    <w:rsid w:val="00240F88"/>
    <w:rsid w:val="00242657"/>
    <w:rsid w:val="00242D60"/>
    <w:rsid w:val="002435C9"/>
    <w:rsid w:val="002449D0"/>
    <w:rsid w:val="002453C8"/>
    <w:rsid w:val="00251CC0"/>
    <w:rsid w:val="002549DE"/>
    <w:rsid w:val="00255E87"/>
    <w:rsid w:val="002621F2"/>
    <w:rsid w:val="002666F4"/>
    <w:rsid w:val="00271519"/>
    <w:rsid w:val="002718FB"/>
    <w:rsid w:val="002745F9"/>
    <w:rsid w:val="0027509A"/>
    <w:rsid w:val="002758AB"/>
    <w:rsid w:val="0027709D"/>
    <w:rsid w:val="00277B1A"/>
    <w:rsid w:val="00281C7D"/>
    <w:rsid w:val="002832C4"/>
    <w:rsid w:val="00285394"/>
    <w:rsid w:val="00287A2C"/>
    <w:rsid w:val="00294549"/>
    <w:rsid w:val="00294602"/>
    <w:rsid w:val="00295C64"/>
    <w:rsid w:val="0029633A"/>
    <w:rsid w:val="002A041C"/>
    <w:rsid w:val="002A2EC8"/>
    <w:rsid w:val="002A33E6"/>
    <w:rsid w:val="002A3445"/>
    <w:rsid w:val="002A55AA"/>
    <w:rsid w:val="002A57FA"/>
    <w:rsid w:val="002A7BA4"/>
    <w:rsid w:val="002B0943"/>
    <w:rsid w:val="002B1495"/>
    <w:rsid w:val="002B1537"/>
    <w:rsid w:val="002B22BF"/>
    <w:rsid w:val="002B288B"/>
    <w:rsid w:val="002B5A4B"/>
    <w:rsid w:val="002B708C"/>
    <w:rsid w:val="002C19B4"/>
    <w:rsid w:val="002C1A91"/>
    <w:rsid w:val="002C3444"/>
    <w:rsid w:val="002C480C"/>
    <w:rsid w:val="002C6A7A"/>
    <w:rsid w:val="002C6D5A"/>
    <w:rsid w:val="002C7B9A"/>
    <w:rsid w:val="002D0D95"/>
    <w:rsid w:val="002D3327"/>
    <w:rsid w:val="002D46DC"/>
    <w:rsid w:val="002D4B29"/>
    <w:rsid w:val="002D4B32"/>
    <w:rsid w:val="002D4F55"/>
    <w:rsid w:val="002D6521"/>
    <w:rsid w:val="002D70A5"/>
    <w:rsid w:val="002D749D"/>
    <w:rsid w:val="002E1ABA"/>
    <w:rsid w:val="002E52F2"/>
    <w:rsid w:val="002E6910"/>
    <w:rsid w:val="002E7080"/>
    <w:rsid w:val="002F2567"/>
    <w:rsid w:val="002F2DC5"/>
    <w:rsid w:val="002F40AB"/>
    <w:rsid w:val="002F7079"/>
    <w:rsid w:val="002F7AC2"/>
    <w:rsid w:val="0030354A"/>
    <w:rsid w:val="00307192"/>
    <w:rsid w:val="00311818"/>
    <w:rsid w:val="00311D33"/>
    <w:rsid w:val="003134E0"/>
    <w:rsid w:val="00313856"/>
    <w:rsid w:val="00314E54"/>
    <w:rsid w:val="0031617C"/>
    <w:rsid w:val="003162C6"/>
    <w:rsid w:val="00317516"/>
    <w:rsid w:val="003179A8"/>
    <w:rsid w:val="003202EE"/>
    <w:rsid w:val="00320FEF"/>
    <w:rsid w:val="003216BF"/>
    <w:rsid w:val="0032574A"/>
    <w:rsid w:val="00327FDF"/>
    <w:rsid w:val="00332FD2"/>
    <w:rsid w:val="00333F86"/>
    <w:rsid w:val="00335370"/>
    <w:rsid w:val="003365EB"/>
    <w:rsid w:val="0034096B"/>
    <w:rsid w:val="00340E4F"/>
    <w:rsid w:val="00341CC6"/>
    <w:rsid w:val="0034299B"/>
    <w:rsid w:val="00346EBB"/>
    <w:rsid w:val="00350F3F"/>
    <w:rsid w:val="0035259D"/>
    <w:rsid w:val="00356ECC"/>
    <w:rsid w:val="003618EB"/>
    <w:rsid w:val="00363B15"/>
    <w:rsid w:val="00373B19"/>
    <w:rsid w:val="003753C7"/>
    <w:rsid w:val="00381493"/>
    <w:rsid w:val="003824E7"/>
    <w:rsid w:val="00383AC8"/>
    <w:rsid w:val="00386858"/>
    <w:rsid w:val="00387E9B"/>
    <w:rsid w:val="0039005F"/>
    <w:rsid w:val="00392358"/>
    <w:rsid w:val="00392DAC"/>
    <w:rsid w:val="00392F87"/>
    <w:rsid w:val="0039361B"/>
    <w:rsid w:val="00397D7B"/>
    <w:rsid w:val="003A2E26"/>
    <w:rsid w:val="003A7328"/>
    <w:rsid w:val="003B0502"/>
    <w:rsid w:val="003B1E16"/>
    <w:rsid w:val="003B3806"/>
    <w:rsid w:val="003B4722"/>
    <w:rsid w:val="003B51F6"/>
    <w:rsid w:val="003C17D9"/>
    <w:rsid w:val="003C3B6B"/>
    <w:rsid w:val="003C5D5A"/>
    <w:rsid w:val="003D41E4"/>
    <w:rsid w:val="003D4262"/>
    <w:rsid w:val="003D5CDE"/>
    <w:rsid w:val="003D607B"/>
    <w:rsid w:val="003D6550"/>
    <w:rsid w:val="003D690E"/>
    <w:rsid w:val="003D73AE"/>
    <w:rsid w:val="003E22B3"/>
    <w:rsid w:val="003E5FEF"/>
    <w:rsid w:val="003E6B6F"/>
    <w:rsid w:val="003F5771"/>
    <w:rsid w:val="003F5E38"/>
    <w:rsid w:val="003F646F"/>
    <w:rsid w:val="003F6CEC"/>
    <w:rsid w:val="003F70EB"/>
    <w:rsid w:val="003F76A6"/>
    <w:rsid w:val="003F7A68"/>
    <w:rsid w:val="003F7DC8"/>
    <w:rsid w:val="00400A4C"/>
    <w:rsid w:val="004035F6"/>
    <w:rsid w:val="00404E9B"/>
    <w:rsid w:val="00407E00"/>
    <w:rsid w:val="00410392"/>
    <w:rsid w:val="00412073"/>
    <w:rsid w:val="00412926"/>
    <w:rsid w:val="0041365E"/>
    <w:rsid w:val="00415962"/>
    <w:rsid w:val="00416CCA"/>
    <w:rsid w:val="00420DB1"/>
    <w:rsid w:val="00421978"/>
    <w:rsid w:val="004241F2"/>
    <w:rsid w:val="0042624D"/>
    <w:rsid w:val="0042673B"/>
    <w:rsid w:val="00431519"/>
    <w:rsid w:val="00433DC3"/>
    <w:rsid w:val="00435786"/>
    <w:rsid w:val="00435E23"/>
    <w:rsid w:val="004404BF"/>
    <w:rsid w:val="004407D1"/>
    <w:rsid w:val="00441EA2"/>
    <w:rsid w:val="00442A66"/>
    <w:rsid w:val="00442F82"/>
    <w:rsid w:val="0044312D"/>
    <w:rsid w:val="00452B0E"/>
    <w:rsid w:val="004540FC"/>
    <w:rsid w:val="00454515"/>
    <w:rsid w:val="004546F9"/>
    <w:rsid w:val="004604F2"/>
    <w:rsid w:val="00460675"/>
    <w:rsid w:val="00462FB0"/>
    <w:rsid w:val="0046562C"/>
    <w:rsid w:val="004658C7"/>
    <w:rsid w:val="004659BF"/>
    <w:rsid w:val="004704FE"/>
    <w:rsid w:val="00470EA0"/>
    <w:rsid w:val="00471BA3"/>
    <w:rsid w:val="00476504"/>
    <w:rsid w:val="004769B8"/>
    <w:rsid w:val="00477B3E"/>
    <w:rsid w:val="00482D91"/>
    <w:rsid w:val="00485C7D"/>
    <w:rsid w:val="0048688E"/>
    <w:rsid w:val="00486BF2"/>
    <w:rsid w:val="00487B4B"/>
    <w:rsid w:val="00490265"/>
    <w:rsid w:val="00490427"/>
    <w:rsid w:val="004916AE"/>
    <w:rsid w:val="004934D0"/>
    <w:rsid w:val="00495108"/>
    <w:rsid w:val="004A04A3"/>
    <w:rsid w:val="004A7505"/>
    <w:rsid w:val="004A7E9F"/>
    <w:rsid w:val="004B177A"/>
    <w:rsid w:val="004B1B2A"/>
    <w:rsid w:val="004B3229"/>
    <w:rsid w:val="004B5875"/>
    <w:rsid w:val="004B5A7F"/>
    <w:rsid w:val="004B7044"/>
    <w:rsid w:val="004C2494"/>
    <w:rsid w:val="004C420E"/>
    <w:rsid w:val="004C51F5"/>
    <w:rsid w:val="004C57A7"/>
    <w:rsid w:val="004D235E"/>
    <w:rsid w:val="004D4AAA"/>
    <w:rsid w:val="004D5430"/>
    <w:rsid w:val="004D6341"/>
    <w:rsid w:val="004D72BC"/>
    <w:rsid w:val="004E0B48"/>
    <w:rsid w:val="004E17D6"/>
    <w:rsid w:val="004E2E91"/>
    <w:rsid w:val="004E30E0"/>
    <w:rsid w:val="004E6548"/>
    <w:rsid w:val="004E785A"/>
    <w:rsid w:val="004F3846"/>
    <w:rsid w:val="004F42D0"/>
    <w:rsid w:val="004F708E"/>
    <w:rsid w:val="00503B97"/>
    <w:rsid w:val="00504885"/>
    <w:rsid w:val="00513DE5"/>
    <w:rsid w:val="00516A0C"/>
    <w:rsid w:val="005170D0"/>
    <w:rsid w:val="005177E2"/>
    <w:rsid w:val="005204E5"/>
    <w:rsid w:val="00520B07"/>
    <w:rsid w:val="00521927"/>
    <w:rsid w:val="00525039"/>
    <w:rsid w:val="00525BB8"/>
    <w:rsid w:val="00526796"/>
    <w:rsid w:val="00527DF3"/>
    <w:rsid w:val="00527FBA"/>
    <w:rsid w:val="00535DCA"/>
    <w:rsid w:val="00537F36"/>
    <w:rsid w:val="00542AD7"/>
    <w:rsid w:val="005433B8"/>
    <w:rsid w:val="00543D1C"/>
    <w:rsid w:val="005463C8"/>
    <w:rsid w:val="00546E40"/>
    <w:rsid w:val="00547707"/>
    <w:rsid w:val="005507C9"/>
    <w:rsid w:val="00550BAA"/>
    <w:rsid w:val="00552237"/>
    <w:rsid w:val="00552C56"/>
    <w:rsid w:val="00554DAA"/>
    <w:rsid w:val="005550A7"/>
    <w:rsid w:val="0055607F"/>
    <w:rsid w:val="005567A3"/>
    <w:rsid w:val="00560295"/>
    <w:rsid w:val="00560C62"/>
    <w:rsid w:val="00564D6F"/>
    <w:rsid w:val="005664C4"/>
    <w:rsid w:val="005701A4"/>
    <w:rsid w:val="00570FE4"/>
    <w:rsid w:val="005715C3"/>
    <w:rsid w:val="00571C25"/>
    <w:rsid w:val="0057308A"/>
    <w:rsid w:val="00573ECA"/>
    <w:rsid w:val="00573F52"/>
    <w:rsid w:val="00577A81"/>
    <w:rsid w:val="00581704"/>
    <w:rsid w:val="005875EC"/>
    <w:rsid w:val="00590C88"/>
    <w:rsid w:val="0059222F"/>
    <w:rsid w:val="00592AC3"/>
    <w:rsid w:val="00596A6D"/>
    <w:rsid w:val="005A01F5"/>
    <w:rsid w:val="005A0294"/>
    <w:rsid w:val="005A031F"/>
    <w:rsid w:val="005A13C6"/>
    <w:rsid w:val="005A5391"/>
    <w:rsid w:val="005A615F"/>
    <w:rsid w:val="005A75D7"/>
    <w:rsid w:val="005A77DF"/>
    <w:rsid w:val="005B274F"/>
    <w:rsid w:val="005B3F39"/>
    <w:rsid w:val="005B5673"/>
    <w:rsid w:val="005C12BB"/>
    <w:rsid w:val="005C5CF6"/>
    <w:rsid w:val="005C6EC2"/>
    <w:rsid w:val="005C77CE"/>
    <w:rsid w:val="005C7913"/>
    <w:rsid w:val="005D04C0"/>
    <w:rsid w:val="005D1D79"/>
    <w:rsid w:val="005D4561"/>
    <w:rsid w:val="005D48EC"/>
    <w:rsid w:val="005D4E50"/>
    <w:rsid w:val="005D4E80"/>
    <w:rsid w:val="005E17D9"/>
    <w:rsid w:val="005E1AE8"/>
    <w:rsid w:val="005E635C"/>
    <w:rsid w:val="005F1DBE"/>
    <w:rsid w:val="005F379E"/>
    <w:rsid w:val="005F479C"/>
    <w:rsid w:val="005F4D9D"/>
    <w:rsid w:val="005F521E"/>
    <w:rsid w:val="005F6728"/>
    <w:rsid w:val="005F7A40"/>
    <w:rsid w:val="00601493"/>
    <w:rsid w:val="006020DB"/>
    <w:rsid w:val="00602B22"/>
    <w:rsid w:val="00603C50"/>
    <w:rsid w:val="00604450"/>
    <w:rsid w:val="0060475C"/>
    <w:rsid w:val="00604CD0"/>
    <w:rsid w:val="006078BB"/>
    <w:rsid w:val="00610CB2"/>
    <w:rsid w:val="0061403E"/>
    <w:rsid w:val="00614958"/>
    <w:rsid w:val="006150B6"/>
    <w:rsid w:val="00616FEE"/>
    <w:rsid w:val="0062058F"/>
    <w:rsid w:val="00620836"/>
    <w:rsid w:val="00621A8C"/>
    <w:rsid w:val="00622176"/>
    <w:rsid w:val="0062546E"/>
    <w:rsid w:val="00625C9B"/>
    <w:rsid w:val="00625D1A"/>
    <w:rsid w:val="00626283"/>
    <w:rsid w:val="00627168"/>
    <w:rsid w:val="00627638"/>
    <w:rsid w:val="00630F48"/>
    <w:rsid w:val="006324FC"/>
    <w:rsid w:val="00632E03"/>
    <w:rsid w:val="00633491"/>
    <w:rsid w:val="00633678"/>
    <w:rsid w:val="00634A1A"/>
    <w:rsid w:val="00634FF0"/>
    <w:rsid w:val="00635451"/>
    <w:rsid w:val="00635DFA"/>
    <w:rsid w:val="006375EF"/>
    <w:rsid w:val="006406A7"/>
    <w:rsid w:val="00641DE9"/>
    <w:rsid w:val="0064258E"/>
    <w:rsid w:val="00643113"/>
    <w:rsid w:val="0064590D"/>
    <w:rsid w:val="00646E0C"/>
    <w:rsid w:val="006514D9"/>
    <w:rsid w:val="00651F7B"/>
    <w:rsid w:val="0065601D"/>
    <w:rsid w:val="0066001D"/>
    <w:rsid w:val="00661903"/>
    <w:rsid w:val="0066218F"/>
    <w:rsid w:val="00662DB6"/>
    <w:rsid w:val="00663AF8"/>
    <w:rsid w:val="006668F1"/>
    <w:rsid w:val="00666ACC"/>
    <w:rsid w:val="00675098"/>
    <w:rsid w:val="00675F5A"/>
    <w:rsid w:val="0068026A"/>
    <w:rsid w:val="00680A49"/>
    <w:rsid w:val="00680EAD"/>
    <w:rsid w:val="00681A94"/>
    <w:rsid w:val="0068620C"/>
    <w:rsid w:val="00693103"/>
    <w:rsid w:val="00693569"/>
    <w:rsid w:val="00694627"/>
    <w:rsid w:val="00695345"/>
    <w:rsid w:val="00695382"/>
    <w:rsid w:val="006A1882"/>
    <w:rsid w:val="006A2B9F"/>
    <w:rsid w:val="006B00B7"/>
    <w:rsid w:val="006B0402"/>
    <w:rsid w:val="006B0C5E"/>
    <w:rsid w:val="006B1705"/>
    <w:rsid w:val="006B327A"/>
    <w:rsid w:val="006B4F89"/>
    <w:rsid w:val="006B5A74"/>
    <w:rsid w:val="006B74C8"/>
    <w:rsid w:val="006C08D6"/>
    <w:rsid w:val="006C10AA"/>
    <w:rsid w:val="006C3AA2"/>
    <w:rsid w:val="006C5BB7"/>
    <w:rsid w:val="006C695C"/>
    <w:rsid w:val="006C7363"/>
    <w:rsid w:val="006C79F0"/>
    <w:rsid w:val="006D0B5A"/>
    <w:rsid w:val="006D2C9B"/>
    <w:rsid w:val="006D2CBB"/>
    <w:rsid w:val="006D408F"/>
    <w:rsid w:val="006D5F27"/>
    <w:rsid w:val="006D6C39"/>
    <w:rsid w:val="006D7A37"/>
    <w:rsid w:val="006E0878"/>
    <w:rsid w:val="006E12A2"/>
    <w:rsid w:val="006E1BE5"/>
    <w:rsid w:val="006E5FD3"/>
    <w:rsid w:val="006E5FD7"/>
    <w:rsid w:val="006F31AE"/>
    <w:rsid w:val="006F32CA"/>
    <w:rsid w:val="006F6704"/>
    <w:rsid w:val="00701859"/>
    <w:rsid w:val="00704F8B"/>
    <w:rsid w:val="00706686"/>
    <w:rsid w:val="0071018C"/>
    <w:rsid w:val="007223AF"/>
    <w:rsid w:val="0073369C"/>
    <w:rsid w:val="0073381D"/>
    <w:rsid w:val="00734AA3"/>
    <w:rsid w:val="00735C04"/>
    <w:rsid w:val="00736F90"/>
    <w:rsid w:val="0074050D"/>
    <w:rsid w:val="00742D85"/>
    <w:rsid w:val="00743100"/>
    <w:rsid w:val="0074336A"/>
    <w:rsid w:val="00744428"/>
    <w:rsid w:val="00746CFF"/>
    <w:rsid w:val="00751BBA"/>
    <w:rsid w:val="00751DE2"/>
    <w:rsid w:val="007522A9"/>
    <w:rsid w:val="0075511F"/>
    <w:rsid w:val="007569C2"/>
    <w:rsid w:val="00756E56"/>
    <w:rsid w:val="00760E8D"/>
    <w:rsid w:val="00760FED"/>
    <w:rsid w:val="00762A2C"/>
    <w:rsid w:val="0076766C"/>
    <w:rsid w:val="00767D52"/>
    <w:rsid w:val="00770C19"/>
    <w:rsid w:val="00772131"/>
    <w:rsid w:val="0077339C"/>
    <w:rsid w:val="00780297"/>
    <w:rsid w:val="0078148A"/>
    <w:rsid w:val="0078243C"/>
    <w:rsid w:val="007833D4"/>
    <w:rsid w:val="00783586"/>
    <w:rsid w:val="0078374C"/>
    <w:rsid w:val="00786098"/>
    <w:rsid w:val="0078679D"/>
    <w:rsid w:val="007911D4"/>
    <w:rsid w:val="00792D8F"/>
    <w:rsid w:val="00793C0B"/>
    <w:rsid w:val="007943A7"/>
    <w:rsid w:val="0079509F"/>
    <w:rsid w:val="0079573A"/>
    <w:rsid w:val="007A232B"/>
    <w:rsid w:val="007A3579"/>
    <w:rsid w:val="007A78D6"/>
    <w:rsid w:val="007B0542"/>
    <w:rsid w:val="007C0780"/>
    <w:rsid w:val="007C0E3E"/>
    <w:rsid w:val="007C1305"/>
    <w:rsid w:val="007C58B3"/>
    <w:rsid w:val="007C5A07"/>
    <w:rsid w:val="007C5B14"/>
    <w:rsid w:val="007C7042"/>
    <w:rsid w:val="007C78A0"/>
    <w:rsid w:val="007C7C17"/>
    <w:rsid w:val="007D29B9"/>
    <w:rsid w:val="007D4502"/>
    <w:rsid w:val="007D5BAE"/>
    <w:rsid w:val="007E09E6"/>
    <w:rsid w:val="007E1CFE"/>
    <w:rsid w:val="007E3673"/>
    <w:rsid w:val="007E530A"/>
    <w:rsid w:val="007E540D"/>
    <w:rsid w:val="007E6F21"/>
    <w:rsid w:val="007E6FAB"/>
    <w:rsid w:val="007F0163"/>
    <w:rsid w:val="007F1BA2"/>
    <w:rsid w:val="007F2635"/>
    <w:rsid w:val="007F55C4"/>
    <w:rsid w:val="00802626"/>
    <w:rsid w:val="008028AC"/>
    <w:rsid w:val="008040A8"/>
    <w:rsid w:val="00804C81"/>
    <w:rsid w:val="00805323"/>
    <w:rsid w:val="0080743E"/>
    <w:rsid w:val="0080757F"/>
    <w:rsid w:val="0081057D"/>
    <w:rsid w:val="00811002"/>
    <w:rsid w:val="00811B34"/>
    <w:rsid w:val="00812E4F"/>
    <w:rsid w:val="00817096"/>
    <w:rsid w:val="0082101A"/>
    <w:rsid w:val="00824702"/>
    <w:rsid w:val="0082657D"/>
    <w:rsid w:val="00827134"/>
    <w:rsid w:val="0083061B"/>
    <w:rsid w:val="00832134"/>
    <w:rsid w:val="008339E6"/>
    <w:rsid w:val="00833A01"/>
    <w:rsid w:val="0083687B"/>
    <w:rsid w:val="00837AB6"/>
    <w:rsid w:val="00841EF9"/>
    <w:rsid w:val="0084333E"/>
    <w:rsid w:val="008448CC"/>
    <w:rsid w:val="008459C4"/>
    <w:rsid w:val="00846370"/>
    <w:rsid w:val="00847FA1"/>
    <w:rsid w:val="00852588"/>
    <w:rsid w:val="00853253"/>
    <w:rsid w:val="00854251"/>
    <w:rsid w:val="00854C82"/>
    <w:rsid w:val="008559A3"/>
    <w:rsid w:val="00855EDA"/>
    <w:rsid w:val="00856D67"/>
    <w:rsid w:val="00856FA3"/>
    <w:rsid w:val="00856FAC"/>
    <w:rsid w:val="008578AC"/>
    <w:rsid w:val="0086022E"/>
    <w:rsid w:val="008616E2"/>
    <w:rsid w:val="00862EA9"/>
    <w:rsid w:val="00864F55"/>
    <w:rsid w:val="00867734"/>
    <w:rsid w:val="0087114B"/>
    <w:rsid w:val="00871999"/>
    <w:rsid w:val="00871A0E"/>
    <w:rsid w:val="00873ECB"/>
    <w:rsid w:val="00880EFE"/>
    <w:rsid w:val="008815D0"/>
    <w:rsid w:val="0088213C"/>
    <w:rsid w:val="00884F06"/>
    <w:rsid w:val="0088534B"/>
    <w:rsid w:val="008861F5"/>
    <w:rsid w:val="00886F0E"/>
    <w:rsid w:val="00887124"/>
    <w:rsid w:val="00887EA4"/>
    <w:rsid w:val="00891A1F"/>
    <w:rsid w:val="00891AA1"/>
    <w:rsid w:val="00891BA1"/>
    <w:rsid w:val="00893CCE"/>
    <w:rsid w:val="00893FC3"/>
    <w:rsid w:val="0089407C"/>
    <w:rsid w:val="00895518"/>
    <w:rsid w:val="0089551E"/>
    <w:rsid w:val="00897AA3"/>
    <w:rsid w:val="008A2F99"/>
    <w:rsid w:val="008A393C"/>
    <w:rsid w:val="008A4C02"/>
    <w:rsid w:val="008A4FFC"/>
    <w:rsid w:val="008A69AD"/>
    <w:rsid w:val="008A703E"/>
    <w:rsid w:val="008B08A9"/>
    <w:rsid w:val="008B380B"/>
    <w:rsid w:val="008B566E"/>
    <w:rsid w:val="008B7BE4"/>
    <w:rsid w:val="008C0DB6"/>
    <w:rsid w:val="008C5986"/>
    <w:rsid w:val="008C5DD8"/>
    <w:rsid w:val="008C7374"/>
    <w:rsid w:val="008C7547"/>
    <w:rsid w:val="008C75C1"/>
    <w:rsid w:val="008C7915"/>
    <w:rsid w:val="008D1A1E"/>
    <w:rsid w:val="008D34EB"/>
    <w:rsid w:val="008D5C65"/>
    <w:rsid w:val="008D747E"/>
    <w:rsid w:val="008E3AA4"/>
    <w:rsid w:val="008E53C5"/>
    <w:rsid w:val="008E7459"/>
    <w:rsid w:val="008E75BC"/>
    <w:rsid w:val="008F00EF"/>
    <w:rsid w:val="008F114E"/>
    <w:rsid w:val="008F46A3"/>
    <w:rsid w:val="008F5F7B"/>
    <w:rsid w:val="008F6782"/>
    <w:rsid w:val="0090051B"/>
    <w:rsid w:val="00901535"/>
    <w:rsid w:val="0090158F"/>
    <w:rsid w:val="00902974"/>
    <w:rsid w:val="009030E7"/>
    <w:rsid w:val="00903317"/>
    <w:rsid w:val="00904330"/>
    <w:rsid w:val="009126C8"/>
    <w:rsid w:val="0091347D"/>
    <w:rsid w:val="00915ABA"/>
    <w:rsid w:val="00917732"/>
    <w:rsid w:val="00923BDD"/>
    <w:rsid w:val="009253C6"/>
    <w:rsid w:val="00925FC1"/>
    <w:rsid w:val="0093460D"/>
    <w:rsid w:val="0093558D"/>
    <w:rsid w:val="00940471"/>
    <w:rsid w:val="009407CC"/>
    <w:rsid w:val="00944674"/>
    <w:rsid w:val="009451E1"/>
    <w:rsid w:val="0094568E"/>
    <w:rsid w:val="00945E8D"/>
    <w:rsid w:val="00951797"/>
    <w:rsid w:val="009526AF"/>
    <w:rsid w:val="00952D77"/>
    <w:rsid w:val="009533B7"/>
    <w:rsid w:val="0095357B"/>
    <w:rsid w:val="009554E5"/>
    <w:rsid w:val="00955A68"/>
    <w:rsid w:val="00956CA0"/>
    <w:rsid w:val="009570F6"/>
    <w:rsid w:val="0095725A"/>
    <w:rsid w:val="009630A3"/>
    <w:rsid w:val="009637A5"/>
    <w:rsid w:val="00963ACE"/>
    <w:rsid w:val="0096482E"/>
    <w:rsid w:val="009649CD"/>
    <w:rsid w:val="009669DA"/>
    <w:rsid w:val="00966AD9"/>
    <w:rsid w:val="00966C95"/>
    <w:rsid w:val="009703EF"/>
    <w:rsid w:val="009704F8"/>
    <w:rsid w:val="00977FAF"/>
    <w:rsid w:val="00977FDE"/>
    <w:rsid w:val="0098024C"/>
    <w:rsid w:val="00981B9C"/>
    <w:rsid w:val="00981BAA"/>
    <w:rsid w:val="0098249D"/>
    <w:rsid w:val="00982B13"/>
    <w:rsid w:val="009834A1"/>
    <w:rsid w:val="0098408F"/>
    <w:rsid w:val="0098442C"/>
    <w:rsid w:val="009847D4"/>
    <w:rsid w:val="00985654"/>
    <w:rsid w:val="00986063"/>
    <w:rsid w:val="00986094"/>
    <w:rsid w:val="0098625C"/>
    <w:rsid w:val="009A18B7"/>
    <w:rsid w:val="009A25D6"/>
    <w:rsid w:val="009A3619"/>
    <w:rsid w:val="009A3F17"/>
    <w:rsid w:val="009A4CB8"/>
    <w:rsid w:val="009B0F8B"/>
    <w:rsid w:val="009B3383"/>
    <w:rsid w:val="009B7290"/>
    <w:rsid w:val="009C18B6"/>
    <w:rsid w:val="009C2484"/>
    <w:rsid w:val="009C674F"/>
    <w:rsid w:val="009C78C6"/>
    <w:rsid w:val="009C7A88"/>
    <w:rsid w:val="009D2B92"/>
    <w:rsid w:val="009D3510"/>
    <w:rsid w:val="009D5409"/>
    <w:rsid w:val="009D732C"/>
    <w:rsid w:val="009E1393"/>
    <w:rsid w:val="009E16A5"/>
    <w:rsid w:val="009E2CBA"/>
    <w:rsid w:val="009E6836"/>
    <w:rsid w:val="009F0139"/>
    <w:rsid w:val="009F0B95"/>
    <w:rsid w:val="009F0E18"/>
    <w:rsid w:val="009F73BF"/>
    <w:rsid w:val="00A00219"/>
    <w:rsid w:val="00A04279"/>
    <w:rsid w:val="00A05D35"/>
    <w:rsid w:val="00A0773D"/>
    <w:rsid w:val="00A1026D"/>
    <w:rsid w:val="00A1295E"/>
    <w:rsid w:val="00A12C1B"/>
    <w:rsid w:val="00A13266"/>
    <w:rsid w:val="00A1430C"/>
    <w:rsid w:val="00A15BA9"/>
    <w:rsid w:val="00A1633A"/>
    <w:rsid w:val="00A16D3F"/>
    <w:rsid w:val="00A20193"/>
    <w:rsid w:val="00A21749"/>
    <w:rsid w:val="00A2178A"/>
    <w:rsid w:val="00A25102"/>
    <w:rsid w:val="00A25BD3"/>
    <w:rsid w:val="00A30F3C"/>
    <w:rsid w:val="00A31333"/>
    <w:rsid w:val="00A327EA"/>
    <w:rsid w:val="00A32FFC"/>
    <w:rsid w:val="00A3326F"/>
    <w:rsid w:val="00A33BBE"/>
    <w:rsid w:val="00A36172"/>
    <w:rsid w:val="00A3645C"/>
    <w:rsid w:val="00A36992"/>
    <w:rsid w:val="00A37205"/>
    <w:rsid w:val="00A41A27"/>
    <w:rsid w:val="00A42D27"/>
    <w:rsid w:val="00A4311D"/>
    <w:rsid w:val="00A43853"/>
    <w:rsid w:val="00A43F97"/>
    <w:rsid w:val="00A44948"/>
    <w:rsid w:val="00A45AC6"/>
    <w:rsid w:val="00A46C47"/>
    <w:rsid w:val="00A520B1"/>
    <w:rsid w:val="00A5414A"/>
    <w:rsid w:val="00A5575F"/>
    <w:rsid w:val="00A55F35"/>
    <w:rsid w:val="00A57FCC"/>
    <w:rsid w:val="00A608AC"/>
    <w:rsid w:val="00A61F82"/>
    <w:rsid w:val="00A6282B"/>
    <w:rsid w:val="00A62FDA"/>
    <w:rsid w:val="00A657EA"/>
    <w:rsid w:val="00A65A23"/>
    <w:rsid w:val="00A66D7B"/>
    <w:rsid w:val="00A67473"/>
    <w:rsid w:val="00A67864"/>
    <w:rsid w:val="00A70E3F"/>
    <w:rsid w:val="00A726CA"/>
    <w:rsid w:val="00A73682"/>
    <w:rsid w:val="00A73B23"/>
    <w:rsid w:val="00A73B29"/>
    <w:rsid w:val="00A772AD"/>
    <w:rsid w:val="00A82061"/>
    <w:rsid w:val="00A82B17"/>
    <w:rsid w:val="00A844B9"/>
    <w:rsid w:val="00A87DAA"/>
    <w:rsid w:val="00A90A8E"/>
    <w:rsid w:val="00A9349F"/>
    <w:rsid w:val="00A94242"/>
    <w:rsid w:val="00A949BE"/>
    <w:rsid w:val="00A95DFF"/>
    <w:rsid w:val="00A975AE"/>
    <w:rsid w:val="00AA0552"/>
    <w:rsid w:val="00AA0EB4"/>
    <w:rsid w:val="00AA1922"/>
    <w:rsid w:val="00AA5654"/>
    <w:rsid w:val="00AA6123"/>
    <w:rsid w:val="00AA7BDE"/>
    <w:rsid w:val="00AB2FFD"/>
    <w:rsid w:val="00AB4B21"/>
    <w:rsid w:val="00AB64E5"/>
    <w:rsid w:val="00AC0221"/>
    <w:rsid w:val="00AC06AF"/>
    <w:rsid w:val="00AC148C"/>
    <w:rsid w:val="00AC1980"/>
    <w:rsid w:val="00AC42DE"/>
    <w:rsid w:val="00AC4380"/>
    <w:rsid w:val="00AC4DD9"/>
    <w:rsid w:val="00AC5A09"/>
    <w:rsid w:val="00AC77F6"/>
    <w:rsid w:val="00AD162D"/>
    <w:rsid w:val="00AD1F10"/>
    <w:rsid w:val="00AD2463"/>
    <w:rsid w:val="00AD514A"/>
    <w:rsid w:val="00AD5560"/>
    <w:rsid w:val="00AD5BA6"/>
    <w:rsid w:val="00AD6630"/>
    <w:rsid w:val="00AD75B5"/>
    <w:rsid w:val="00AE1BC4"/>
    <w:rsid w:val="00AE425C"/>
    <w:rsid w:val="00AE6B2B"/>
    <w:rsid w:val="00AF1EC8"/>
    <w:rsid w:val="00AF3848"/>
    <w:rsid w:val="00AF5279"/>
    <w:rsid w:val="00AF6F3D"/>
    <w:rsid w:val="00B0057C"/>
    <w:rsid w:val="00B008E4"/>
    <w:rsid w:val="00B01726"/>
    <w:rsid w:val="00B0285A"/>
    <w:rsid w:val="00B0321D"/>
    <w:rsid w:val="00B0425E"/>
    <w:rsid w:val="00B047D6"/>
    <w:rsid w:val="00B058D7"/>
    <w:rsid w:val="00B05A19"/>
    <w:rsid w:val="00B05BD2"/>
    <w:rsid w:val="00B0603A"/>
    <w:rsid w:val="00B15026"/>
    <w:rsid w:val="00B16C81"/>
    <w:rsid w:val="00B178A0"/>
    <w:rsid w:val="00B22D42"/>
    <w:rsid w:val="00B2362C"/>
    <w:rsid w:val="00B2769C"/>
    <w:rsid w:val="00B32320"/>
    <w:rsid w:val="00B33937"/>
    <w:rsid w:val="00B339EC"/>
    <w:rsid w:val="00B352C1"/>
    <w:rsid w:val="00B35370"/>
    <w:rsid w:val="00B378D5"/>
    <w:rsid w:val="00B400C4"/>
    <w:rsid w:val="00B4054F"/>
    <w:rsid w:val="00B41323"/>
    <w:rsid w:val="00B50C6B"/>
    <w:rsid w:val="00B54398"/>
    <w:rsid w:val="00B565CB"/>
    <w:rsid w:val="00B5695B"/>
    <w:rsid w:val="00B57815"/>
    <w:rsid w:val="00B60E33"/>
    <w:rsid w:val="00B625C4"/>
    <w:rsid w:val="00B65315"/>
    <w:rsid w:val="00B670DB"/>
    <w:rsid w:val="00B674C1"/>
    <w:rsid w:val="00B676EE"/>
    <w:rsid w:val="00B67B90"/>
    <w:rsid w:val="00B72830"/>
    <w:rsid w:val="00B75868"/>
    <w:rsid w:val="00B761EB"/>
    <w:rsid w:val="00B77E92"/>
    <w:rsid w:val="00B82AF8"/>
    <w:rsid w:val="00B83943"/>
    <w:rsid w:val="00B8396F"/>
    <w:rsid w:val="00B93ABF"/>
    <w:rsid w:val="00B945D9"/>
    <w:rsid w:val="00B9710E"/>
    <w:rsid w:val="00B97512"/>
    <w:rsid w:val="00BA0247"/>
    <w:rsid w:val="00BA10D6"/>
    <w:rsid w:val="00BA3F88"/>
    <w:rsid w:val="00BA5FA9"/>
    <w:rsid w:val="00BB12F8"/>
    <w:rsid w:val="00BB18E1"/>
    <w:rsid w:val="00BB2718"/>
    <w:rsid w:val="00BB2D6D"/>
    <w:rsid w:val="00BB4BCB"/>
    <w:rsid w:val="00BB67DC"/>
    <w:rsid w:val="00BC1C46"/>
    <w:rsid w:val="00BC234E"/>
    <w:rsid w:val="00BC2C5F"/>
    <w:rsid w:val="00BC3CA9"/>
    <w:rsid w:val="00BC7B44"/>
    <w:rsid w:val="00BD0CF0"/>
    <w:rsid w:val="00BD0E7D"/>
    <w:rsid w:val="00BD219C"/>
    <w:rsid w:val="00BD255A"/>
    <w:rsid w:val="00BD60F8"/>
    <w:rsid w:val="00BD6464"/>
    <w:rsid w:val="00BD7C5E"/>
    <w:rsid w:val="00BE05D8"/>
    <w:rsid w:val="00BE0856"/>
    <w:rsid w:val="00BE299C"/>
    <w:rsid w:val="00BE2A04"/>
    <w:rsid w:val="00BE4E3A"/>
    <w:rsid w:val="00BE5E02"/>
    <w:rsid w:val="00BE6FF2"/>
    <w:rsid w:val="00BF01DE"/>
    <w:rsid w:val="00BF0C71"/>
    <w:rsid w:val="00BF19CD"/>
    <w:rsid w:val="00BF2294"/>
    <w:rsid w:val="00BF290B"/>
    <w:rsid w:val="00BF350F"/>
    <w:rsid w:val="00BF3D6D"/>
    <w:rsid w:val="00BF512A"/>
    <w:rsid w:val="00BF5B0C"/>
    <w:rsid w:val="00BF5BD8"/>
    <w:rsid w:val="00BF5DC1"/>
    <w:rsid w:val="00BF6675"/>
    <w:rsid w:val="00C07EB5"/>
    <w:rsid w:val="00C10447"/>
    <w:rsid w:val="00C132F0"/>
    <w:rsid w:val="00C1748A"/>
    <w:rsid w:val="00C17555"/>
    <w:rsid w:val="00C24293"/>
    <w:rsid w:val="00C2606A"/>
    <w:rsid w:val="00C275B9"/>
    <w:rsid w:val="00C31CB2"/>
    <w:rsid w:val="00C42D69"/>
    <w:rsid w:val="00C44D78"/>
    <w:rsid w:val="00C452D0"/>
    <w:rsid w:val="00C47E38"/>
    <w:rsid w:val="00C50C82"/>
    <w:rsid w:val="00C526A3"/>
    <w:rsid w:val="00C533C8"/>
    <w:rsid w:val="00C53939"/>
    <w:rsid w:val="00C57540"/>
    <w:rsid w:val="00C57922"/>
    <w:rsid w:val="00C57AAA"/>
    <w:rsid w:val="00C57AF8"/>
    <w:rsid w:val="00C612EB"/>
    <w:rsid w:val="00C61500"/>
    <w:rsid w:val="00C62AB6"/>
    <w:rsid w:val="00C6448B"/>
    <w:rsid w:val="00C64A88"/>
    <w:rsid w:val="00C65A88"/>
    <w:rsid w:val="00C71DFD"/>
    <w:rsid w:val="00C7245C"/>
    <w:rsid w:val="00C74CBA"/>
    <w:rsid w:val="00C75C50"/>
    <w:rsid w:val="00C7651C"/>
    <w:rsid w:val="00C7746B"/>
    <w:rsid w:val="00C829E2"/>
    <w:rsid w:val="00C84264"/>
    <w:rsid w:val="00C8496F"/>
    <w:rsid w:val="00C84F4D"/>
    <w:rsid w:val="00C85918"/>
    <w:rsid w:val="00C867FC"/>
    <w:rsid w:val="00C9134D"/>
    <w:rsid w:val="00C91E88"/>
    <w:rsid w:val="00C93624"/>
    <w:rsid w:val="00C9732D"/>
    <w:rsid w:val="00CA118E"/>
    <w:rsid w:val="00CA1A2F"/>
    <w:rsid w:val="00CA2CE8"/>
    <w:rsid w:val="00CA39B6"/>
    <w:rsid w:val="00CA43D2"/>
    <w:rsid w:val="00CA52A4"/>
    <w:rsid w:val="00CA6E0F"/>
    <w:rsid w:val="00CA6F3F"/>
    <w:rsid w:val="00CA6F62"/>
    <w:rsid w:val="00CA6FE7"/>
    <w:rsid w:val="00CB0A5C"/>
    <w:rsid w:val="00CB1010"/>
    <w:rsid w:val="00CB24FD"/>
    <w:rsid w:val="00CB4E7B"/>
    <w:rsid w:val="00CB53D0"/>
    <w:rsid w:val="00CC0C3C"/>
    <w:rsid w:val="00CC0DE2"/>
    <w:rsid w:val="00CC2A22"/>
    <w:rsid w:val="00CC4C3A"/>
    <w:rsid w:val="00CC4F18"/>
    <w:rsid w:val="00CC675B"/>
    <w:rsid w:val="00CC6D18"/>
    <w:rsid w:val="00CD4035"/>
    <w:rsid w:val="00CD4322"/>
    <w:rsid w:val="00CD6473"/>
    <w:rsid w:val="00CD64E5"/>
    <w:rsid w:val="00CD748A"/>
    <w:rsid w:val="00CE0BF4"/>
    <w:rsid w:val="00CE15EB"/>
    <w:rsid w:val="00CE2E96"/>
    <w:rsid w:val="00CE2FA7"/>
    <w:rsid w:val="00CE4B28"/>
    <w:rsid w:val="00CE58B3"/>
    <w:rsid w:val="00CE5E5C"/>
    <w:rsid w:val="00CE6CA2"/>
    <w:rsid w:val="00CE6E5D"/>
    <w:rsid w:val="00CF0FD9"/>
    <w:rsid w:val="00CF2C46"/>
    <w:rsid w:val="00CF311C"/>
    <w:rsid w:val="00CF36BF"/>
    <w:rsid w:val="00CF776F"/>
    <w:rsid w:val="00CF7BCB"/>
    <w:rsid w:val="00CF7BEE"/>
    <w:rsid w:val="00CF7C30"/>
    <w:rsid w:val="00D018B7"/>
    <w:rsid w:val="00D03116"/>
    <w:rsid w:val="00D05F4E"/>
    <w:rsid w:val="00D10BC1"/>
    <w:rsid w:val="00D13798"/>
    <w:rsid w:val="00D24AEC"/>
    <w:rsid w:val="00D24FE2"/>
    <w:rsid w:val="00D25D0B"/>
    <w:rsid w:val="00D269D0"/>
    <w:rsid w:val="00D30D4A"/>
    <w:rsid w:val="00D31468"/>
    <w:rsid w:val="00D32B31"/>
    <w:rsid w:val="00D335FB"/>
    <w:rsid w:val="00D3364E"/>
    <w:rsid w:val="00D3425D"/>
    <w:rsid w:val="00D34A5B"/>
    <w:rsid w:val="00D355C4"/>
    <w:rsid w:val="00D4208F"/>
    <w:rsid w:val="00D44A31"/>
    <w:rsid w:val="00D45836"/>
    <w:rsid w:val="00D504F6"/>
    <w:rsid w:val="00D50623"/>
    <w:rsid w:val="00D53944"/>
    <w:rsid w:val="00D55F02"/>
    <w:rsid w:val="00D5689E"/>
    <w:rsid w:val="00D61252"/>
    <w:rsid w:val="00D61278"/>
    <w:rsid w:val="00D61358"/>
    <w:rsid w:val="00D654C7"/>
    <w:rsid w:val="00D66540"/>
    <w:rsid w:val="00D66F5E"/>
    <w:rsid w:val="00D700D2"/>
    <w:rsid w:val="00D7071D"/>
    <w:rsid w:val="00D70CFD"/>
    <w:rsid w:val="00D71E10"/>
    <w:rsid w:val="00D7211C"/>
    <w:rsid w:val="00D72619"/>
    <w:rsid w:val="00D72A97"/>
    <w:rsid w:val="00D7330C"/>
    <w:rsid w:val="00D76A62"/>
    <w:rsid w:val="00D77A53"/>
    <w:rsid w:val="00D800DD"/>
    <w:rsid w:val="00D80346"/>
    <w:rsid w:val="00D866B6"/>
    <w:rsid w:val="00D90353"/>
    <w:rsid w:val="00D90AD1"/>
    <w:rsid w:val="00D90E35"/>
    <w:rsid w:val="00D932BA"/>
    <w:rsid w:val="00D95EFE"/>
    <w:rsid w:val="00DA32A3"/>
    <w:rsid w:val="00DA3757"/>
    <w:rsid w:val="00DA549F"/>
    <w:rsid w:val="00DA6713"/>
    <w:rsid w:val="00DA6C37"/>
    <w:rsid w:val="00DA7373"/>
    <w:rsid w:val="00DA777E"/>
    <w:rsid w:val="00DB3313"/>
    <w:rsid w:val="00DB3832"/>
    <w:rsid w:val="00DB419A"/>
    <w:rsid w:val="00DB7E01"/>
    <w:rsid w:val="00DC0CA9"/>
    <w:rsid w:val="00DC44ED"/>
    <w:rsid w:val="00DC597C"/>
    <w:rsid w:val="00DC5FFE"/>
    <w:rsid w:val="00DC6A1A"/>
    <w:rsid w:val="00DC7478"/>
    <w:rsid w:val="00DD1107"/>
    <w:rsid w:val="00DD19A7"/>
    <w:rsid w:val="00DD1D33"/>
    <w:rsid w:val="00DD2984"/>
    <w:rsid w:val="00DD4DC5"/>
    <w:rsid w:val="00DD5CBF"/>
    <w:rsid w:val="00DD7CCC"/>
    <w:rsid w:val="00DE16A6"/>
    <w:rsid w:val="00DE171A"/>
    <w:rsid w:val="00DE22BE"/>
    <w:rsid w:val="00DE3E61"/>
    <w:rsid w:val="00DE40D1"/>
    <w:rsid w:val="00DE5887"/>
    <w:rsid w:val="00DE5B1B"/>
    <w:rsid w:val="00DE5CB4"/>
    <w:rsid w:val="00DE66B2"/>
    <w:rsid w:val="00DE6DEF"/>
    <w:rsid w:val="00DF19A7"/>
    <w:rsid w:val="00DF305C"/>
    <w:rsid w:val="00DF3EA9"/>
    <w:rsid w:val="00DF70D9"/>
    <w:rsid w:val="00DF7DEC"/>
    <w:rsid w:val="00E00060"/>
    <w:rsid w:val="00E05202"/>
    <w:rsid w:val="00E105B3"/>
    <w:rsid w:val="00E132F5"/>
    <w:rsid w:val="00E15564"/>
    <w:rsid w:val="00E174C9"/>
    <w:rsid w:val="00E17773"/>
    <w:rsid w:val="00E17C64"/>
    <w:rsid w:val="00E205D4"/>
    <w:rsid w:val="00E20ED8"/>
    <w:rsid w:val="00E21513"/>
    <w:rsid w:val="00E232DE"/>
    <w:rsid w:val="00E23F86"/>
    <w:rsid w:val="00E24D0A"/>
    <w:rsid w:val="00E252F7"/>
    <w:rsid w:val="00E25957"/>
    <w:rsid w:val="00E25BAD"/>
    <w:rsid w:val="00E25D50"/>
    <w:rsid w:val="00E26354"/>
    <w:rsid w:val="00E330E1"/>
    <w:rsid w:val="00E33A8D"/>
    <w:rsid w:val="00E347D6"/>
    <w:rsid w:val="00E349E4"/>
    <w:rsid w:val="00E35114"/>
    <w:rsid w:val="00E351AB"/>
    <w:rsid w:val="00E35C0E"/>
    <w:rsid w:val="00E373FB"/>
    <w:rsid w:val="00E42758"/>
    <w:rsid w:val="00E43D91"/>
    <w:rsid w:val="00E45DD0"/>
    <w:rsid w:val="00E47CA1"/>
    <w:rsid w:val="00E47F9F"/>
    <w:rsid w:val="00E50026"/>
    <w:rsid w:val="00E5578C"/>
    <w:rsid w:val="00E559FE"/>
    <w:rsid w:val="00E63ECA"/>
    <w:rsid w:val="00E64CE9"/>
    <w:rsid w:val="00E65495"/>
    <w:rsid w:val="00E65E62"/>
    <w:rsid w:val="00E66E5C"/>
    <w:rsid w:val="00E7001D"/>
    <w:rsid w:val="00E7068E"/>
    <w:rsid w:val="00E746FA"/>
    <w:rsid w:val="00E75A75"/>
    <w:rsid w:val="00E75CA3"/>
    <w:rsid w:val="00E767AE"/>
    <w:rsid w:val="00E76EBC"/>
    <w:rsid w:val="00E7785F"/>
    <w:rsid w:val="00E80AAE"/>
    <w:rsid w:val="00E831FD"/>
    <w:rsid w:val="00E85619"/>
    <w:rsid w:val="00E906D3"/>
    <w:rsid w:val="00E90C17"/>
    <w:rsid w:val="00E92B7C"/>
    <w:rsid w:val="00E92E33"/>
    <w:rsid w:val="00E933FD"/>
    <w:rsid w:val="00E9380E"/>
    <w:rsid w:val="00E95F6E"/>
    <w:rsid w:val="00E9603D"/>
    <w:rsid w:val="00E96521"/>
    <w:rsid w:val="00E96DEC"/>
    <w:rsid w:val="00EA070A"/>
    <w:rsid w:val="00EA09DC"/>
    <w:rsid w:val="00EA2A6D"/>
    <w:rsid w:val="00EA2EA4"/>
    <w:rsid w:val="00EA3332"/>
    <w:rsid w:val="00EA3C05"/>
    <w:rsid w:val="00EA5705"/>
    <w:rsid w:val="00EA62D0"/>
    <w:rsid w:val="00EA72B4"/>
    <w:rsid w:val="00EB0AB6"/>
    <w:rsid w:val="00EB241C"/>
    <w:rsid w:val="00EB32A7"/>
    <w:rsid w:val="00EB425C"/>
    <w:rsid w:val="00EB5980"/>
    <w:rsid w:val="00EB6F79"/>
    <w:rsid w:val="00EB74C1"/>
    <w:rsid w:val="00EC52D2"/>
    <w:rsid w:val="00EC53E6"/>
    <w:rsid w:val="00ED18F3"/>
    <w:rsid w:val="00ED3509"/>
    <w:rsid w:val="00ED3699"/>
    <w:rsid w:val="00ED3A85"/>
    <w:rsid w:val="00ED6B0F"/>
    <w:rsid w:val="00ED6F11"/>
    <w:rsid w:val="00EE136F"/>
    <w:rsid w:val="00EE531D"/>
    <w:rsid w:val="00EE6A72"/>
    <w:rsid w:val="00EF1C36"/>
    <w:rsid w:val="00EF2689"/>
    <w:rsid w:val="00EF3121"/>
    <w:rsid w:val="00EF4D36"/>
    <w:rsid w:val="00F001B8"/>
    <w:rsid w:val="00F00B04"/>
    <w:rsid w:val="00F01711"/>
    <w:rsid w:val="00F02FA2"/>
    <w:rsid w:val="00F0397F"/>
    <w:rsid w:val="00F12590"/>
    <w:rsid w:val="00F12D17"/>
    <w:rsid w:val="00F14B1C"/>
    <w:rsid w:val="00F1510F"/>
    <w:rsid w:val="00F152FE"/>
    <w:rsid w:val="00F15418"/>
    <w:rsid w:val="00F17DA3"/>
    <w:rsid w:val="00F20E7B"/>
    <w:rsid w:val="00F21595"/>
    <w:rsid w:val="00F22A97"/>
    <w:rsid w:val="00F24259"/>
    <w:rsid w:val="00F26438"/>
    <w:rsid w:val="00F2669C"/>
    <w:rsid w:val="00F26906"/>
    <w:rsid w:val="00F275E5"/>
    <w:rsid w:val="00F3065A"/>
    <w:rsid w:val="00F31C76"/>
    <w:rsid w:val="00F338B9"/>
    <w:rsid w:val="00F344CE"/>
    <w:rsid w:val="00F35C9F"/>
    <w:rsid w:val="00F35D45"/>
    <w:rsid w:val="00F35E4A"/>
    <w:rsid w:val="00F377E0"/>
    <w:rsid w:val="00F40C63"/>
    <w:rsid w:val="00F40FD4"/>
    <w:rsid w:val="00F4167B"/>
    <w:rsid w:val="00F42E6F"/>
    <w:rsid w:val="00F435BC"/>
    <w:rsid w:val="00F45A11"/>
    <w:rsid w:val="00F475D5"/>
    <w:rsid w:val="00F47FBE"/>
    <w:rsid w:val="00F50374"/>
    <w:rsid w:val="00F52ABD"/>
    <w:rsid w:val="00F52E90"/>
    <w:rsid w:val="00F540C9"/>
    <w:rsid w:val="00F60818"/>
    <w:rsid w:val="00F64A61"/>
    <w:rsid w:val="00F64DB6"/>
    <w:rsid w:val="00F656CE"/>
    <w:rsid w:val="00F67078"/>
    <w:rsid w:val="00F71486"/>
    <w:rsid w:val="00F71954"/>
    <w:rsid w:val="00F73A42"/>
    <w:rsid w:val="00F750B0"/>
    <w:rsid w:val="00F75BAA"/>
    <w:rsid w:val="00F802DA"/>
    <w:rsid w:val="00F813BC"/>
    <w:rsid w:val="00F835DD"/>
    <w:rsid w:val="00F841E8"/>
    <w:rsid w:val="00F853AE"/>
    <w:rsid w:val="00F90389"/>
    <w:rsid w:val="00F9540B"/>
    <w:rsid w:val="00FA5DBA"/>
    <w:rsid w:val="00FA69CA"/>
    <w:rsid w:val="00FA6F4B"/>
    <w:rsid w:val="00FA7221"/>
    <w:rsid w:val="00FA7F10"/>
    <w:rsid w:val="00FB237D"/>
    <w:rsid w:val="00FB2DCA"/>
    <w:rsid w:val="00FC0446"/>
    <w:rsid w:val="00FC078B"/>
    <w:rsid w:val="00FC1177"/>
    <w:rsid w:val="00FC2364"/>
    <w:rsid w:val="00FC289E"/>
    <w:rsid w:val="00FC338F"/>
    <w:rsid w:val="00FC747A"/>
    <w:rsid w:val="00FC76B0"/>
    <w:rsid w:val="00FC7BD3"/>
    <w:rsid w:val="00FD0184"/>
    <w:rsid w:val="00FD171B"/>
    <w:rsid w:val="00FD21C0"/>
    <w:rsid w:val="00FD39A7"/>
    <w:rsid w:val="00FD7277"/>
    <w:rsid w:val="00FD7931"/>
    <w:rsid w:val="00FD7C1C"/>
    <w:rsid w:val="00FE02A6"/>
    <w:rsid w:val="00FE1BAA"/>
    <w:rsid w:val="00FE218B"/>
    <w:rsid w:val="00FE2A59"/>
    <w:rsid w:val="00FE2E75"/>
    <w:rsid w:val="00FE2E97"/>
    <w:rsid w:val="00FE7CBA"/>
    <w:rsid w:val="00FF1789"/>
    <w:rsid w:val="00FF1CD7"/>
    <w:rsid w:val="00FF1D3A"/>
    <w:rsid w:val="00FF4C35"/>
    <w:rsid w:val="00FF5D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rsid w:val="000160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160D5"/>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both"/>
      <w:outlineLvl w:val="2"/>
    </w:pPr>
    <w:rPr>
      <w:b/>
      <w:sz w:val="32"/>
      <w:szCs w:val="20"/>
      <w:lang w:val="bg-BG"/>
    </w:rPr>
  </w:style>
  <w:style w:type="paragraph" w:styleId="Heading4">
    <w:name w:val="heading 4"/>
    <w:basedOn w:val="Normal"/>
    <w:next w:val="Normal"/>
    <w:qFormat/>
    <w:rsid w:val="00521927"/>
    <w:pPr>
      <w:keepNext/>
      <w:spacing w:before="240" w:after="60"/>
      <w:outlineLvl w:val="3"/>
    </w:pPr>
    <w:rPr>
      <w:b/>
      <w:bCs/>
      <w:sz w:val="28"/>
      <w:szCs w:val="28"/>
    </w:rPr>
  </w:style>
  <w:style w:type="paragraph" w:styleId="Heading5">
    <w:name w:val="heading 5"/>
    <w:basedOn w:val="Normal"/>
    <w:next w:val="Normal"/>
    <w:qFormat/>
    <w:rsid w:val="00E831FD"/>
    <w:pPr>
      <w:keepNext/>
      <w:ind w:left="-284" w:right="-432" w:firstLine="851"/>
      <w:jc w:val="both"/>
      <w:outlineLvl w:val="4"/>
    </w:pPr>
    <w:rPr>
      <w:rFonts w:ascii="Arial" w:hAnsi="Arial"/>
      <w:szCs w:val="20"/>
      <w:lang w:val="bg-BG" w:eastAsia="bg-BG"/>
    </w:rPr>
  </w:style>
  <w:style w:type="paragraph" w:styleId="Heading6">
    <w:name w:val="heading 6"/>
    <w:basedOn w:val="Normal"/>
    <w:next w:val="Normal"/>
    <w:qFormat/>
    <w:rsid w:val="000160D5"/>
    <w:pPr>
      <w:spacing w:before="240" w:after="60"/>
      <w:outlineLvl w:val="5"/>
    </w:pPr>
    <w:rPr>
      <w:b/>
      <w:bCs/>
      <w:sz w:val="22"/>
      <w:szCs w:val="22"/>
    </w:rPr>
  </w:style>
  <w:style w:type="paragraph" w:styleId="Heading7">
    <w:name w:val="heading 7"/>
    <w:basedOn w:val="Normal"/>
    <w:next w:val="Normal"/>
    <w:qFormat/>
    <w:rsid w:val="000160D5"/>
    <w:pPr>
      <w:spacing w:before="240" w:after="60"/>
      <w:outlineLvl w:val="6"/>
    </w:pPr>
  </w:style>
  <w:style w:type="paragraph" w:styleId="Heading8">
    <w:name w:val="heading 8"/>
    <w:basedOn w:val="Normal"/>
    <w:next w:val="Normal"/>
    <w:qFormat/>
    <w:rsid w:val="00E831FD"/>
    <w:pPr>
      <w:keepNext/>
      <w:jc w:val="center"/>
      <w:outlineLvl w:val="7"/>
    </w:pPr>
    <w:rPr>
      <w:rFonts w:ascii="Arial" w:hAnsi="Arial"/>
      <w:sz w:val="44"/>
      <w:szCs w:val="20"/>
      <w:u w:val="single"/>
      <w:lang w:val="bg-BG" w:eastAsia="bg-BG"/>
    </w:rPr>
  </w:style>
  <w:style w:type="paragraph" w:styleId="Heading9">
    <w:name w:val="heading 9"/>
    <w:basedOn w:val="Normal"/>
    <w:next w:val="Normal"/>
    <w:qFormat/>
    <w:rsid w:val="00016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080"/>
      <w:jc w:val="both"/>
    </w:pPr>
    <w:rPr>
      <w:lang w:val="bg-BG"/>
    </w:rPr>
  </w:style>
  <w:style w:type="paragraph" w:styleId="BalloonText">
    <w:name w:val="Balloon Text"/>
    <w:basedOn w:val="Normal"/>
    <w:semiHidden/>
    <w:rsid w:val="005D04C0"/>
    <w:rPr>
      <w:rFonts w:ascii="Tahoma" w:hAnsi="Tahoma" w:cs="Tahoma"/>
      <w:sz w:val="16"/>
      <w:szCs w:val="16"/>
    </w:rPr>
  </w:style>
  <w:style w:type="paragraph" w:styleId="BlockText">
    <w:name w:val="Block Text"/>
    <w:basedOn w:val="Normal"/>
    <w:rsid w:val="00521927"/>
    <w:pPr>
      <w:ind w:left="-284" w:right="-432" w:firstLine="851"/>
      <w:jc w:val="both"/>
    </w:pPr>
    <w:rPr>
      <w:rFonts w:ascii="Arial" w:hAnsi="Arial"/>
      <w:b/>
      <w:szCs w:val="20"/>
      <w:u w:val="single"/>
      <w:lang w:val="bg-BG" w:eastAsia="bg-BG"/>
    </w:rPr>
  </w:style>
  <w:style w:type="paragraph" w:styleId="BodyText">
    <w:name w:val="Body Text"/>
    <w:basedOn w:val="Normal"/>
    <w:rsid w:val="00E831FD"/>
    <w:pPr>
      <w:ind w:right="-432"/>
      <w:jc w:val="center"/>
    </w:pPr>
    <w:rPr>
      <w:rFonts w:ascii="Arial" w:hAnsi="Arial"/>
      <w:b/>
      <w:i/>
      <w:sz w:val="32"/>
      <w:szCs w:val="20"/>
      <w:u w:val="single"/>
      <w:lang w:val="bg-BG" w:eastAsia="bg-BG"/>
    </w:rPr>
  </w:style>
  <w:style w:type="paragraph" w:styleId="Header">
    <w:name w:val="header"/>
    <w:basedOn w:val="Normal"/>
    <w:rsid w:val="00E831FD"/>
    <w:pPr>
      <w:tabs>
        <w:tab w:val="center" w:pos="4153"/>
        <w:tab w:val="right" w:pos="8306"/>
      </w:tabs>
    </w:pPr>
    <w:rPr>
      <w:sz w:val="20"/>
      <w:szCs w:val="20"/>
      <w:lang w:val="en-US" w:eastAsia="bg-BG"/>
    </w:rPr>
  </w:style>
  <w:style w:type="character" w:styleId="PageNumber">
    <w:name w:val="page number"/>
    <w:basedOn w:val="DefaultParagraphFont"/>
    <w:rsid w:val="00E831FD"/>
  </w:style>
  <w:style w:type="paragraph" w:styleId="BodyTextIndent2">
    <w:name w:val="Body Text Indent 2"/>
    <w:basedOn w:val="Normal"/>
    <w:rsid w:val="00E831FD"/>
    <w:pPr>
      <w:ind w:right="46" w:firstLine="1134"/>
      <w:jc w:val="both"/>
    </w:pPr>
    <w:rPr>
      <w:szCs w:val="20"/>
      <w:lang w:val="bg-BG" w:eastAsia="bg-BG"/>
    </w:rPr>
  </w:style>
  <w:style w:type="paragraph" w:styleId="BodyTextIndent3">
    <w:name w:val="Body Text Indent 3"/>
    <w:basedOn w:val="Normal"/>
    <w:link w:val="BodyTextIndent3Char"/>
    <w:rsid w:val="00E831FD"/>
    <w:pPr>
      <w:ind w:right="-1" w:firstLine="1134"/>
      <w:jc w:val="both"/>
    </w:pPr>
    <w:rPr>
      <w:szCs w:val="20"/>
      <w:lang w:val="bg-BG" w:eastAsia="bg-BG"/>
    </w:rPr>
  </w:style>
  <w:style w:type="table" w:styleId="TableGrid">
    <w:name w:val="Table Grid"/>
    <w:basedOn w:val="TableNormal"/>
    <w:rsid w:val="00E8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E5FEF"/>
    <w:rPr>
      <w:color w:val="0000FF"/>
      <w:u w:val="single"/>
    </w:rPr>
  </w:style>
  <w:style w:type="paragraph" w:customStyle="1" w:styleId="CharChar1CharCharCharCharCharCharCharCharCharCharCharCharCharCharCharChar">
    <w:name w:val="Char Char1 Char Char Char Char Char Char Char Char Char Char Char Char Char Char Char Char"/>
    <w:basedOn w:val="Normal"/>
    <w:rsid w:val="00EB5980"/>
    <w:pPr>
      <w:widowControl w:val="0"/>
      <w:tabs>
        <w:tab w:val="left" w:pos="709"/>
      </w:tabs>
      <w:adjustRightInd w:val="0"/>
      <w:spacing w:before="120" w:after="120" w:line="360" w:lineRule="atLeast"/>
      <w:ind w:left="360"/>
      <w:jc w:val="center"/>
      <w:textAlignment w:val="baseline"/>
    </w:pPr>
    <w:rPr>
      <w:rFonts w:ascii="Tahoma" w:hAnsi="Tahoma" w:cs="Tahoma"/>
      <w:b/>
      <w:bCs/>
      <w:lang w:val="pl-PL" w:eastAsia="pl-PL"/>
    </w:rPr>
  </w:style>
  <w:style w:type="paragraph" w:styleId="ListParagraph">
    <w:name w:val="List Paragraph"/>
    <w:basedOn w:val="Normal"/>
    <w:uiPriority w:val="34"/>
    <w:qFormat/>
    <w:rsid w:val="00294549"/>
    <w:pPr>
      <w:ind w:left="720"/>
      <w:contextualSpacing/>
    </w:pPr>
  </w:style>
  <w:style w:type="character" w:customStyle="1" w:styleId="BodyTextIndent3Char">
    <w:name w:val="Body Text Indent 3 Char"/>
    <w:basedOn w:val="DefaultParagraphFont"/>
    <w:link w:val="BodyTextIndent3"/>
    <w:rsid w:val="00AA7BD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rsid w:val="000160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160D5"/>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both"/>
      <w:outlineLvl w:val="2"/>
    </w:pPr>
    <w:rPr>
      <w:b/>
      <w:sz w:val="32"/>
      <w:szCs w:val="20"/>
      <w:lang w:val="bg-BG"/>
    </w:rPr>
  </w:style>
  <w:style w:type="paragraph" w:styleId="Heading4">
    <w:name w:val="heading 4"/>
    <w:basedOn w:val="Normal"/>
    <w:next w:val="Normal"/>
    <w:qFormat/>
    <w:rsid w:val="00521927"/>
    <w:pPr>
      <w:keepNext/>
      <w:spacing w:before="240" w:after="60"/>
      <w:outlineLvl w:val="3"/>
    </w:pPr>
    <w:rPr>
      <w:b/>
      <w:bCs/>
      <w:sz w:val="28"/>
      <w:szCs w:val="28"/>
    </w:rPr>
  </w:style>
  <w:style w:type="paragraph" w:styleId="Heading5">
    <w:name w:val="heading 5"/>
    <w:basedOn w:val="Normal"/>
    <w:next w:val="Normal"/>
    <w:qFormat/>
    <w:rsid w:val="00E831FD"/>
    <w:pPr>
      <w:keepNext/>
      <w:ind w:left="-284" w:right="-432" w:firstLine="851"/>
      <w:jc w:val="both"/>
      <w:outlineLvl w:val="4"/>
    </w:pPr>
    <w:rPr>
      <w:rFonts w:ascii="Arial" w:hAnsi="Arial"/>
      <w:szCs w:val="20"/>
      <w:lang w:val="bg-BG" w:eastAsia="bg-BG"/>
    </w:rPr>
  </w:style>
  <w:style w:type="paragraph" w:styleId="Heading6">
    <w:name w:val="heading 6"/>
    <w:basedOn w:val="Normal"/>
    <w:next w:val="Normal"/>
    <w:qFormat/>
    <w:rsid w:val="000160D5"/>
    <w:pPr>
      <w:spacing w:before="240" w:after="60"/>
      <w:outlineLvl w:val="5"/>
    </w:pPr>
    <w:rPr>
      <w:b/>
      <w:bCs/>
      <w:sz w:val="22"/>
      <w:szCs w:val="22"/>
    </w:rPr>
  </w:style>
  <w:style w:type="paragraph" w:styleId="Heading7">
    <w:name w:val="heading 7"/>
    <w:basedOn w:val="Normal"/>
    <w:next w:val="Normal"/>
    <w:qFormat/>
    <w:rsid w:val="000160D5"/>
    <w:pPr>
      <w:spacing w:before="240" w:after="60"/>
      <w:outlineLvl w:val="6"/>
    </w:pPr>
  </w:style>
  <w:style w:type="paragraph" w:styleId="Heading8">
    <w:name w:val="heading 8"/>
    <w:basedOn w:val="Normal"/>
    <w:next w:val="Normal"/>
    <w:qFormat/>
    <w:rsid w:val="00E831FD"/>
    <w:pPr>
      <w:keepNext/>
      <w:jc w:val="center"/>
      <w:outlineLvl w:val="7"/>
    </w:pPr>
    <w:rPr>
      <w:rFonts w:ascii="Arial" w:hAnsi="Arial"/>
      <w:sz w:val="44"/>
      <w:szCs w:val="20"/>
      <w:u w:val="single"/>
      <w:lang w:val="bg-BG" w:eastAsia="bg-BG"/>
    </w:rPr>
  </w:style>
  <w:style w:type="paragraph" w:styleId="Heading9">
    <w:name w:val="heading 9"/>
    <w:basedOn w:val="Normal"/>
    <w:next w:val="Normal"/>
    <w:qFormat/>
    <w:rsid w:val="00016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080"/>
      <w:jc w:val="both"/>
    </w:pPr>
    <w:rPr>
      <w:lang w:val="bg-BG"/>
    </w:rPr>
  </w:style>
  <w:style w:type="paragraph" w:styleId="BalloonText">
    <w:name w:val="Balloon Text"/>
    <w:basedOn w:val="Normal"/>
    <w:semiHidden/>
    <w:rsid w:val="005D04C0"/>
    <w:rPr>
      <w:rFonts w:ascii="Tahoma" w:hAnsi="Tahoma" w:cs="Tahoma"/>
      <w:sz w:val="16"/>
      <w:szCs w:val="16"/>
    </w:rPr>
  </w:style>
  <w:style w:type="paragraph" w:styleId="BlockText">
    <w:name w:val="Block Text"/>
    <w:basedOn w:val="Normal"/>
    <w:rsid w:val="00521927"/>
    <w:pPr>
      <w:ind w:left="-284" w:right="-432" w:firstLine="851"/>
      <w:jc w:val="both"/>
    </w:pPr>
    <w:rPr>
      <w:rFonts w:ascii="Arial" w:hAnsi="Arial"/>
      <w:b/>
      <w:szCs w:val="20"/>
      <w:u w:val="single"/>
      <w:lang w:val="bg-BG" w:eastAsia="bg-BG"/>
    </w:rPr>
  </w:style>
  <w:style w:type="paragraph" w:styleId="BodyText">
    <w:name w:val="Body Text"/>
    <w:basedOn w:val="Normal"/>
    <w:rsid w:val="00E831FD"/>
    <w:pPr>
      <w:ind w:right="-432"/>
      <w:jc w:val="center"/>
    </w:pPr>
    <w:rPr>
      <w:rFonts w:ascii="Arial" w:hAnsi="Arial"/>
      <w:b/>
      <w:i/>
      <w:sz w:val="32"/>
      <w:szCs w:val="20"/>
      <w:u w:val="single"/>
      <w:lang w:val="bg-BG" w:eastAsia="bg-BG"/>
    </w:rPr>
  </w:style>
  <w:style w:type="paragraph" w:styleId="Header">
    <w:name w:val="header"/>
    <w:basedOn w:val="Normal"/>
    <w:rsid w:val="00E831FD"/>
    <w:pPr>
      <w:tabs>
        <w:tab w:val="center" w:pos="4153"/>
        <w:tab w:val="right" w:pos="8306"/>
      </w:tabs>
    </w:pPr>
    <w:rPr>
      <w:sz w:val="20"/>
      <w:szCs w:val="20"/>
      <w:lang w:val="en-US" w:eastAsia="bg-BG"/>
    </w:rPr>
  </w:style>
  <w:style w:type="character" w:styleId="PageNumber">
    <w:name w:val="page number"/>
    <w:basedOn w:val="DefaultParagraphFont"/>
    <w:rsid w:val="00E831FD"/>
  </w:style>
  <w:style w:type="paragraph" w:styleId="BodyTextIndent2">
    <w:name w:val="Body Text Indent 2"/>
    <w:basedOn w:val="Normal"/>
    <w:rsid w:val="00E831FD"/>
    <w:pPr>
      <w:ind w:right="46" w:firstLine="1134"/>
      <w:jc w:val="both"/>
    </w:pPr>
    <w:rPr>
      <w:szCs w:val="20"/>
      <w:lang w:val="bg-BG" w:eastAsia="bg-BG"/>
    </w:rPr>
  </w:style>
  <w:style w:type="paragraph" w:styleId="BodyTextIndent3">
    <w:name w:val="Body Text Indent 3"/>
    <w:basedOn w:val="Normal"/>
    <w:link w:val="BodyTextIndent3Char"/>
    <w:rsid w:val="00E831FD"/>
    <w:pPr>
      <w:ind w:right="-1" w:firstLine="1134"/>
      <w:jc w:val="both"/>
    </w:pPr>
    <w:rPr>
      <w:szCs w:val="20"/>
      <w:lang w:val="bg-BG" w:eastAsia="bg-BG"/>
    </w:rPr>
  </w:style>
  <w:style w:type="table" w:styleId="TableGrid">
    <w:name w:val="Table Grid"/>
    <w:basedOn w:val="TableNormal"/>
    <w:rsid w:val="00E8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E5FEF"/>
    <w:rPr>
      <w:color w:val="0000FF"/>
      <w:u w:val="single"/>
    </w:rPr>
  </w:style>
  <w:style w:type="paragraph" w:customStyle="1" w:styleId="CharChar1CharCharCharCharCharCharCharCharCharCharCharCharCharCharCharChar">
    <w:name w:val="Char Char1 Char Char Char Char Char Char Char Char Char Char Char Char Char Char Char Char"/>
    <w:basedOn w:val="Normal"/>
    <w:rsid w:val="00EB5980"/>
    <w:pPr>
      <w:widowControl w:val="0"/>
      <w:tabs>
        <w:tab w:val="left" w:pos="709"/>
      </w:tabs>
      <w:adjustRightInd w:val="0"/>
      <w:spacing w:before="120" w:after="120" w:line="360" w:lineRule="atLeast"/>
      <w:ind w:left="360"/>
      <w:jc w:val="center"/>
      <w:textAlignment w:val="baseline"/>
    </w:pPr>
    <w:rPr>
      <w:rFonts w:ascii="Tahoma" w:hAnsi="Tahoma" w:cs="Tahoma"/>
      <w:b/>
      <w:bCs/>
      <w:lang w:val="pl-PL" w:eastAsia="pl-PL"/>
    </w:rPr>
  </w:style>
  <w:style w:type="paragraph" w:styleId="ListParagraph">
    <w:name w:val="List Paragraph"/>
    <w:basedOn w:val="Normal"/>
    <w:uiPriority w:val="34"/>
    <w:qFormat/>
    <w:rsid w:val="00294549"/>
    <w:pPr>
      <w:ind w:left="720"/>
      <w:contextualSpacing/>
    </w:pPr>
  </w:style>
  <w:style w:type="character" w:customStyle="1" w:styleId="BodyTextIndent3Char">
    <w:name w:val="Body Text Indent 3 Char"/>
    <w:basedOn w:val="DefaultParagraphFont"/>
    <w:link w:val="BodyTextIndent3"/>
    <w:rsid w:val="00AA7B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2637">
      <w:bodyDiv w:val="1"/>
      <w:marLeft w:val="0"/>
      <w:marRight w:val="0"/>
      <w:marTop w:val="0"/>
      <w:marBottom w:val="0"/>
      <w:divBdr>
        <w:top w:val="none" w:sz="0" w:space="0" w:color="auto"/>
        <w:left w:val="none" w:sz="0" w:space="0" w:color="auto"/>
        <w:bottom w:val="none" w:sz="0" w:space="0" w:color="auto"/>
        <w:right w:val="none" w:sz="0" w:space="0" w:color="auto"/>
      </w:divBdr>
    </w:div>
    <w:div w:id="183981422">
      <w:bodyDiv w:val="1"/>
      <w:marLeft w:val="0"/>
      <w:marRight w:val="0"/>
      <w:marTop w:val="0"/>
      <w:marBottom w:val="0"/>
      <w:divBdr>
        <w:top w:val="none" w:sz="0" w:space="0" w:color="auto"/>
        <w:left w:val="none" w:sz="0" w:space="0" w:color="auto"/>
        <w:bottom w:val="none" w:sz="0" w:space="0" w:color="auto"/>
        <w:right w:val="none" w:sz="0" w:space="0" w:color="auto"/>
      </w:divBdr>
    </w:div>
    <w:div w:id="288365321">
      <w:bodyDiv w:val="1"/>
      <w:marLeft w:val="0"/>
      <w:marRight w:val="0"/>
      <w:marTop w:val="0"/>
      <w:marBottom w:val="0"/>
      <w:divBdr>
        <w:top w:val="none" w:sz="0" w:space="0" w:color="auto"/>
        <w:left w:val="none" w:sz="0" w:space="0" w:color="auto"/>
        <w:bottom w:val="none" w:sz="0" w:space="0" w:color="auto"/>
        <w:right w:val="none" w:sz="0" w:space="0" w:color="auto"/>
      </w:divBdr>
    </w:div>
    <w:div w:id="359554462">
      <w:bodyDiv w:val="1"/>
      <w:marLeft w:val="0"/>
      <w:marRight w:val="0"/>
      <w:marTop w:val="0"/>
      <w:marBottom w:val="0"/>
      <w:divBdr>
        <w:top w:val="none" w:sz="0" w:space="0" w:color="auto"/>
        <w:left w:val="none" w:sz="0" w:space="0" w:color="auto"/>
        <w:bottom w:val="none" w:sz="0" w:space="0" w:color="auto"/>
        <w:right w:val="none" w:sz="0" w:space="0" w:color="auto"/>
      </w:divBdr>
      <w:divsChild>
        <w:div w:id="1933270240">
          <w:marLeft w:val="0"/>
          <w:marRight w:val="0"/>
          <w:marTop w:val="0"/>
          <w:marBottom w:val="0"/>
          <w:divBdr>
            <w:top w:val="none" w:sz="0" w:space="0" w:color="auto"/>
            <w:left w:val="none" w:sz="0" w:space="0" w:color="auto"/>
            <w:bottom w:val="none" w:sz="0" w:space="0" w:color="auto"/>
            <w:right w:val="none" w:sz="0" w:space="0" w:color="auto"/>
          </w:divBdr>
          <w:divsChild>
            <w:div w:id="1232736921">
              <w:marLeft w:val="0"/>
              <w:marRight w:val="0"/>
              <w:marTop w:val="50"/>
              <w:marBottom w:val="200"/>
              <w:divBdr>
                <w:top w:val="single" w:sz="4" w:space="0" w:color="C7D9E8"/>
                <w:left w:val="single" w:sz="4" w:space="10" w:color="C7D9E8"/>
                <w:bottom w:val="single" w:sz="4" w:space="10" w:color="C7D9E8"/>
                <w:right w:val="single" w:sz="4" w:space="10" w:color="C7D9E8"/>
              </w:divBdr>
              <w:divsChild>
                <w:div w:id="71240933">
                  <w:marLeft w:val="0"/>
                  <w:marRight w:val="0"/>
                  <w:marTop w:val="0"/>
                  <w:marBottom w:val="200"/>
                  <w:divBdr>
                    <w:top w:val="none" w:sz="0" w:space="0" w:color="auto"/>
                    <w:left w:val="none" w:sz="0" w:space="0" w:color="auto"/>
                    <w:bottom w:val="none" w:sz="0" w:space="0" w:color="auto"/>
                    <w:right w:val="none" w:sz="0" w:space="0" w:color="auto"/>
                  </w:divBdr>
                  <w:divsChild>
                    <w:div w:id="1928003804">
                      <w:marLeft w:val="0"/>
                      <w:marRight w:val="0"/>
                      <w:marTop w:val="0"/>
                      <w:marBottom w:val="0"/>
                      <w:divBdr>
                        <w:top w:val="none" w:sz="0" w:space="0" w:color="auto"/>
                        <w:left w:val="none" w:sz="0" w:space="0" w:color="auto"/>
                        <w:bottom w:val="none" w:sz="0" w:space="0" w:color="auto"/>
                        <w:right w:val="none" w:sz="0" w:space="0" w:color="auto"/>
                      </w:divBdr>
                      <w:divsChild>
                        <w:div w:id="5015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9816">
      <w:bodyDiv w:val="1"/>
      <w:marLeft w:val="0"/>
      <w:marRight w:val="0"/>
      <w:marTop w:val="0"/>
      <w:marBottom w:val="0"/>
      <w:divBdr>
        <w:top w:val="none" w:sz="0" w:space="0" w:color="auto"/>
        <w:left w:val="none" w:sz="0" w:space="0" w:color="auto"/>
        <w:bottom w:val="none" w:sz="0" w:space="0" w:color="auto"/>
        <w:right w:val="none" w:sz="0" w:space="0" w:color="auto"/>
      </w:divBdr>
    </w:div>
    <w:div w:id="632978759">
      <w:bodyDiv w:val="1"/>
      <w:marLeft w:val="0"/>
      <w:marRight w:val="0"/>
      <w:marTop w:val="0"/>
      <w:marBottom w:val="0"/>
      <w:divBdr>
        <w:top w:val="none" w:sz="0" w:space="0" w:color="auto"/>
        <w:left w:val="none" w:sz="0" w:space="0" w:color="auto"/>
        <w:bottom w:val="none" w:sz="0" w:space="0" w:color="auto"/>
        <w:right w:val="none" w:sz="0" w:space="0" w:color="auto"/>
      </w:divBdr>
    </w:div>
    <w:div w:id="685521178">
      <w:bodyDiv w:val="1"/>
      <w:marLeft w:val="0"/>
      <w:marRight w:val="0"/>
      <w:marTop w:val="0"/>
      <w:marBottom w:val="0"/>
      <w:divBdr>
        <w:top w:val="none" w:sz="0" w:space="0" w:color="auto"/>
        <w:left w:val="none" w:sz="0" w:space="0" w:color="auto"/>
        <w:bottom w:val="none" w:sz="0" w:space="0" w:color="auto"/>
        <w:right w:val="none" w:sz="0" w:space="0" w:color="auto"/>
      </w:divBdr>
    </w:div>
    <w:div w:id="702444861">
      <w:bodyDiv w:val="1"/>
      <w:marLeft w:val="0"/>
      <w:marRight w:val="0"/>
      <w:marTop w:val="0"/>
      <w:marBottom w:val="0"/>
      <w:divBdr>
        <w:top w:val="none" w:sz="0" w:space="0" w:color="auto"/>
        <w:left w:val="none" w:sz="0" w:space="0" w:color="auto"/>
        <w:bottom w:val="none" w:sz="0" w:space="0" w:color="auto"/>
        <w:right w:val="none" w:sz="0" w:space="0" w:color="auto"/>
      </w:divBdr>
    </w:div>
    <w:div w:id="729889932">
      <w:bodyDiv w:val="1"/>
      <w:marLeft w:val="0"/>
      <w:marRight w:val="0"/>
      <w:marTop w:val="0"/>
      <w:marBottom w:val="0"/>
      <w:divBdr>
        <w:top w:val="none" w:sz="0" w:space="0" w:color="auto"/>
        <w:left w:val="none" w:sz="0" w:space="0" w:color="auto"/>
        <w:bottom w:val="none" w:sz="0" w:space="0" w:color="auto"/>
        <w:right w:val="none" w:sz="0" w:space="0" w:color="auto"/>
      </w:divBdr>
    </w:div>
    <w:div w:id="824394792">
      <w:bodyDiv w:val="1"/>
      <w:marLeft w:val="0"/>
      <w:marRight w:val="0"/>
      <w:marTop w:val="0"/>
      <w:marBottom w:val="0"/>
      <w:divBdr>
        <w:top w:val="none" w:sz="0" w:space="0" w:color="auto"/>
        <w:left w:val="none" w:sz="0" w:space="0" w:color="auto"/>
        <w:bottom w:val="none" w:sz="0" w:space="0" w:color="auto"/>
        <w:right w:val="none" w:sz="0" w:space="0" w:color="auto"/>
      </w:divBdr>
    </w:div>
    <w:div w:id="976254244">
      <w:bodyDiv w:val="1"/>
      <w:marLeft w:val="0"/>
      <w:marRight w:val="0"/>
      <w:marTop w:val="0"/>
      <w:marBottom w:val="0"/>
      <w:divBdr>
        <w:top w:val="none" w:sz="0" w:space="0" w:color="auto"/>
        <w:left w:val="none" w:sz="0" w:space="0" w:color="auto"/>
        <w:bottom w:val="none" w:sz="0" w:space="0" w:color="auto"/>
        <w:right w:val="none" w:sz="0" w:space="0" w:color="auto"/>
      </w:divBdr>
    </w:div>
    <w:div w:id="1038623069">
      <w:bodyDiv w:val="1"/>
      <w:marLeft w:val="0"/>
      <w:marRight w:val="0"/>
      <w:marTop w:val="0"/>
      <w:marBottom w:val="0"/>
      <w:divBdr>
        <w:top w:val="none" w:sz="0" w:space="0" w:color="auto"/>
        <w:left w:val="none" w:sz="0" w:space="0" w:color="auto"/>
        <w:bottom w:val="none" w:sz="0" w:space="0" w:color="auto"/>
        <w:right w:val="none" w:sz="0" w:space="0" w:color="auto"/>
      </w:divBdr>
    </w:div>
    <w:div w:id="1046946908">
      <w:bodyDiv w:val="1"/>
      <w:marLeft w:val="0"/>
      <w:marRight w:val="0"/>
      <w:marTop w:val="0"/>
      <w:marBottom w:val="0"/>
      <w:divBdr>
        <w:top w:val="none" w:sz="0" w:space="0" w:color="auto"/>
        <w:left w:val="none" w:sz="0" w:space="0" w:color="auto"/>
        <w:bottom w:val="none" w:sz="0" w:space="0" w:color="auto"/>
        <w:right w:val="none" w:sz="0" w:space="0" w:color="auto"/>
      </w:divBdr>
    </w:div>
    <w:div w:id="1191340506">
      <w:bodyDiv w:val="1"/>
      <w:marLeft w:val="0"/>
      <w:marRight w:val="0"/>
      <w:marTop w:val="0"/>
      <w:marBottom w:val="0"/>
      <w:divBdr>
        <w:top w:val="none" w:sz="0" w:space="0" w:color="auto"/>
        <w:left w:val="none" w:sz="0" w:space="0" w:color="auto"/>
        <w:bottom w:val="none" w:sz="0" w:space="0" w:color="auto"/>
        <w:right w:val="none" w:sz="0" w:space="0" w:color="auto"/>
      </w:divBdr>
    </w:div>
    <w:div w:id="1404713704">
      <w:bodyDiv w:val="1"/>
      <w:marLeft w:val="0"/>
      <w:marRight w:val="0"/>
      <w:marTop w:val="0"/>
      <w:marBottom w:val="0"/>
      <w:divBdr>
        <w:top w:val="none" w:sz="0" w:space="0" w:color="auto"/>
        <w:left w:val="none" w:sz="0" w:space="0" w:color="auto"/>
        <w:bottom w:val="none" w:sz="0" w:space="0" w:color="auto"/>
        <w:right w:val="none" w:sz="0" w:space="0" w:color="auto"/>
      </w:divBdr>
    </w:div>
    <w:div w:id="1405882818">
      <w:bodyDiv w:val="1"/>
      <w:marLeft w:val="0"/>
      <w:marRight w:val="0"/>
      <w:marTop w:val="0"/>
      <w:marBottom w:val="0"/>
      <w:divBdr>
        <w:top w:val="none" w:sz="0" w:space="0" w:color="auto"/>
        <w:left w:val="none" w:sz="0" w:space="0" w:color="auto"/>
        <w:bottom w:val="none" w:sz="0" w:space="0" w:color="auto"/>
        <w:right w:val="none" w:sz="0" w:space="0" w:color="auto"/>
      </w:divBdr>
    </w:div>
    <w:div w:id="1456021962">
      <w:bodyDiv w:val="1"/>
      <w:marLeft w:val="0"/>
      <w:marRight w:val="0"/>
      <w:marTop w:val="0"/>
      <w:marBottom w:val="0"/>
      <w:divBdr>
        <w:top w:val="none" w:sz="0" w:space="0" w:color="auto"/>
        <w:left w:val="none" w:sz="0" w:space="0" w:color="auto"/>
        <w:bottom w:val="none" w:sz="0" w:space="0" w:color="auto"/>
        <w:right w:val="none" w:sz="0" w:space="0" w:color="auto"/>
      </w:divBdr>
    </w:div>
    <w:div w:id="1526286538">
      <w:bodyDiv w:val="1"/>
      <w:marLeft w:val="0"/>
      <w:marRight w:val="0"/>
      <w:marTop w:val="0"/>
      <w:marBottom w:val="0"/>
      <w:divBdr>
        <w:top w:val="none" w:sz="0" w:space="0" w:color="auto"/>
        <w:left w:val="none" w:sz="0" w:space="0" w:color="auto"/>
        <w:bottom w:val="none" w:sz="0" w:space="0" w:color="auto"/>
        <w:right w:val="none" w:sz="0" w:space="0" w:color="auto"/>
      </w:divBdr>
    </w:div>
    <w:div w:id="1622608636">
      <w:bodyDiv w:val="1"/>
      <w:marLeft w:val="0"/>
      <w:marRight w:val="0"/>
      <w:marTop w:val="0"/>
      <w:marBottom w:val="0"/>
      <w:divBdr>
        <w:top w:val="none" w:sz="0" w:space="0" w:color="auto"/>
        <w:left w:val="none" w:sz="0" w:space="0" w:color="auto"/>
        <w:bottom w:val="none" w:sz="0" w:space="0" w:color="auto"/>
        <w:right w:val="none" w:sz="0" w:space="0" w:color="auto"/>
      </w:divBdr>
    </w:div>
    <w:div w:id="18792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doc.echr.coe.int/sites/eng/Pages/searc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udoc.echr.coe.int/sites/eng/Pages/search.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udoc.echr.coe.int/sites/eng/Pages/search.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udoc.echr.coe.int/sites/eng/Pages/search.aspx" TargetMode="External"/><Relationship Id="rId4" Type="http://schemas.microsoft.com/office/2007/relationships/stylesWithEffects" Target="stylesWithEffects.xml"/><Relationship Id="rId9" Type="http://schemas.openxmlformats.org/officeDocument/2006/relationships/hyperlink" Target="http://hudoc.echr.coe.int/sites/eng/Pages/search.aspx" TargetMode="External"/><Relationship Id="rId1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530A-EB8C-4705-B484-81E61D04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13057</Words>
  <Characters>69897</Characters>
  <Application>Microsoft Office Word</Application>
  <DocSecurity>0</DocSecurity>
  <Lines>582</Lines>
  <Paragraphs>165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К  Л  А  Д</vt:lpstr>
      <vt:lpstr>Д  О  К  Л  А  Д</vt:lpstr>
    </vt:vector>
  </TitlesOfParts>
  <Company>home</Company>
  <LinksUpToDate>false</LinksUpToDate>
  <CharactersWithSpaces>82789</CharactersWithSpaces>
  <SharedDoc>false</SharedDoc>
  <HLinks>
    <vt:vector size="36" baseType="variant">
      <vt:variant>
        <vt:i4>4194418</vt:i4>
      </vt:variant>
      <vt:variant>
        <vt:i4>15</vt:i4>
      </vt:variant>
      <vt:variant>
        <vt:i4>0</vt:i4>
      </vt:variant>
      <vt:variant>
        <vt:i4>5</vt:i4>
      </vt:variant>
      <vt:variant>
        <vt:lpwstr>http://hudoc.echr.coe.int/sites/eng/Pages/search.aspx</vt:lpwstr>
      </vt:variant>
      <vt:variant>
        <vt:lpwstr>{</vt:lpwstr>
      </vt:variant>
      <vt:variant>
        <vt:i4>4194418</vt:i4>
      </vt:variant>
      <vt:variant>
        <vt:i4>12</vt:i4>
      </vt:variant>
      <vt:variant>
        <vt:i4>0</vt:i4>
      </vt:variant>
      <vt:variant>
        <vt:i4>5</vt:i4>
      </vt:variant>
      <vt:variant>
        <vt:lpwstr>http://hudoc.echr.coe.int/sites/eng/Pages/search.aspx</vt:lpwstr>
      </vt:variant>
      <vt:variant>
        <vt:lpwstr>{</vt:lpwstr>
      </vt:variant>
      <vt:variant>
        <vt:i4>4194418</vt:i4>
      </vt:variant>
      <vt:variant>
        <vt:i4>9</vt:i4>
      </vt:variant>
      <vt:variant>
        <vt:i4>0</vt:i4>
      </vt:variant>
      <vt:variant>
        <vt:i4>5</vt:i4>
      </vt:variant>
      <vt:variant>
        <vt:lpwstr>http://hudoc.echr.coe.int/sites/eng/Pages/search.aspx</vt:lpwstr>
      </vt:variant>
      <vt:variant>
        <vt:lpwstr>{</vt:lpwstr>
      </vt:variant>
      <vt:variant>
        <vt:i4>4194418</vt:i4>
      </vt:variant>
      <vt:variant>
        <vt:i4>6</vt:i4>
      </vt:variant>
      <vt:variant>
        <vt:i4>0</vt:i4>
      </vt:variant>
      <vt:variant>
        <vt:i4>5</vt:i4>
      </vt:variant>
      <vt:variant>
        <vt:lpwstr>http://hudoc.echr.coe.int/sites/eng/Pages/search.aspx</vt:lpwstr>
      </vt:variant>
      <vt:variant>
        <vt:lpwstr>{</vt:lpwstr>
      </vt:variant>
      <vt:variant>
        <vt:i4>4194418</vt:i4>
      </vt:variant>
      <vt:variant>
        <vt:i4>3</vt:i4>
      </vt:variant>
      <vt:variant>
        <vt:i4>0</vt:i4>
      </vt:variant>
      <vt:variant>
        <vt:i4>5</vt:i4>
      </vt:variant>
      <vt:variant>
        <vt:lpwstr>http://hudoc.echr.coe.int/sites/eng/Pages/search.aspx</vt:lpwstr>
      </vt:variant>
      <vt:variant>
        <vt:lpwstr>{</vt:lpwstr>
      </vt:variant>
      <vt:variant>
        <vt:i4>4194418</vt:i4>
      </vt:variant>
      <vt:variant>
        <vt:i4>0</vt:i4>
      </vt:variant>
      <vt:variant>
        <vt:i4>0</vt:i4>
      </vt:variant>
      <vt:variant>
        <vt:i4>5</vt:i4>
      </vt:variant>
      <vt:variant>
        <vt:lpwstr>http://hudoc.echr.coe.int/sites/eng/Pages/search.aspx</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pc</dc:creator>
  <cp:lastModifiedBy>RSN-ADMIN</cp:lastModifiedBy>
  <cp:revision>2</cp:revision>
  <cp:lastPrinted>2019-02-04T08:29:00Z</cp:lastPrinted>
  <dcterms:created xsi:type="dcterms:W3CDTF">2019-02-04T08:33:00Z</dcterms:created>
  <dcterms:modified xsi:type="dcterms:W3CDTF">2019-02-04T08:33:00Z</dcterms:modified>
</cp:coreProperties>
</file>