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F" w:rsidRPr="00FB3208" w:rsidRDefault="000C59AF" w:rsidP="000C59AF">
      <w:pPr>
        <w:ind w:left="-709"/>
        <w:rPr>
          <w:lang w:val="en-US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817"/>
        <w:gridCol w:w="817"/>
        <w:gridCol w:w="817"/>
        <w:gridCol w:w="817"/>
        <w:gridCol w:w="45"/>
      </w:tblGrid>
      <w:tr w:rsidR="000C59AF" w:rsidRPr="000C59AF" w:rsidTr="000C59A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C59AF" w:rsidRPr="000C59AF" w:rsidRDefault="000C59AF" w:rsidP="000C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0" w:lineRule="atLeast"/>
              <w:rPr>
                <w:rFonts w:ascii="Courier New" w:eastAsia="Times New Roman" w:hAnsi="Courier New" w:cs="Courier New"/>
                <w:color w:val="000000"/>
                <w:lang w:eastAsia="bg-BG"/>
              </w:rPr>
            </w:pPr>
            <w:bookmarkStart w:id="1" w:name="to_paragraph_id48295834"/>
            <w:bookmarkEnd w:id="1"/>
            <w:r w:rsidRPr="000C5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Приложение № 2</w:t>
            </w:r>
          </w:p>
          <w:p w:rsidR="000C59AF" w:rsidRPr="000C59AF" w:rsidRDefault="000C59AF" w:rsidP="000C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0" w:lineRule="atLeast"/>
              <w:rPr>
                <w:rFonts w:ascii="Courier New" w:eastAsia="Times New Roman" w:hAnsi="Courier New" w:cs="Courier New"/>
                <w:color w:val="000000"/>
                <w:lang w:eastAsia="bg-BG"/>
              </w:rPr>
            </w:pPr>
            <w:r w:rsidRPr="000C59AF">
              <w:rPr>
                <w:rFonts w:ascii="Courier New" w:eastAsia="Times New Roman" w:hAnsi="Courier New" w:cs="Courier New"/>
                <w:color w:val="000000"/>
                <w:lang w:eastAsia="bg-BG"/>
              </w:rPr>
              <w:t xml:space="preserve">към </w:t>
            </w:r>
            <w:hyperlink r:id="rId5" w:history="1">
              <w:r w:rsidRPr="000C59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23, ал. 2</w:t>
              </w:r>
            </w:hyperlink>
            <w:r w:rsidRPr="000C59AF">
              <w:rPr>
                <w:rFonts w:ascii="Courier New" w:eastAsia="Times New Roman" w:hAnsi="Courier New" w:cs="Courier New"/>
                <w:color w:val="000000"/>
                <w:lang w:eastAsia="bg-BG"/>
              </w:rPr>
              <w:t xml:space="preserve"> и </w:t>
            </w:r>
            <w:hyperlink r:id="rId6" w:history="1">
              <w:r w:rsidRPr="000C59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24, ал. 2</w:t>
              </w:r>
            </w:hyperlink>
          </w:p>
        </w:tc>
      </w:tr>
      <w:tr w:rsidR="000C59AF" w:rsidRPr="000C59AF" w:rsidTr="000C59AF">
        <w:tblPrEx>
          <w:tblCellSpacing w:w="0" w:type="nil"/>
        </w:tblPrEx>
        <w:trPr>
          <w:gridBefore w:val="1"/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0C59AF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C59AF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0C59AF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C59AF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0C59AF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C59AF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0C59AF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C59AF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C59AF" w:rsidRPr="000C59AF" w:rsidRDefault="000C59AF" w:rsidP="000C59AF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833"/>
      </w:tblGrid>
      <w:tr w:rsidR="000C59AF" w:rsidRPr="000C59AF" w:rsidTr="000C59A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13" w:type="dxa"/>
              <w:tblInd w:w="283" w:type="dxa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6"/>
              <w:gridCol w:w="5257"/>
            </w:tblGrid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bookmarkStart w:id="2" w:name="to_paragraph_id48295835"/>
                  <w:bookmarkEnd w:id="2"/>
                  <w:r w:rsidRPr="000C59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СПРАВКА-ДЕКЛАРАЦИЯ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по </w:t>
                  </w:r>
                  <w:hyperlink r:id="rId7" w:history="1">
                    <w:r w:rsidRPr="000C59A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чл. 23, ал. 2</w:t>
                    </w:r>
                  </w:hyperlink>
                  <w:r w:rsidRPr="000C59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hyperlink r:id="rId8" w:history="1">
                    <w:r w:rsidRPr="000C59A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 xml:space="preserve">чл. 24, ал. 2 от Наредба № Н-1 от 2023 г. за вписването, </w:t>
                    </w:r>
                    <w:r w:rsidRPr="000C59A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br/>
                      <w:t>квалификацията и възнагражденията на вещите лица</w:t>
                    </w:r>
                  </w:hyperlink>
                  <w:bookmarkStart w:id="3" w:name="anchor-127-anchor"/>
                  <w:bookmarkEnd w:id="3"/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от 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 ........................................, пост. адрес .........................................................................................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тел./факс .............................., </w:t>
                  </w:r>
                  <w:proofErr w:type="spellStart"/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моб</w:t>
                  </w:r>
                  <w:proofErr w:type="spellEnd"/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. .........................................., </w:t>
                  </w:r>
                  <w:proofErr w:type="spellStart"/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: ..............................................,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назначен за вещо лице по ............................................................................................. № ......./...... г.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 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(орган, назначил експертизата)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0204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1229"/>
                    <w:gridCol w:w="2384"/>
                    <w:gridCol w:w="1149"/>
                    <w:gridCol w:w="1446"/>
                    <w:gridCol w:w="829"/>
                    <w:gridCol w:w="1547"/>
                    <w:gridCol w:w="1274"/>
                    <w:gridCol w:w="26"/>
                  </w:tblGrid>
                  <w:tr w:rsidR="000C59AF" w:rsidRPr="000C59AF">
                    <w:trPr>
                      <w:trHeight w:val="340"/>
                      <w:tblHeader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ДД.ММ.ГГ </w:t>
                        </w:r>
                        <w:r w:rsidRPr="000C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br/>
                          <w:t>Дата/час</w:t>
                        </w:r>
                      </w:p>
                    </w:tc>
                    <w:tc>
                      <w:tcPr>
                        <w:tcW w:w="2393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Описание на извършената работа</w:t>
                        </w:r>
                      </w:p>
                    </w:tc>
                    <w:tc>
                      <w:tcPr>
                        <w:tcW w:w="3435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Възнаграждение (лв.)</w:t>
                        </w:r>
                      </w:p>
                    </w:tc>
                    <w:tc>
                      <w:tcPr>
                        <w:tcW w:w="2846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Разходи (лв.)</w:t>
                        </w:r>
                      </w:p>
                    </w:tc>
                  </w:tr>
                  <w:tr w:rsidR="000C59AF" w:rsidRPr="000C59AF">
                    <w:trPr>
                      <w:trHeight w:val="340"/>
                      <w:tblHeader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 час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време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сума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вид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сума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0C59AF">
                    <w:trPr>
                      <w:trHeight w:val="340"/>
                    </w:trPr>
                    <w:tc>
                      <w:tcPr>
                        <w:tcW w:w="507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СТОЙНОСТ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0C59A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СТОЙНОСТ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0C59AF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0C59AF" w:rsidRPr="000C59AF" w:rsidRDefault="000C59AF" w:rsidP="000C59A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Добавка за особено сложна и специфична експертиза: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bookmarkStart w:id="4" w:name="anchor-129-anchor"/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 стойност (лв.).</w:t>
                  </w:r>
                  <w:bookmarkEnd w:id="4"/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Добавка за експертиза, извършена в почивни дни или национални празници: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 стойност (лв.).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Обща сума за плащане .......................................... лв., дължими от бюджета/</w:t>
                  </w:r>
                  <w:proofErr w:type="spellStart"/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набирателната</w:t>
                  </w:r>
                  <w:proofErr w:type="spellEnd"/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сметка.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Сумата да бъде преведена по сметка с IBAN № ..................................................................................,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банков код .................................................., при банка ............................................................................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ИЗВЕСТНА МИ Е НАКАЗАТЕЛНАТА ОТГОВОРНОСТ ПО </w:t>
                  </w:r>
                  <w:hyperlink r:id="rId9" w:history="1">
                    <w:r w:rsidRPr="000C59AF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bg-BG"/>
                      </w:rPr>
                      <w:t>ЧЛ. 313 НК</w:t>
                    </w:r>
                  </w:hyperlink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5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Гр. ...................................</w:t>
                  </w:r>
                </w:p>
              </w:tc>
              <w:tc>
                <w:tcPr>
                  <w:tcW w:w="52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Вещо лице: ........................................................</w:t>
                  </w:r>
                </w:p>
              </w:tc>
            </w:tr>
            <w:tr w:rsidR="000C59AF" w:rsidRPr="000C59AF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0C59AF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C5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Дата:................................</w:t>
                  </w:r>
                </w:p>
              </w:tc>
            </w:tr>
          </w:tbl>
          <w:p w:rsidR="000C59AF" w:rsidRPr="000C59AF" w:rsidRDefault="000C59AF" w:rsidP="000C59A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C59AF" w:rsidRDefault="000C59AF"/>
    <w:sectPr w:rsidR="000C59AF" w:rsidSect="000C59AF">
      <w:pgSz w:w="11910" w:h="16840"/>
      <w:pgMar w:top="113" w:right="286" w:bottom="113" w:left="851" w:header="708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F"/>
    <w:rsid w:val="000C59AF"/>
    <w:rsid w:val="0018414B"/>
    <w:rsid w:val="001D060A"/>
    <w:rsid w:val="003A309F"/>
    <w:rsid w:val="00963722"/>
    <w:rsid w:val="00A17B76"/>
    <w:rsid w:val="00F74410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9AF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C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20" w:lineRule="atLeast"/>
    </w:pPr>
    <w:rPr>
      <w:rFonts w:ascii="Courier New" w:eastAsia="Times New Roman" w:hAnsi="Courier New" w:cs="Courier New"/>
      <w:color w:val="00000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C59AF"/>
    <w:rPr>
      <w:rFonts w:ascii="Courier New" w:eastAsia="Times New Roman" w:hAnsi="Courier New" w:cs="Courier New"/>
      <w:color w:val="00000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9AF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C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20" w:lineRule="atLeast"/>
    </w:pPr>
    <w:rPr>
      <w:rFonts w:ascii="Courier New" w:eastAsia="Times New Roman" w:hAnsi="Courier New" w:cs="Courier New"/>
      <w:color w:val="00000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C59AF"/>
    <w:rPr>
      <w:rFonts w:ascii="Courier New" w:eastAsia="Times New Roman" w:hAnsi="Courier New" w:cs="Courier New"/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4803&amp;ToPar=Art24_Al2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84803&amp;ToPar=Art23_Al2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4803&amp;ToPar=Art24_Al2&amp;Type=201/" TargetMode="External"/><Relationship Id="rId11" Type="http://schemas.openxmlformats.org/officeDocument/2006/relationships/theme" Target="theme/theme1.xml"/><Relationship Id="rId5" Type="http://schemas.openxmlformats.org/officeDocument/2006/relationships/hyperlink" Target="apis://Base=NARH&amp;DocCode=84803&amp;ToPar=Art23_Al2&amp;Type=20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03&amp;ToPar=Art313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AdmC-Pk</cp:lastModifiedBy>
  <cp:revision>2</cp:revision>
  <dcterms:created xsi:type="dcterms:W3CDTF">2023-02-27T12:38:00Z</dcterms:created>
  <dcterms:modified xsi:type="dcterms:W3CDTF">2023-02-27T12:38:00Z</dcterms:modified>
</cp:coreProperties>
</file>