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48" w:rsidRPr="000742FF" w:rsidRDefault="00934748" w:rsidP="0093474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0742FF">
        <w:rPr>
          <w:rFonts w:ascii="Times New Roman" w:hAnsi="Times New Roman"/>
          <w:b/>
          <w:bCs/>
          <w:sz w:val="32"/>
          <w:szCs w:val="32"/>
          <w:u w:val="double"/>
        </w:rPr>
        <w:t>АДМИНИСТРАТИВЕН СЪД – ГАБРОВО</w:t>
      </w:r>
    </w:p>
    <w:p w:rsidR="00C96A8D" w:rsidRDefault="00C96A8D" w:rsidP="00934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A6B" w:rsidRDefault="00315A6B" w:rsidP="00934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A28" w:rsidRDefault="00457A28" w:rsidP="00934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6AD" w:rsidRDefault="00934748" w:rsidP="00934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315A6B" w:rsidRDefault="00315A6B" w:rsidP="00934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4748" w:rsidRPr="00663581" w:rsidRDefault="00D66511" w:rsidP="00934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№</w:t>
      </w:r>
      <w:r w:rsidR="00934748" w:rsidRPr="00A136AD">
        <w:rPr>
          <w:rFonts w:ascii="Times New Roman" w:hAnsi="Times New Roman"/>
          <w:b/>
          <w:sz w:val="26"/>
          <w:szCs w:val="26"/>
        </w:rPr>
        <w:t xml:space="preserve"> </w:t>
      </w:r>
      <w:r w:rsidR="00016A0D">
        <w:rPr>
          <w:rFonts w:ascii="Times New Roman" w:hAnsi="Times New Roman"/>
          <w:b/>
          <w:sz w:val="26"/>
          <w:szCs w:val="26"/>
        </w:rPr>
        <w:t>3</w:t>
      </w:r>
    </w:p>
    <w:p w:rsidR="00934748" w:rsidRDefault="00934748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A6B" w:rsidRDefault="00315A6B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4748" w:rsidRDefault="00934748" w:rsidP="00D66511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Днес, </w:t>
      </w:r>
      <w:r w:rsidR="00016A0D">
        <w:rPr>
          <w:rFonts w:ascii="Times New Roman" w:hAnsi="Times New Roman"/>
          <w:sz w:val="26"/>
          <w:szCs w:val="26"/>
        </w:rPr>
        <w:t>2</w:t>
      </w:r>
      <w:r w:rsidR="00663581">
        <w:rPr>
          <w:rFonts w:ascii="Times New Roman" w:hAnsi="Times New Roman"/>
          <w:sz w:val="26"/>
          <w:szCs w:val="26"/>
          <w:lang w:val="en-US"/>
        </w:rPr>
        <w:t>1</w:t>
      </w:r>
      <w:r w:rsidRPr="00A136AD">
        <w:rPr>
          <w:rFonts w:ascii="Times New Roman" w:hAnsi="Times New Roman"/>
          <w:sz w:val="26"/>
          <w:szCs w:val="26"/>
          <w:lang w:val="ru-RU"/>
        </w:rPr>
        <w:t>.</w:t>
      </w:r>
      <w:r w:rsidRPr="00A136AD">
        <w:rPr>
          <w:rFonts w:ascii="Times New Roman" w:hAnsi="Times New Roman"/>
          <w:sz w:val="26"/>
          <w:szCs w:val="26"/>
          <w:lang w:val="en-US"/>
        </w:rPr>
        <w:t>0</w:t>
      </w:r>
      <w:r w:rsidR="00521A38">
        <w:rPr>
          <w:rFonts w:ascii="Times New Roman" w:hAnsi="Times New Roman"/>
          <w:sz w:val="26"/>
          <w:szCs w:val="26"/>
          <w:lang w:val="en-US"/>
        </w:rPr>
        <w:t>6</w:t>
      </w:r>
      <w:r w:rsidRPr="00A136AD">
        <w:rPr>
          <w:rFonts w:ascii="Times New Roman" w:hAnsi="Times New Roman"/>
          <w:sz w:val="26"/>
          <w:szCs w:val="26"/>
          <w:lang w:val="ru-RU"/>
        </w:rPr>
        <w:t>.20</w:t>
      </w:r>
      <w:r w:rsidRPr="00A136AD">
        <w:rPr>
          <w:rFonts w:ascii="Times New Roman" w:hAnsi="Times New Roman"/>
          <w:sz w:val="26"/>
          <w:szCs w:val="26"/>
          <w:lang w:val="en-US"/>
        </w:rPr>
        <w:t>2</w:t>
      </w:r>
      <w:r w:rsidR="00521A38">
        <w:rPr>
          <w:rFonts w:ascii="Times New Roman" w:hAnsi="Times New Roman"/>
          <w:sz w:val="26"/>
          <w:szCs w:val="26"/>
          <w:lang w:val="en-US"/>
        </w:rPr>
        <w:t>2</w:t>
      </w:r>
      <w:r w:rsidRPr="00A136AD">
        <w:rPr>
          <w:rFonts w:ascii="Times New Roman" w:hAnsi="Times New Roman"/>
          <w:sz w:val="26"/>
          <w:szCs w:val="26"/>
          <w:lang w:val="ru-RU"/>
        </w:rPr>
        <w:t xml:space="preserve"> г.,</w:t>
      </w:r>
      <w:r w:rsidRPr="00A136AD">
        <w:rPr>
          <w:rFonts w:ascii="Times New Roman" w:hAnsi="Times New Roman"/>
          <w:sz w:val="26"/>
          <w:szCs w:val="26"/>
        </w:rPr>
        <w:t xml:space="preserve"> се проведе заседание на определената със заповед </w:t>
      </w:r>
      <w:r w:rsidR="00E06B80" w:rsidRPr="00A136AD">
        <w:rPr>
          <w:rFonts w:ascii="Times New Roman" w:hAnsi="Times New Roman"/>
          <w:sz w:val="26"/>
          <w:szCs w:val="26"/>
        </w:rPr>
        <w:t>РД-06-</w:t>
      </w:r>
      <w:r w:rsidR="00E06B80">
        <w:rPr>
          <w:rFonts w:ascii="Times New Roman" w:hAnsi="Times New Roman"/>
          <w:sz w:val="26"/>
          <w:szCs w:val="26"/>
        </w:rPr>
        <w:t>29</w:t>
      </w:r>
      <w:r w:rsidR="00E06B80" w:rsidRPr="00A136AD">
        <w:rPr>
          <w:rFonts w:ascii="Times New Roman" w:hAnsi="Times New Roman"/>
          <w:sz w:val="26"/>
          <w:szCs w:val="26"/>
          <w:lang w:val="ru-RU"/>
        </w:rPr>
        <w:t>/</w:t>
      </w:r>
      <w:r w:rsidR="00E06B80">
        <w:rPr>
          <w:rFonts w:ascii="Times New Roman" w:hAnsi="Times New Roman"/>
          <w:sz w:val="26"/>
          <w:szCs w:val="26"/>
          <w:lang w:val="ru-RU"/>
        </w:rPr>
        <w:t>30</w:t>
      </w:r>
      <w:r w:rsidR="00E06B80" w:rsidRPr="00A136AD">
        <w:rPr>
          <w:rFonts w:ascii="Times New Roman" w:hAnsi="Times New Roman"/>
          <w:sz w:val="26"/>
          <w:szCs w:val="26"/>
          <w:lang w:val="ru-RU"/>
        </w:rPr>
        <w:t>.</w:t>
      </w:r>
      <w:r w:rsidR="00E06B80" w:rsidRPr="00A136AD">
        <w:rPr>
          <w:rFonts w:ascii="Times New Roman" w:hAnsi="Times New Roman"/>
          <w:sz w:val="26"/>
          <w:szCs w:val="26"/>
          <w:lang w:val="en-US"/>
        </w:rPr>
        <w:t>0</w:t>
      </w:r>
      <w:r w:rsidR="00E06B80">
        <w:rPr>
          <w:rFonts w:ascii="Times New Roman" w:hAnsi="Times New Roman"/>
          <w:sz w:val="26"/>
          <w:szCs w:val="26"/>
        </w:rPr>
        <w:t>5</w:t>
      </w:r>
      <w:r w:rsidR="00E06B80" w:rsidRPr="00A136AD">
        <w:rPr>
          <w:rFonts w:ascii="Times New Roman" w:hAnsi="Times New Roman"/>
          <w:sz w:val="26"/>
          <w:szCs w:val="26"/>
          <w:lang w:val="ru-RU"/>
        </w:rPr>
        <w:t>.20</w:t>
      </w:r>
      <w:r w:rsidR="00E06B80" w:rsidRPr="00A136AD">
        <w:rPr>
          <w:rFonts w:ascii="Times New Roman" w:hAnsi="Times New Roman"/>
          <w:sz w:val="26"/>
          <w:szCs w:val="26"/>
          <w:lang w:val="en-US"/>
        </w:rPr>
        <w:t>2</w:t>
      </w:r>
      <w:r w:rsidR="00E06B80">
        <w:rPr>
          <w:rFonts w:ascii="Times New Roman" w:hAnsi="Times New Roman"/>
          <w:sz w:val="26"/>
          <w:szCs w:val="26"/>
        </w:rPr>
        <w:t>2</w:t>
      </w:r>
      <w:r w:rsidR="00E06B80" w:rsidRPr="00A136AD">
        <w:rPr>
          <w:rFonts w:ascii="Times New Roman" w:hAnsi="Times New Roman"/>
          <w:sz w:val="26"/>
          <w:szCs w:val="26"/>
        </w:rPr>
        <w:t xml:space="preserve"> г</w:t>
      </w:r>
      <w:r w:rsidR="00E06B80">
        <w:rPr>
          <w:rFonts w:ascii="Times New Roman" w:hAnsi="Times New Roman"/>
          <w:sz w:val="26"/>
          <w:szCs w:val="26"/>
        </w:rPr>
        <w:t>.</w:t>
      </w:r>
      <w:r w:rsidR="00B129B6" w:rsidRPr="00A136AD">
        <w:rPr>
          <w:rFonts w:ascii="Times New Roman" w:hAnsi="Times New Roman"/>
          <w:sz w:val="26"/>
          <w:szCs w:val="26"/>
        </w:rPr>
        <w:t xml:space="preserve"> на п</w:t>
      </w:r>
      <w:r w:rsidRPr="00A136AD">
        <w:rPr>
          <w:rFonts w:ascii="Times New Roman" w:hAnsi="Times New Roman"/>
          <w:sz w:val="26"/>
          <w:szCs w:val="26"/>
        </w:rPr>
        <w:t xml:space="preserve">редседателя на Административен съд – </w:t>
      </w:r>
      <w:r w:rsidR="00B129B6" w:rsidRPr="00A136AD">
        <w:rPr>
          <w:rFonts w:ascii="Times New Roman" w:hAnsi="Times New Roman"/>
          <w:sz w:val="26"/>
          <w:szCs w:val="26"/>
        </w:rPr>
        <w:t>Габрово</w:t>
      </w:r>
      <w:r w:rsidRPr="00A136AD">
        <w:rPr>
          <w:rFonts w:ascii="Times New Roman" w:hAnsi="Times New Roman"/>
          <w:sz w:val="26"/>
          <w:szCs w:val="26"/>
        </w:rPr>
        <w:t>, комисия за провеждане на обявения конкурс за 1 щатна бройка за длъжността “</w:t>
      </w:r>
      <w:r w:rsidR="00E06B80">
        <w:rPr>
          <w:rFonts w:ascii="Times New Roman" w:hAnsi="Times New Roman"/>
          <w:sz w:val="26"/>
          <w:szCs w:val="26"/>
        </w:rPr>
        <w:t>с</w:t>
      </w:r>
      <w:r w:rsidRPr="00A136AD">
        <w:rPr>
          <w:rFonts w:ascii="Times New Roman" w:hAnsi="Times New Roman"/>
          <w:sz w:val="26"/>
          <w:szCs w:val="26"/>
        </w:rPr>
        <w:t xml:space="preserve">ъдебен </w:t>
      </w:r>
      <w:r w:rsidR="00B129B6" w:rsidRPr="00A136AD">
        <w:rPr>
          <w:rFonts w:ascii="Times New Roman" w:hAnsi="Times New Roman"/>
          <w:sz w:val="26"/>
          <w:szCs w:val="26"/>
        </w:rPr>
        <w:t>деловодител</w:t>
      </w:r>
      <w:r w:rsidRPr="00A136AD">
        <w:rPr>
          <w:rFonts w:ascii="Times New Roman" w:hAnsi="Times New Roman"/>
          <w:sz w:val="26"/>
          <w:szCs w:val="26"/>
        </w:rPr>
        <w:t>”.</w:t>
      </w:r>
    </w:p>
    <w:p w:rsidR="00315A6B" w:rsidRPr="00A136AD" w:rsidRDefault="00315A6B" w:rsidP="00D66511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p w:rsidR="00934748" w:rsidRPr="00A136AD" w:rsidRDefault="00934748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Комисията </w:t>
      </w:r>
      <w:r w:rsidR="00C77FF4">
        <w:rPr>
          <w:rFonts w:ascii="Times New Roman" w:hAnsi="Times New Roman"/>
          <w:sz w:val="26"/>
          <w:szCs w:val="26"/>
        </w:rPr>
        <w:t>с п</w:t>
      </w:r>
      <w:r w:rsidRPr="00A136AD">
        <w:rPr>
          <w:rFonts w:ascii="Times New Roman" w:hAnsi="Times New Roman"/>
          <w:sz w:val="26"/>
          <w:szCs w:val="26"/>
        </w:rPr>
        <w:t xml:space="preserve">редседател </w:t>
      </w:r>
      <w:r w:rsidR="00C77FF4">
        <w:rPr>
          <w:rFonts w:ascii="Times New Roman" w:hAnsi="Times New Roman"/>
          <w:sz w:val="26"/>
          <w:szCs w:val="26"/>
        </w:rPr>
        <w:t>съдия Светлозар Рачев</w:t>
      </w:r>
      <w:r w:rsidRPr="00A136AD">
        <w:rPr>
          <w:rFonts w:ascii="Times New Roman" w:hAnsi="Times New Roman"/>
          <w:sz w:val="26"/>
          <w:szCs w:val="26"/>
        </w:rPr>
        <w:t xml:space="preserve"> и членове Елена </w:t>
      </w:r>
      <w:r w:rsidR="00C77FF4">
        <w:rPr>
          <w:rFonts w:ascii="Times New Roman" w:hAnsi="Times New Roman"/>
          <w:sz w:val="26"/>
          <w:szCs w:val="26"/>
        </w:rPr>
        <w:t xml:space="preserve">Спасова и </w:t>
      </w:r>
      <w:r w:rsidR="00E06B80">
        <w:rPr>
          <w:rFonts w:ascii="Times New Roman" w:hAnsi="Times New Roman"/>
          <w:sz w:val="26"/>
          <w:szCs w:val="26"/>
        </w:rPr>
        <w:t>Силвия Михова</w:t>
      </w:r>
      <w:r w:rsidRPr="00A136AD">
        <w:rPr>
          <w:rFonts w:ascii="Times New Roman" w:hAnsi="Times New Roman"/>
          <w:sz w:val="26"/>
          <w:szCs w:val="26"/>
        </w:rPr>
        <w:t xml:space="preserve">, заседава по </w:t>
      </w:r>
      <w:r w:rsidR="007C71B3">
        <w:rPr>
          <w:rFonts w:ascii="Times New Roman" w:hAnsi="Times New Roman"/>
          <w:sz w:val="26"/>
          <w:szCs w:val="26"/>
        </w:rPr>
        <w:t>провеждането на третия</w:t>
      </w:r>
      <w:r w:rsidRPr="00A136AD">
        <w:rPr>
          <w:rFonts w:ascii="Times New Roman" w:hAnsi="Times New Roman"/>
          <w:sz w:val="26"/>
          <w:szCs w:val="26"/>
        </w:rPr>
        <w:t xml:space="preserve"> етап от обявения конкурс </w:t>
      </w:r>
      <w:r w:rsidR="00186A66">
        <w:rPr>
          <w:rFonts w:ascii="Times New Roman" w:hAnsi="Times New Roman"/>
          <w:sz w:val="26"/>
          <w:szCs w:val="26"/>
        </w:rPr>
        <w:t>–</w:t>
      </w:r>
      <w:r w:rsidRPr="00A136AD">
        <w:rPr>
          <w:rFonts w:ascii="Times New Roman" w:hAnsi="Times New Roman"/>
          <w:sz w:val="26"/>
          <w:szCs w:val="26"/>
        </w:rPr>
        <w:t xml:space="preserve"> </w:t>
      </w:r>
      <w:r w:rsidR="00186A66">
        <w:rPr>
          <w:rFonts w:ascii="Times New Roman" w:hAnsi="Times New Roman"/>
          <w:sz w:val="26"/>
          <w:szCs w:val="26"/>
        </w:rPr>
        <w:t>„</w:t>
      </w:r>
      <w:r w:rsidR="00C2257D">
        <w:rPr>
          <w:rFonts w:ascii="Times New Roman" w:hAnsi="Times New Roman"/>
          <w:sz w:val="26"/>
          <w:szCs w:val="26"/>
        </w:rPr>
        <w:t>С</w:t>
      </w:r>
      <w:r w:rsidR="007C71B3">
        <w:rPr>
          <w:rFonts w:ascii="Times New Roman" w:hAnsi="Times New Roman"/>
          <w:sz w:val="26"/>
          <w:szCs w:val="26"/>
        </w:rPr>
        <w:t>ъбеседване</w:t>
      </w:r>
      <w:r w:rsidR="00186A66">
        <w:rPr>
          <w:rFonts w:ascii="Times New Roman" w:hAnsi="Times New Roman"/>
          <w:sz w:val="26"/>
          <w:szCs w:val="26"/>
        </w:rPr>
        <w:t>“</w:t>
      </w:r>
      <w:r w:rsidR="00C2257D">
        <w:rPr>
          <w:rFonts w:ascii="Times New Roman" w:hAnsi="Times New Roman"/>
          <w:sz w:val="26"/>
          <w:szCs w:val="26"/>
        </w:rPr>
        <w:t>.</w:t>
      </w:r>
    </w:p>
    <w:p w:rsidR="00934748" w:rsidRPr="00A136AD" w:rsidRDefault="00934748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D8286F" w:rsidRDefault="00D8286F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Съгласно </w:t>
      </w:r>
      <w:r w:rsidR="00AF3DBC">
        <w:rPr>
          <w:rFonts w:ascii="Times New Roman" w:hAnsi="Times New Roman"/>
          <w:sz w:val="26"/>
          <w:szCs w:val="26"/>
        </w:rPr>
        <w:t xml:space="preserve">Протокол № </w:t>
      </w:r>
      <w:r w:rsidR="00C2257D">
        <w:rPr>
          <w:rFonts w:ascii="Times New Roman" w:hAnsi="Times New Roman"/>
          <w:sz w:val="26"/>
          <w:szCs w:val="26"/>
        </w:rPr>
        <w:t>2</w:t>
      </w:r>
      <w:r w:rsidR="00AF3DBC">
        <w:rPr>
          <w:rFonts w:ascii="Times New Roman" w:hAnsi="Times New Roman"/>
          <w:sz w:val="26"/>
          <w:szCs w:val="26"/>
        </w:rPr>
        <w:t xml:space="preserve"> от заседание на комисията, проведено на </w:t>
      </w:r>
      <w:r w:rsidR="00C2257D">
        <w:rPr>
          <w:rFonts w:ascii="Times New Roman" w:hAnsi="Times New Roman"/>
          <w:sz w:val="26"/>
          <w:szCs w:val="26"/>
        </w:rPr>
        <w:t>1</w:t>
      </w:r>
      <w:r w:rsidR="00E06B80">
        <w:rPr>
          <w:rFonts w:ascii="Times New Roman" w:hAnsi="Times New Roman"/>
          <w:sz w:val="26"/>
          <w:szCs w:val="26"/>
        </w:rPr>
        <w:t>6</w:t>
      </w:r>
      <w:r w:rsidR="00AF3DBC">
        <w:rPr>
          <w:rFonts w:ascii="Times New Roman" w:hAnsi="Times New Roman"/>
          <w:sz w:val="26"/>
          <w:szCs w:val="26"/>
        </w:rPr>
        <w:t>.0</w:t>
      </w:r>
      <w:r w:rsidR="00E06B80">
        <w:rPr>
          <w:rFonts w:ascii="Times New Roman" w:hAnsi="Times New Roman"/>
          <w:sz w:val="26"/>
          <w:szCs w:val="26"/>
        </w:rPr>
        <w:t>6</w:t>
      </w:r>
      <w:r w:rsidR="00AF3DBC">
        <w:rPr>
          <w:rFonts w:ascii="Times New Roman" w:hAnsi="Times New Roman"/>
          <w:sz w:val="26"/>
          <w:szCs w:val="26"/>
        </w:rPr>
        <w:t>.202</w:t>
      </w:r>
      <w:r w:rsidR="00E06B80">
        <w:rPr>
          <w:rFonts w:ascii="Times New Roman" w:hAnsi="Times New Roman"/>
          <w:sz w:val="26"/>
          <w:szCs w:val="26"/>
        </w:rPr>
        <w:t>2</w:t>
      </w:r>
      <w:r w:rsidR="00AF3DBC">
        <w:rPr>
          <w:rFonts w:ascii="Times New Roman" w:hAnsi="Times New Roman"/>
          <w:sz w:val="26"/>
          <w:szCs w:val="26"/>
        </w:rPr>
        <w:t xml:space="preserve"> г., до </w:t>
      </w:r>
      <w:r w:rsidR="00C2257D">
        <w:rPr>
          <w:rFonts w:ascii="Times New Roman" w:hAnsi="Times New Roman"/>
          <w:sz w:val="26"/>
          <w:szCs w:val="26"/>
        </w:rPr>
        <w:t>трети</w:t>
      </w:r>
      <w:r w:rsidR="00AF3DBC">
        <w:rPr>
          <w:rFonts w:ascii="Times New Roman" w:hAnsi="Times New Roman"/>
          <w:sz w:val="26"/>
          <w:szCs w:val="26"/>
        </w:rPr>
        <w:t xml:space="preserve"> етап </w:t>
      </w:r>
      <w:r w:rsidR="00C2257D">
        <w:rPr>
          <w:rFonts w:ascii="Times New Roman" w:hAnsi="Times New Roman"/>
          <w:sz w:val="26"/>
          <w:szCs w:val="26"/>
        </w:rPr>
        <w:t>са</w:t>
      </w:r>
      <w:r w:rsidR="00AF3DBC">
        <w:rPr>
          <w:rFonts w:ascii="Times New Roman" w:hAnsi="Times New Roman"/>
          <w:sz w:val="26"/>
          <w:szCs w:val="26"/>
        </w:rPr>
        <w:t xml:space="preserve"> допуснати </w:t>
      </w:r>
      <w:r w:rsidR="004B3067">
        <w:rPr>
          <w:rFonts w:ascii="Times New Roman" w:hAnsi="Times New Roman"/>
          <w:sz w:val="26"/>
          <w:szCs w:val="26"/>
        </w:rPr>
        <w:t>кандидати</w:t>
      </w:r>
      <w:r w:rsidR="00C2257D">
        <w:rPr>
          <w:rFonts w:ascii="Times New Roman" w:hAnsi="Times New Roman"/>
          <w:sz w:val="26"/>
          <w:szCs w:val="26"/>
        </w:rPr>
        <w:t xml:space="preserve">те, получили </w:t>
      </w:r>
      <w:r w:rsidR="00406C22">
        <w:rPr>
          <w:rFonts w:ascii="Times New Roman" w:hAnsi="Times New Roman"/>
          <w:sz w:val="26"/>
          <w:szCs w:val="26"/>
        </w:rPr>
        <w:t>средноаритметична</w:t>
      </w:r>
      <w:r w:rsidR="00C63711">
        <w:rPr>
          <w:rFonts w:ascii="Times New Roman" w:hAnsi="Times New Roman"/>
          <w:sz w:val="26"/>
          <w:szCs w:val="26"/>
        </w:rPr>
        <w:t xml:space="preserve"> </w:t>
      </w:r>
      <w:r w:rsidR="00C2257D">
        <w:rPr>
          <w:rFonts w:ascii="Times New Roman" w:hAnsi="Times New Roman"/>
          <w:sz w:val="26"/>
          <w:szCs w:val="26"/>
        </w:rPr>
        <w:t xml:space="preserve">оценка на </w:t>
      </w:r>
      <w:r w:rsidR="00C63711">
        <w:rPr>
          <w:rFonts w:ascii="Times New Roman" w:hAnsi="Times New Roman"/>
          <w:sz w:val="26"/>
          <w:szCs w:val="26"/>
        </w:rPr>
        <w:t>практическите задачи не по-ниска от оценка 4,50 – много добър, а именно:</w:t>
      </w:r>
    </w:p>
    <w:p w:rsidR="00457A28" w:rsidRDefault="00457A28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p w:rsidR="00315A6B" w:rsidRDefault="00315A6B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6040" w:type="dxa"/>
        <w:tblInd w:w="1298" w:type="dxa"/>
        <w:tblLook w:val="04A0" w:firstRow="1" w:lastRow="0" w:firstColumn="1" w:lastColumn="0" w:noHBand="0" w:noVBand="1"/>
      </w:tblPr>
      <w:tblGrid>
        <w:gridCol w:w="456"/>
        <w:gridCol w:w="1756"/>
        <w:gridCol w:w="3828"/>
      </w:tblGrid>
      <w:tr w:rsidR="00F009C1" w:rsidRPr="00EA0099" w:rsidTr="007C3C9C">
        <w:tc>
          <w:tcPr>
            <w:tcW w:w="456" w:type="dxa"/>
          </w:tcPr>
          <w:p w:rsidR="00F009C1" w:rsidRPr="00EA0099" w:rsidRDefault="00F009C1" w:rsidP="00BD1CCA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56" w:type="dxa"/>
          </w:tcPr>
          <w:p w:rsidR="00F009C1" w:rsidRPr="00EA0099" w:rsidRDefault="00F009C1" w:rsidP="00BD1CCA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Вх. №</w:t>
            </w:r>
          </w:p>
        </w:tc>
        <w:tc>
          <w:tcPr>
            <w:tcW w:w="3828" w:type="dxa"/>
          </w:tcPr>
          <w:p w:rsidR="00F009C1" w:rsidRPr="00EA0099" w:rsidRDefault="007C3C9C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Средноаритметична</w:t>
            </w:r>
            <w:r w:rsidRPr="00EA0099">
              <w:rPr>
                <w:rFonts w:ascii="Times New Roman" w:hAnsi="Times New Roman"/>
                <w:b/>
              </w:rPr>
              <w:t xml:space="preserve"> оценка</w:t>
            </w:r>
            <w:r>
              <w:rPr>
                <w:rFonts w:ascii="Times New Roman" w:hAnsi="Times New Roman"/>
                <w:b/>
              </w:rPr>
              <w:t xml:space="preserve"> от практическия изпит</w:t>
            </w:r>
          </w:p>
        </w:tc>
      </w:tr>
      <w:tr w:rsidR="00F009C1" w:rsidRPr="00594A9C" w:rsidTr="007C3C9C">
        <w:tc>
          <w:tcPr>
            <w:tcW w:w="456" w:type="dxa"/>
          </w:tcPr>
          <w:p w:rsidR="00F009C1" w:rsidRPr="00594A9C" w:rsidRDefault="00F009C1" w:rsidP="00BD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</w:tcPr>
          <w:p w:rsidR="00F009C1" w:rsidRPr="00594A9C" w:rsidRDefault="00F009C1" w:rsidP="00BD1CCA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828" w:type="dxa"/>
          </w:tcPr>
          <w:p w:rsidR="00F009C1" w:rsidRPr="00594A9C" w:rsidRDefault="00F009C1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4,75</w:t>
            </w:r>
          </w:p>
        </w:tc>
      </w:tr>
      <w:tr w:rsidR="00F009C1" w:rsidRPr="00594A9C" w:rsidTr="007C3C9C">
        <w:tc>
          <w:tcPr>
            <w:tcW w:w="456" w:type="dxa"/>
          </w:tcPr>
          <w:p w:rsidR="00F009C1" w:rsidRPr="00594A9C" w:rsidRDefault="00F009C1" w:rsidP="00BD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6" w:type="dxa"/>
          </w:tcPr>
          <w:p w:rsidR="00F009C1" w:rsidRPr="00594A9C" w:rsidRDefault="00F009C1" w:rsidP="00BD1CCA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828" w:type="dxa"/>
          </w:tcPr>
          <w:p w:rsidR="00F009C1" w:rsidRPr="00594A9C" w:rsidRDefault="00F009C1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4,68</w:t>
            </w:r>
          </w:p>
        </w:tc>
      </w:tr>
      <w:tr w:rsidR="00F009C1" w:rsidRPr="00594A9C" w:rsidTr="007C3C9C">
        <w:tc>
          <w:tcPr>
            <w:tcW w:w="456" w:type="dxa"/>
          </w:tcPr>
          <w:p w:rsidR="00F009C1" w:rsidRPr="00594A9C" w:rsidRDefault="00F009C1" w:rsidP="00BD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6" w:type="dxa"/>
          </w:tcPr>
          <w:p w:rsidR="00F009C1" w:rsidRPr="00594A9C" w:rsidRDefault="00F009C1" w:rsidP="00BD1C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РД-14-156</w:t>
            </w:r>
          </w:p>
        </w:tc>
        <w:tc>
          <w:tcPr>
            <w:tcW w:w="3828" w:type="dxa"/>
          </w:tcPr>
          <w:p w:rsidR="00F009C1" w:rsidRDefault="00F009C1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4,65</w:t>
            </w:r>
          </w:p>
        </w:tc>
      </w:tr>
    </w:tbl>
    <w:p w:rsidR="00C63711" w:rsidRDefault="00C63711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p w:rsidR="003E47A4" w:rsidRDefault="003E47A4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p w:rsidR="00083BF1" w:rsidRDefault="00083BF1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участие в третия етап на обявения конкурс, в определения час </w:t>
      </w:r>
      <w:r w:rsidR="00F96F39">
        <w:rPr>
          <w:rFonts w:ascii="Times New Roman" w:hAnsi="Times New Roman"/>
          <w:sz w:val="26"/>
          <w:szCs w:val="26"/>
        </w:rPr>
        <w:t xml:space="preserve">в сградата на Административен съд – Габрово </w:t>
      </w:r>
      <w:r>
        <w:rPr>
          <w:rFonts w:ascii="Times New Roman" w:hAnsi="Times New Roman"/>
          <w:sz w:val="26"/>
          <w:szCs w:val="26"/>
        </w:rPr>
        <w:t xml:space="preserve">се явиха </w:t>
      </w:r>
      <w:r w:rsidR="003E47A4">
        <w:rPr>
          <w:rFonts w:ascii="Times New Roman" w:hAnsi="Times New Roman"/>
          <w:sz w:val="26"/>
          <w:szCs w:val="26"/>
        </w:rPr>
        <w:t>и тримата</w:t>
      </w:r>
      <w:r w:rsidR="00F96F39">
        <w:rPr>
          <w:rFonts w:ascii="Times New Roman" w:hAnsi="Times New Roman"/>
          <w:sz w:val="26"/>
          <w:szCs w:val="26"/>
        </w:rPr>
        <w:t xml:space="preserve"> допуснати кандидати.</w:t>
      </w:r>
      <w:r w:rsidR="0006108A">
        <w:rPr>
          <w:rFonts w:ascii="Times New Roman" w:hAnsi="Times New Roman"/>
          <w:sz w:val="26"/>
          <w:szCs w:val="26"/>
        </w:rPr>
        <w:t xml:space="preserve"> Всеки един от участници</w:t>
      </w:r>
      <w:r w:rsidR="009D2851">
        <w:rPr>
          <w:rFonts w:ascii="Times New Roman" w:hAnsi="Times New Roman"/>
          <w:sz w:val="26"/>
          <w:szCs w:val="26"/>
        </w:rPr>
        <w:t>те</w:t>
      </w:r>
      <w:r w:rsidR="0006108A">
        <w:rPr>
          <w:rFonts w:ascii="Times New Roman" w:hAnsi="Times New Roman"/>
          <w:sz w:val="26"/>
          <w:szCs w:val="26"/>
        </w:rPr>
        <w:t xml:space="preserve"> се легитимира с лична карта.</w:t>
      </w:r>
    </w:p>
    <w:p w:rsidR="00A2324D" w:rsidRDefault="0006108A" w:rsidP="000610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725BE" w:rsidRDefault="000035D7" w:rsidP="00A2324D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Събеседването с участниците беше проведено по реда на подаване на заявленията за участие в конкурса. </w:t>
      </w:r>
      <w:r w:rsidR="00A2324D">
        <w:rPr>
          <w:rFonts w:ascii="Times New Roman" w:hAnsi="Times New Roman"/>
          <w:sz w:val="26"/>
          <w:szCs w:val="26"/>
        </w:rPr>
        <w:t xml:space="preserve">Председателят на конкурсната комисия разясни на всеки един кандидат начина на провеждане на </w:t>
      </w:r>
      <w:r w:rsidR="004725BE">
        <w:rPr>
          <w:rFonts w:ascii="Times New Roman" w:hAnsi="Times New Roman"/>
          <w:sz w:val="26"/>
          <w:szCs w:val="26"/>
        </w:rPr>
        <w:t>настоящия</w:t>
      </w:r>
      <w:r w:rsidR="00A2324D">
        <w:rPr>
          <w:rFonts w:ascii="Times New Roman" w:hAnsi="Times New Roman"/>
          <w:sz w:val="26"/>
          <w:szCs w:val="26"/>
        </w:rPr>
        <w:t xml:space="preserve"> етап, като поясни, че на всеки от кандидатите ще бъдат задавани унифицирани въпроси, за да бъдат те поставени при равни условия. </w:t>
      </w:r>
    </w:p>
    <w:p w:rsidR="00315A6B" w:rsidRDefault="00315A6B" w:rsidP="00A2324D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</w:rPr>
      </w:pPr>
    </w:p>
    <w:p w:rsidR="00B06316" w:rsidRPr="00B06316" w:rsidRDefault="00B06316" w:rsidP="00B06316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</w:rPr>
      </w:pPr>
      <w:r w:rsidRPr="00B06316">
        <w:rPr>
          <w:rFonts w:ascii="Times New Roman" w:hAnsi="Times New Roman"/>
          <w:sz w:val="26"/>
          <w:szCs w:val="26"/>
        </w:rPr>
        <w:t xml:space="preserve">Членовете на комисията изслушаха последователно отговорите на всеки един от кандидатите по задаваните въпроси. Всеки от членовете на комисията постави оценки на кандидатите по всеки от задаваните въпроси, както и обща оценка, която представлява  средноаритметично число от оценките на всеки отговор. Крайната оценка на всеки кандидат е средноаритметичната величина на общите оценки на членовете на комисията. </w:t>
      </w:r>
    </w:p>
    <w:p w:rsidR="00B35140" w:rsidRDefault="00C478D0" w:rsidP="00A2324D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1490" w:rsidRDefault="00C478D0" w:rsidP="00CB0E6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57A28" w:rsidRDefault="00D21D62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20">
        <w:rPr>
          <w:rFonts w:ascii="Times New Roman" w:hAnsi="Times New Roman"/>
          <w:sz w:val="26"/>
          <w:szCs w:val="26"/>
        </w:rPr>
        <w:tab/>
      </w:r>
      <w:r w:rsidRPr="00450A20">
        <w:rPr>
          <w:rFonts w:ascii="Times New Roman" w:hAnsi="Times New Roman"/>
          <w:sz w:val="26"/>
          <w:szCs w:val="26"/>
        </w:rPr>
        <w:tab/>
      </w:r>
    </w:p>
    <w:p w:rsidR="00457A28" w:rsidRDefault="00457A28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7A28" w:rsidRDefault="00457A28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A20" w:rsidRDefault="00450A20" w:rsidP="00457A28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 w:rsidRPr="00450A20">
        <w:rPr>
          <w:rFonts w:ascii="Times New Roman" w:hAnsi="Times New Roman"/>
          <w:sz w:val="26"/>
          <w:szCs w:val="26"/>
        </w:rPr>
        <w:t>В резултат</w:t>
      </w:r>
      <w:r>
        <w:rPr>
          <w:rFonts w:ascii="Times New Roman" w:hAnsi="Times New Roman"/>
          <w:sz w:val="26"/>
          <w:szCs w:val="26"/>
        </w:rPr>
        <w:t xml:space="preserve"> от проведения конкурс</w:t>
      </w:r>
      <w:r w:rsidR="00D752E4">
        <w:rPr>
          <w:rFonts w:ascii="Times New Roman" w:hAnsi="Times New Roman"/>
          <w:sz w:val="26"/>
          <w:szCs w:val="26"/>
        </w:rPr>
        <w:t xml:space="preserve"> и получените крайни оценки</w:t>
      </w:r>
      <w:r>
        <w:rPr>
          <w:rFonts w:ascii="Times New Roman" w:hAnsi="Times New Roman"/>
          <w:sz w:val="26"/>
          <w:szCs w:val="26"/>
        </w:rPr>
        <w:t xml:space="preserve">, комисията </w:t>
      </w:r>
    </w:p>
    <w:p w:rsidR="00457A28" w:rsidRDefault="00457A28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A20" w:rsidRDefault="00450A20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61B43" w:rsidRDefault="00450A20" w:rsidP="00450A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И:</w:t>
      </w:r>
    </w:p>
    <w:p w:rsidR="00450A20" w:rsidRDefault="00450A20" w:rsidP="00450A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0A20" w:rsidRDefault="00450A20" w:rsidP="00450A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0AC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КЛАСИРА </w:t>
      </w:r>
      <w:r>
        <w:rPr>
          <w:rFonts w:ascii="Times New Roman" w:hAnsi="Times New Roman"/>
          <w:sz w:val="26"/>
          <w:szCs w:val="26"/>
        </w:rPr>
        <w:t>кандидатите, както следва:</w:t>
      </w:r>
    </w:p>
    <w:p w:rsidR="00361B43" w:rsidRDefault="00361B43" w:rsidP="00D6651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7756" w:type="dxa"/>
        <w:tblInd w:w="1104" w:type="dxa"/>
        <w:tblLook w:val="04A0" w:firstRow="1" w:lastRow="0" w:firstColumn="1" w:lastColumn="0" w:noHBand="0" w:noVBand="1"/>
      </w:tblPr>
      <w:tblGrid>
        <w:gridCol w:w="1148"/>
        <w:gridCol w:w="1480"/>
        <w:gridCol w:w="1726"/>
        <w:gridCol w:w="1701"/>
        <w:gridCol w:w="1701"/>
      </w:tblGrid>
      <w:tr w:rsidR="00AB2B0D" w:rsidRPr="00EA0099" w:rsidTr="00AB2B0D">
        <w:tc>
          <w:tcPr>
            <w:tcW w:w="1148" w:type="dxa"/>
          </w:tcPr>
          <w:p w:rsidR="00AB2B0D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Място</w:t>
            </w:r>
          </w:p>
          <w:p w:rsidR="00AB2B0D" w:rsidRPr="00EA0099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AB2B0D" w:rsidRPr="00EA0099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Вх. №</w:t>
            </w:r>
          </w:p>
        </w:tc>
        <w:tc>
          <w:tcPr>
            <w:tcW w:w="1726" w:type="dxa"/>
          </w:tcPr>
          <w:p w:rsidR="00AB2B0D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 xml:space="preserve">Оценка </w:t>
            </w:r>
          </w:p>
          <w:p w:rsidR="00AB2B0D" w:rsidRPr="00EA0099" w:rsidRDefault="00AB2B0D" w:rsidP="000A46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ІІ-ри етап</w:t>
            </w:r>
          </w:p>
        </w:tc>
        <w:tc>
          <w:tcPr>
            <w:tcW w:w="1701" w:type="dxa"/>
          </w:tcPr>
          <w:p w:rsidR="00AB2B0D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 xml:space="preserve">Оценка </w:t>
            </w:r>
          </w:p>
          <w:p w:rsidR="00AB2B0D" w:rsidRPr="00EA0099" w:rsidRDefault="00AB2B0D" w:rsidP="000A46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ІІІ-ти етап</w:t>
            </w:r>
          </w:p>
        </w:tc>
        <w:tc>
          <w:tcPr>
            <w:tcW w:w="1701" w:type="dxa"/>
          </w:tcPr>
          <w:p w:rsidR="00AB2B0D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Крайна</w:t>
            </w:r>
            <w:r w:rsidRPr="00EA0099">
              <w:rPr>
                <w:rFonts w:ascii="Times New Roman" w:hAnsi="Times New Roman"/>
                <w:b/>
              </w:rPr>
              <w:t xml:space="preserve"> </w:t>
            </w:r>
          </w:p>
          <w:p w:rsidR="00AB2B0D" w:rsidRPr="00EA0099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оценка</w:t>
            </w:r>
          </w:p>
        </w:tc>
      </w:tr>
      <w:tr w:rsidR="00AB2B0D" w:rsidRPr="00594A9C" w:rsidTr="00AB2B0D">
        <w:tc>
          <w:tcPr>
            <w:tcW w:w="1148" w:type="dxa"/>
          </w:tcPr>
          <w:p w:rsidR="00AB2B0D" w:rsidRPr="007E050F" w:rsidRDefault="00AB2B0D" w:rsidP="00FB064A">
            <w:pPr>
              <w:rPr>
                <w:rFonts w:ascii="Times New Roman" w:hAnsi="Times New Roman"/>
                <w:b/>
              </w:rPr>
            </w:pPr>
            <w:r w:rsidRPr="007E050F">
              <w:rPr>
                <w:rFonts w:ascii="Times New Roman" w:hAnsi="Times New Roman"/>
                <w:b/>
              </w:rPr>
              <w:t>І-во</w:t>
            </w:r>
          </w:p>
        </w:tc>
        <w:tc>
          <w:tcPr>
            <w:tcW w:w="1480" w:type="dxa"/>
          </w:tcPr>
          <w:p w:rsidR="00AB2B0D" w:rsidRPr="00AA2891" w:rsidRDefault="00AB2B0D" w:rsidP="00BD1CCA">
            <w:pPr>
              <w:jc w:val="center"/>
              <w:rPr>
                <w:rFonts w:ascii="Times New Roman" w:hAnsi="Times New Roman"/>
                <w:b/>
              </w:rPr>
            </w:pPr>
            <w:r w:rsidRPr="00AA2891">
              <w:rPr>
                <w:rFonts w:ascii="Times New Roman" w:hAnsi="Times New Roman"/>
                <w:b/>
              </w:rPr>
              <w:t>РД-14-156</w:t>
            </w:r>
          </w:p>
        </w:tc>
        <w:tc>
          <w:tcPr>
            <w:tcW w:w="1726" w:type="dxa"/>
          </w:tcPr>
          <w:p w:rsidR="00AB2B0D" w:rsidRDefault="00AB2B0D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4,65</w:t>
            </w:r>
          </w:p>
        </w:tc>
        <w:tc>
          <w:tcPr>
            <w:tcW w:w="1701" w:type="dxa"/>
          </w:tcPr>
          <w:p w:rsidR="00AB2B0D" w:rsidRPr="00114381" w:rsidRDefault="00AB2B0D" w:rsidP="0011438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14381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Pr="00114381">
              <w:rPr>
                <w:rFonts w:ascii="Times New Roman" w:hAnsi="Times New Roman"/>
                <w:b/>
                <w:lang w:val="en-US"/>
              </w:rPr>
              <w:t>96</w:t>
            </w:r>
          </w:p>
        </w:tc>
        <w:tc>
          <w:tcPr>
            <w:tcW w:w="1701" w:type="dxa"/>
          </w:tcPr>
          <w:p w:rsidR="00AB2B0D" w:rsidRPr="00114381" w:rsidRDefault="00AB2B0D" w:rsidP="00FB06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31</w:t>
            </w:r>
          </w:p>
        </w:tc>
      </w:tr>
      <w:tr w:rsidR="00AB2B0D" w:rsidRPr="00594A9C" w:rsidTr="00AB2B0D">
        <w:tc>
          <w:tcPr>
            <w:tcW w:w="1148" w:type="dxa"/>
          </w:tcPr>
          <w:p w:rsidR="00AB2B0D" w:rsidRDefault="00AB2B0D" w:rsidP="00BD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ІІ-ро</w:t>
            </w:r>
          </w:p>
        </w:tc>
        <w:tc>
          <w:tcPr>
            <w:tcW w:w="1480" w:type="dxa"/>
          </w:tcPr>
          <w:p w:rsidR="00AB2B0D" w:rsidRPr="00594A9C" w:rsidRDefault="00AB2B0D" w:rsidP="00BD1CCA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726" w:type="dxa"/>
          </w:tcPr>
          <w:p w:rsidR="00AB2B0D" w:rsidRPr="00594A9C" w:rsidRDefault="00AB2B0D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4,75</w:t>
            </w:r>
          </w:p>
        </w:tc>
        <w:tc>
          <w:tcPr>
            <w:tcW w:w="1701" w:type="dxa"/>
          </w:tcPr>
          <w:p w:rsidR="00AB2B0D" w:rsidRPr="00114381" w:rsidRDefault="00AB2B0D" w:rsidP="00FB06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Pr="00114381">
              <w:rPr>
                <w:rFonts w:ascii="Times New Roman" w:hAnsi="Times New Roman"/>
                <w:b/>
                <w:lang w:val="en-US"/>
              </w:rPr>
              <w:t>85</w:t>
            </w:r>
          </w:p>
        </w:tc>
        <w:tc>
          <w:tcPr>
            <w:tcW w:w="1701" w:type="dxa"/>
          </w:tcPr>
          <w:p w:rsidR="00AB2B0D" w:rsidRPr="00114381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4,80</w:t>
            </w:r>
          </w:p>
        </w:tc>
      </w:tr>
      <w:tr w:rsidR="00AB2B0D" w:rsidRPr="00594A9C" w:rsidTr="00AB2B0D">
        <w:tc>
          <w:tcPr>
            <w:tcW w:w="1148" w:type="dxa"/>
          </w:tcPr>
          <w:p w:rsidR="00AB2B0D" w:rsidRDefault="00AB2B0D" w:rsidP="00BD1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ІІІ-то</w:t>
            </w:r>
          </w:p>
        </w:tc>
        <w:tc>
          <w:tcPr>
            <w:tcW w:w="1480" w:type="dxa"/>
          </w:tcPr>
          <w:p w:rsidR="00AB2B0D" w:rsidRPr="00594A9C" w:rsidRDefault="00AB2B0D" w:rsidP="00BD1CCA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726" w:type="dxa"/>
          </w:tcPr>
          <w:p w:rsidR="00AB2B0D" w:rsidRPr="00594A9C" w:rsidRDefault="00AB2B0D" w:rsidP="00BD1C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4,68</w:t>
            </w:r>
          </w:p>
        </w:tc>
        <w:tc>
          <w:tcPr>
            <w:tcW w:w="1701" w:type="dxa"/>
          </w:tcPr>
          <w:p w:rsidR="00AB2B0D" w:rsidRPr="00114381" w:rsidRDefault="00AB2B0D" w:rsidP="00FB064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Pr="00114381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701" w:type="dxa"/>
          </w:tcPr>
          <w:p w:rsidR="00AB2B0D" w:rsidRPr="00114381" w:rsidRDefault="00AB2B0D" w:rsidP="00FB06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4,40</w:t>
            </w:r>
          </w:p>
        </w:tc>
      </w:tr>
    </w:tbl>
    <w:p w:rsidR="00F111E1" w:rsidRDefault="00F111E1" w:rsidP="00D66511">
      <w:pPr>
        <w:spacing w:after="0" w:line="240" w:lineRule="auto"/>
        <w:rPr>
          <w:sz w:val="26"/>
          <w:szCs w:val="26"/>
        </w:rPr>
      </w:pPr>
    </w:p>
    <w:p w:rsidR="001C3561" w:rsidRDefault="001C3561" w:rsidP="00130AC0">
      <w:pPr>
        <w:spacing w:after="0" w:line="240" w:lineRule="auto"/>
        <w:jc w:val="both"/>
        <w:rPr>
          <w:sz w:val="26"/>
          <w:szCs w:val="26"/>
        </w:rPr>
      </w:pPr>
    </w:p>
    <w:p w:rsidR="001C3561" w:rsidRDefault="001C3561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0AC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Протоколът с крайния резултат от проведения конкурс за заемане на една свободна щатна длъжност „съдебен деловодител“</w:t>
      </w:r>
      <w:r w:rsidR="00130AC0">
        <w:rPr>
          <w:rFonts w:ascii="Times New Roman" w:hAnsi="Times New Roman"/>
          <w:sz w:val="26"/>
          <w:szCs w:val="26"/>
        </w:rPr>
        <w:t xml:space="preserve"> да се представи на председателя на Административен съд – Габрово, ведно с документите на класирания на първо място кандидат.</w:t>
      </w:r>
    </w:p>
    <w:p w:rsidR="00130AC0" w:rsidRDefault="00130AC0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0AC0" w:rsidRDefault="00130AC0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612B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Решението на комисията да се обяви на интернет страницата на Админ</w:t>
      </w:r>
      <w:r w:rsidR="0064106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стративен </w:t>
      </w:r>
      <w:r w:rsidR="00641064">
        <w:rPr>
          <w:rFonts w:ascii="Times New Roman" w:hAnsi="Times New Roman"/>
          <w:sz w:val="26"/>
          <w:szCs w:val="26"/>
        </w:rPr>
        <w:t xml:space="preserve">съд – Габрово и </w:t>
      </w:r>
      <w:r w:rsidR="002B16C3">
        <w:rPr>
          <w:rFonts w:ascii="Times New Roman" w:hAnsi="Times New Roman"/>
          <w:sz w:val="26"/>
          <w:szCs w:val="26"/>
        </w:rPr>
        <w:t>на таблото за обявления в съда на 2</w:t>
      </w:r>
      <w:r w:rsidR="006D17C1">
        <w:rPr>
          <w:rFonts w:ascii="Times New Roman" w:hAnsi="Times New Roman"/>
          <w:sz w:val="26"/>
          <w:szCs w:val="26"/>
        </w:rPr>
        <w:t>2</w:t>
      </w:r>
      <w:r w:rsidR="002B16C3">
        <w:rPr>
          <w:rFonts w:ascii="Times New Roman" w:hAnsi="Times New Roman"/>
          <w:sz w:val="26"/>
          <w:szCs w:val="26"/>
        </w:rPr>
        <w:t>.0</w:t>
      </w:r>
      <w:r w:rsidR="00526EE4">
        <w:rPr>
          <w:rFonts w:ascii="Times New Roman" w:hAnsi="Times New Roman"/>
          <w:sz w:val="26"/>
          <w:szCs w:val="26"/>
        </w:rPr>
        <w:t>6</w:t>
      </w:r>
      <w:r w:rsidR="002B16C3">
        <w:rPr>
          <w:rFonts w:ascii="Times New Roman" w:hAnsi="Times New Roman"/>
          <w:sz w:val="26"/>
          <w:szCs w:val="26"/>
        </w:rPr>
        <w:t>.202</w:t>
      </w:r>
      <w:r w:rsidR="00526EE4">
        <w:rPr>
          <w:rFonts w:ascii="Times New Roman" w:hAnsi="Times New Roman"/>
          <w:sz w:val="26"/>
          <w:szCs w:val="26"/>
        </w:rPr>
        <w:t>2</w:t>
      </w:r>
      <w:r w:rsidR="002B16C3">
        <w:rPr>
          <w:rFonts w:ascii="Times New Roman" w:hAnsi="Times New Roman"/>
          <w:sz w:val="26"/>
          <w:szCs w:val="26"/>
        </w:rPr>
        <w:t xml:space="preserve"> година. Обявяването на резултата от конкурса на интернет страницата на съда и на таблото за обявления в съда, да се счита за съобщение до участвалите в конкурса лица</w:t>
      </w:r>
      <w:r w:rsidR="005B520A">
        <w:rPr>
          <w:rFonts w:ascii="Times New Roman" w:hAnsi="Times New Roman"/>
          <w:sz w:val="26"/>
          <w:szCs w:val="26"/>
        </w:rPr>
        <w:t>,</w:t>
      </w:r>
      <w:r w:rsidR="00E612B1">
        <w:rPr>
          <w:rFonts w:ascii="Times New Roman" w:hAnsi="Times New Roman"/>
          <w:sz w:val="26"/>
          <w:szCs w:val="26"/>
        </w:rPr>
        <w:t xml:space="preserve"> съгласно чл. 95, ал. 2 от Кодекса на труда.</w:t>
      </w:r>
    </w:p>
    <w:p w:rsidR="00E612B1" w:rsidRDefault="00E612B1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12B1" w:rsidRDefault="00E612B1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Лицето, класирано на първо място, е длъжно да постъпи на работа в двуседмичен срок от обявяване на резултатите от </w:t>
      </w:r>
      <w:r w:rsidR="00881B4D">
        <w:rPr>
          <w:rFonts w:ascii="Times New Roman" w:hAnsi="Times New Roman"/>
          <w:sz w:val="26"/>
          <w:szCs w:val="26"/>
        </w:rPr>
        <w:t>класирането, съгласно чл. 96, ал. 1 и ал. 2 от КТ.</w:t>
      </w:r>
    </w:p>
    <w:p w:rsidR="00881B4D" w:rsidRDefault="00881B4D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B4D" w:rsidRDefault="00881B4D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Комисията приключи работата си в 1</w:t>
      </w:r>
      <w:r w:rsidR="00526EE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</w:t>
      </w:r>
      <w:r w:rsidR="00526EE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 часа.</w:t>
      </w:r>
    </w:p>
    <w:p w:rsidR="00161FB4" w:rsidRDefault="00161FB4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1FB4" w:rsidRDefault="00161FB4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09A3" w:rsidRDefault="007D09A3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09A3" w:rsidRDefault="007D09A3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1FB4" w:rsidRDefault="00161FB4" w:rsidP="00130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1FB4" w:rsidRPr="00A136AD" w:rsidRDefault="00161FB4" w:rsidP="00161FB4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>ПРЕДСЕДАТЕЛ:</w:t>
      </w:r>
      <w:r w:rsidR="007D09A3">
        <w:rPr>
          <w:rFonts w:ascii="Times New Roman" w:hAnsi="Times New Roman"/>
          <w:b/>
          <w:sz w:val="26"/>
          <w:szCs w:val="26"/>
        </w:rPr>
        <w:tab/>
      </w:r>
      <w:r w:rsidR="007D09A3">
        <w:rPr>
          <w:rFonts w:ascii="Times New Roman" w:hAnsi="Times New Roman"/>
          <w:b/>
          <w:sz w:val="26"/>
          <w:szCs w:val="26"/>
        </w:rPr>
        <w:tab/>
        <w:t>/п/</w:t>
      </w:r>
    </w:p>
    <w:p w:rsidR="00161FB4" w:rsidRPr="00A136AD" w:rsidRDefault="00161FB4" w:rsidP="00161F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Светлозар Рачев</w:t>
      </w:r>
      <w:r w:rsidRPr="00A136AD">
        <w:rPr>
          <w:rFonts w:ascii="Times New Roman" w:hAnsi="Times New Roman"/>
          <w:b/>
          <w:sz w:val="26"/>
          <w:szCs w:val="26"/>
        </w:rPr>
        <w:t xml:space="preserve">/ </w:t>
      </w:r>
    </w:p>
    <w:p w:rsidR="00161FB4" w:rsidRPr="00A136AD" w:rsidRDefault="00161FB4" w:rsidP="00161F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161FB4" w:rsidRPr="00A136AD" w:rsidRDefault="00161FB4" w:rsidP="00161FB4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:rsidR="00161FB4" w:rsidRPr="00A136AD" w:rsidRDefault="00161FB4" w:rsidP="00161FB4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ЧЛЕНОВЕ: </w:t>
      </w:r>
      <w:r w:rsidR="007D09A3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 xml:space="preserve">1. </w:t>
      </w:r>
      <w:r w:rsidR="007D09A3">
        <w:rPr>
          <w:rFonts w:ascii="Times New Roman" w:hAnsi="Times New Roman"/>
          <w:b/>
          <w:sz w:val="26"/>
          <w:szCs w:val="26"/>
        </w:rPr>
        <w:tab/>
      </w:r>
      <w:r w:rsidR="007D09A3">
        <w:rPr>
          <w:rFonts w:ascii="Times New Roman" w:hAnsi="Times New Roman"/>
          <w:b/>
          <w:sz w:val="26"/>
          <w:szCs w:val="26"/>
        </w:rPr>
        <w:tab/>
        <w:t>/п/</w:t>
      </w:r>
    </w:p>
    <w:p w:rsidR="00161FB4" w:rsidRDefault="00161FB4" w:rsidP="00161FB4">
      <w:pPr>
        <w:spacing w:after="0" w:line="240" w:lineRule="auto"/>
        <w:ind w:left="6492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Елена Спасова</w:t>
      </w:r>
      <w:r w:rsidRPr="00A136AD">
        <w:rPr>
          <w:rFonts w:ascii="Times New Roman" w:hAnsi="Times New Roman"/>
          <w:b/>
          <w:sz w:val="26"/>
          <w:szCs w:val="26"/>
        </w:rPr>
        <w:t>/</w:t>
      </w:r>
    </w:p>
    <w:p w:rsidR="007D09A3" w:rsidRPr="00A136AD" w:rsidRDefault="007D09A3" w:rsidP="00161FB4">
      <w:pPr>
        <w:spacing w:after="0" w:line="240" w:lineRule="auto"/>
        <w:ind w:left="6492" w:firstLine="708"/>
        <w:rPr>
          <w:rFonts w:ascii="Times New Roman" w:hAnsi="Times New Roman"/>
          <w:b/>
          <w:sz w:val="26"/>
          <w:szCs w:val="26"/>
        </w:rPr>
      </w:pPr>
    </w:p>
    <w:p w:rsidR="00161FB4" w:rsidRPr="00A136AD" w:rsidRDefault="00161FB4" w:rsidP="00161FB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161FB4" w:rsidRPr="00A136AD" w:rsidRDefault="00161FB4" w:rsidP="00161F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 xml:space="preserve">2. </w:t>
      </w:r>
      <w:r w:rsidR="007D09A3">
        <w:rPr>
          <w:rFonts w:ascii="Times New Roman" w:hAnsi="Times New Roman"/>
          <w:b/>
          <w:sz w:val="26"/>
          <w:szCs w:val="26"/>
        </w:rPr>
        <w:tab/>
      </w:r>
      <w:r w:rsidR="007D09A3">
        <w:rPr>
          <w:rFonts w:ascii="Times New Roman" w:hAnsi="Times New Roman"/>
          <w:b/>
          <w:sz w:val="26"/>
          <w:szCs w:val="26"/>
        </w:rPr>
        <w:tab/>
        <w:t>/п/</w:t>
      </w:r>
    </w:p>
    <w:p w:rsidR="00161FB4" w:rsidRPr="00A136AD" w:rsidRDefault="00161FB4" w:rsidP="00161FB4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>/</w:t>
      </w:r>
      <w:r w:rsidR="00526EE4">
        <w:rPr>
          <w:rFonts w:ascii="Times New Roman" w:hAnsi="Times New Roman"/>
          <w:b/>
          <w:sz w:val="26"/>
          <w:szCs w:val="26"/>
        </w:rPr>
        <w:t>Силвия Михова</w:t>
      </w:r>
      <w:r w:rsidRPr="00A136AD">
        <w:rPr>
          <w:rFonts w:ascii="Times New Roman" w:hAnsi="Times New Roman"/>
          <w:b/>
          <w:sz w:val="26"/>
          <w:szCs w:val="26"/>
        </w:rPr>
        <w:t>/</w:t>
      </w:r>
    </w:p>
    <w:sectPr w:rsidR="00161FB4" w:rsidRPr="00A136AD" w:rsidSect="006B01EE">
      <w:pgSz w:w="12240" w:h="15840"/>
      <w:pgMar w:top="568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243"/>
    <w:multiLevelType w:val="hybridMultilevel"/>
    <w:tmpl w:val="6D3C152E"/>
    <w:lvl w:ilvl="0" w:tplc="FA2AC89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3"/>
    <w:rsid w:val="00001A18"/>
    <w:rsid w:val="000035D7"/>
    <w:rsid w:val="00005193"/>
    <w:rsid w:val="00010A7F"/>
    <w:rsid w:val="00012E5E"/>
    <w:rsid w:val="00014714"/>
    <w:rsid w:val="00016A0D"/>
    <w:rsid w:val="00022C90"/>
    <w:rsid w:val="0006108A"/>
    <w:rsid w:val="000627D5"/>
    <w:rsid w:val="00083BF1"/>
    <w:rsid w:val="00093003"/>
    <w:rsid w:val="000A46DC"/>
    <w:rsid w:val="000B326A"/>
    <w:rsid w:val="000B44A4"/>
    <w:rsid w:val="000D6494"/>
    <w:rsid w:val="000E07EA"/>
    <w:rsid w:val="000E2478"/>
    <w:rsid w:val="000F61C7"/>
    <w:rsid w:val="00106D87"/>
    <w:rsid w:val="00111FEE"/>
    <w:rsid w:val="001137F1"/>
    <w:rsid w:val="00114381"/>
    <w:rsid w:val="00123F8C"/>
    <w:rsid w:val="00124C1D"/>
    <w:rsid w:val="00130AC0"/>
    <w:rsid w:val="00161FB4"/>
    <w:rsid w:val="001644BB"/>
    <w:rsid w:val="00186A66"/>
    <w:rsid w:val="00192C5A"/>
    <w:rsid w:val="001C1960"/>
    <w:rsid w:val="001C3561"/>
    <w:rsid w:val="0021484C"/>
    <w:rsid w:val="002437B1"/>
    <w:rsid w:val="00243B2A"/>
    <w:rsid w:val="00254AE4"/>
    <w:rsid w:val="00277686"/>
    <w:rsid w:val="0029709D"/>
    <w:rsid w:val="002A75D6"/>
    <w:rsid w:val="002B16C3"/>
    <w:rsid w:val="002B4669"/>
    <w:rsid w:val="002D2C58"/>
    <w:rsid w:val="002D383F"/>
    <w:rsid w:val="002D543B"/>
    <w:rsid w:val="00304428"/>
    <w:rsid w:val="00306FC6"/>
    <w:rsid w:val="00315A6B"/>
    <w:rsid w:val="00316DB8"/>
    <w:rsid w:val="00326763"/>
    <w:rsid w:val="00342D74"/>
    <w:rsid w:val="0034797D"/>
    <w:rsid w:val="00350AAA"/>
    <w:rsid w:val="00361B43"/>
    <w:rsid w:val="00361D45"/>
    <w:rsid w:val="00395AC2"/>
    <w:rsid w:val="003A2B1C"/>
    <w:rsid w:val="003A48EF"/>
    <w:rsid w:val="003B0158"/>
    <w:rsid w:val="003B119D"/>
    <w:rsid w:val="003C3BC6"/>
    <w:rsid w:val="003E47A4"/>
    <w:rsid w:val="00406C22"/>
    <w:rsid w:val="00414DC2"/>
    <w:rsid w:val="00417DDF"/>
    <w:rsid w:val="00423F78"/>
    <w:rsid w:val="00450A20"/>
    <w:rsid w:val="00457A28"/>
    <w:rsid w:val="00465ADF"/>
    <w:rsid w:val="004725BE"/>
    <w:rsid w:val="00490D5F"/>
    <w:rsid w:val="004B3067"/>
    <w:rsid w:val="004C0640"/>
    <w:rsid w:val="004D3023"/>
    <w:rsid w:val="004E2F01"/>
    <w:rsid w:val="004F15FA"/>
    <w:rsid w:val="00521A38"/>
    <w:rsid w:val="00526EE4"/>
    <w:rsid w:val="00530768"/>
    <w:rsid w:val="0055144B"/>
    <w:rsid w:val="00556D56"/>
    <w:rsid w:val="0057161B"/>
    <w:rsid w:val="0057473D"/>
    <w:rsid w:val="00583D14"/>
    <w:rsid w:val="00584D5F"/>
    <w:rsid w:val="00594A9C"/>
    <w:rsid w:val="005A20C9"/>
    <w:rsid w:val="005A6958"/>
    <w:rsid w:val="005B520A"/>
    <w:rsid w:val="005C49C5"/>
    <w:rsid w:val="005D7D3E"/>
    <w:rsid w:val="005E126B"/>
    <w:rsid w:val="00620794"/>
    <w:rsid w:val="0062606E"/>
    <w:rsid w:val="00641064"/>
    <w:rsid w:val="006440C7"/>
    <w:rsid w:val="006464D8"/>
    <w:rsid w:val="00653E7E"/>
    <w:rsid w:val="00663581"/>
    <w:rsid w:val="006650EE"/>
    <w:rsid w:val="0067342A"/>
    <w:rsid w:val="006B01EE"/>
    <w:rsid w:val="006C4075"/>
    <w:rsid w:val="006D17C1"/>
    <w:rsid w:val="006E2F31"/>
    <w:rsid w:val="006E4F72"/>
    <w:rsid w:val="006F6679"/>
    <w:rsid w:val="007064F4"/>
    <w:rsid w:val="00710685"/>
    <w:rsid w:val="007131D4"/>
    <w:rsid w:val="0071354F"/>
    <w:rsid w:val="00724D07"/>
    <w:rsid w:val="007508B3"/>
    <w:rsid w:val="00752AF3"/>
    <w:rsid w:val="00771113"/>
    <w:rsid w:val="007914AC"/>
    <w:rsid w:val="007C3C9C"/>
    <w:rsid w:val="007C71B3"/>
    <w:rsid w:val="007D09A3"/>
    <w:rsid w:val="007D1C9F"/>
    <w:rsid w:val="007D43E7"/>
    <w:rsid w:val="007D5EF2"/>
    <w:rsid w:val="007E050F"/>
    <w:rsid w:val="007F5BC7"/>
    <w:rsid w:val="0080071D"/>
    <w:rsid w:val="00810987"/>
    <w:rsid w:val="00826AFE"/>
    <w:rsid w:val="00831200"/>
    <w:rsid w:val="008339C3"/>
    <w:rsid w:val="008346BA"/>
    <w:rsid w:val="0086061C"/>
    <w:rsid w:val="00881B4D"/>
    <w:rsid w:val="008823D6"/>
    <w:rsid w:val="008B4D8B"/>
    <w:rsid w:val="008B6855"/>
    <w:rsid w:val="008C4E73"/>
    <w:rsid w:val="008D72EE"/>
    <w:rsid w:val="008F03F0"/>
    <w:rsid w:val="00907490"/>
    <w:rsid w:val="00915907"/>
    <w:rsid w:val="00921D6C"/>
    <w:rsid w:val="009276ED"/>
    <w:rsid w:val="00934748"/>
    <w:rsid w:val="009361FB"/>
    <w:rsid w:val="009626FD"/>
    <w:rsid w:val="009810F8"/>
    <w:rsid w:val="009C1972"/>
    <w:rsid w:val="009D2851"/>
    <w:rsid w:val="009E74C7"/>
    <w:rsid w:val="00A0116D"/>
    <w:rsid w:val="00A05CA1"/>
    <w:rsid w:val="00A10E6A"/>
    <w:rsid w:val="00A136AD"/>
    <w:rsid w:val="00A2324D"/>
    <w:rsid w:val="00A6759C"/>
    <w:rsid w:val="00A70227"/>
    <w:rsid w:val="00A737C2"/>
    <w:rsid w:val="00A85ECB"/>
    <w:rsid w:val="00A9439B"/>
    <w:rsid w:val="00AA2891"/>
    <w:rsid w:val="00AB2B0D"/>
    <w:rsid w:val="00AB6957"/>
    <w:rsid w:val="00AC4CC5"/>
    <w:rsid w:val="00AE1490"/>
    <w:rsid w:val="00AE1B5C"/>
    <w:rsid w:val="00AE6FD3"/>
    <w:rsid w:val="00AF3DBC"/>
    <w:rsid w:val="00B06316"/>
    <w:rsid w:val="00B10A0B"/>
    <w:rsid w:val="00B129B6"/>
    <w:rsid w:val="00B16A5A"/>
    <w:rsid w:val="00B31875"/>
    <w:rsid w:val="00B35140"/>
    <w:rsid w:val="00B602A2"/>
    <w:rsid w:val="00BA3D7B"/>
    <w:rsid w:val="00BA7411"/>
    <w:rsid w:val="00BB5FAC"/>
    <w:rsid w:val="00BB60C3"/>
    <w:rsid w:val="00BC785D"/>
    <w:rsid w:val="00BD698F"/>
    <w:rsid w:val="00C02A10"/>
    <w:rsid w:val="00C02F22"/>
    <w:rsid w:val="00C04122"/>
    <w:rsid w:val="00C17867"/>
    <w:rsid w:val="00C2257D"/>
    <w:rsid w:val="00C42447"/>
    <w:rsid w:val="00C478D0"/>
    <w:rsid w:val="00C63711"/>
    <w:rsid w:val="00C63838"/>
    <w:rsid w:val="00C63957"/>
    <w:rsid w:val="00C77FF4"/>
    <w:rsid w:val="00C8043E"/>
    <w:rsid w:val="00C96A8D"/>
    <w:rsid w:val="00CB0E64"/>
    <w:rsid w:val="00CC1FE2"/>
    <w:rsid w:val="00CD4F85"/>
    <w:rsid w:val="00CD7CC2"/>
    <w:rsid w:val="00CF0269"/>
    <w:rsid w:val="00D0021C"/>
    <w:rsid w:val="00D20645"/>
    <w:rsid w:val="00D21D62"/>
    <w:rsid w:val="00D22DC6"/>
    <w:rsid w:val="00D32D6B"/>
    <w:rsid w:val="00D45C96"/>
    <w:rsid w:val="00D66511"/>
    <w:rsid w:val="00D74123"/>
    <w:rsid w:val="00D752E4"/>
    <w:rsid w:val="00D8286F"/>
    <w:rsid w:val="00D850F7"/>
    <w:rsid w:val="00D97A9D"/>
    <w:rsid w:val="00DA0BEA"/>
    <w:rsid w:val="00DC1C92"/>
    <w:rsid w:val="00DD02EF"/>
    <w:rsid w:val="00DE4C2A"/>
    <w:rsid w:val="00E0041D"/>
    <w:rsid w:val="00E06B80"/>
    <w:rsid w:val="00E244A7"/>
    <w:rsid w:val="00E57181"/>
    <w:rsid w:val="00E612B1"/>
    <w:rsid w:val="00E81B0D"/>
    <w:rsid w:val="00E8709A"/>
    <w:rsid w:val="00E9445A"/>
    <w:rsid w:val="00EA0099"/>
    <w:rsid w:val="00EB7D16"/>
    <w:rsid w:val="00EC5024"/>
    <w:rsid w:val="00ED6ED9"/>
    <w:rsid w:val="00EF0617"/>
    <w:rsid w:val="00F009C1"/>
    <w:rsid w:val="00F111E1"/>
    <w:rsid w:val="00F22C13"/>
    <w:rsid w:val="00F3684F"/>
    <w:rsid w:val="00F42ABE"/>
    <w:rsid w:val="00F56E08"/>
    <w:rsid w:val="00F61C63"/>
    <w:rsid w:val="00F70A7C"/>
    <w:rsid w:val="00F86A38"/>
    <w:rsid w:val="00F96F39"/>
    <w:rsid w:val="00FA09E8"/>
    <w:rsid w:val="00FC09A0"/>
    <w:rsid w:val="00FC16B0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48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48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85C1-FBB5-4924-93FC-FF3BD2E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Milanova</dc:creator>
  <cp:keywords/>
  <dc:description/>
  <cp:lastModifiedBy>Elena Milanova</cp:lastModifiedBy>
  <cp:revision>57</cp:revision>
  <cp:lastPrinted>2022-06-22T12:52:00Z</cp:lastPrinted>
  <dcterms:created xsi:type="dcterms:W3CDTF">2021-09-23T06:16:00Z</dcterms:created>
  <dcterms:modified xsi:type="dcterms:W3CDTF">2022-06-22T12:52:00Z</dcterms:modified>
</cp:coreProperties>
</file>