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C" w:rsidRPr="00CC3B7C" w:rsidRDefault="007E4C5C" w:rsidP="007E4C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ЗА ИЗДАВАНЕ</w:t>
      </w:r>
    </w:p>
    <w:p w:rsidR="007E4C5C" w:rsidRPr="00CC3B7C" w:rsidRDefault="007E4C5C" w:rsidP="007E4C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ЗАПОВЕД ЗА ИЗПЪЛНЕНИЕ</w:t>
      </w:r>
    </w:p>
    <w:p w:rsidR="007E4C5C" w:rsidRPr="00CC3B7C" w:rsidRDefault="007E4C5C" w:rsidP="007E4C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чл. 410 ГПК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 Съд:</w:t>
      </w:r>
    </w:p>
    <w:p w:rsidR="00CC3B7C" w:rsidRPr="00CC3B7C" w:rsidRDefault="00CC3B7C" w:rsidP="00CC3B7C">
      <w:pPr>
        <w:spacing w:after="0" w:line="240" w:lineRule="auto"/>
        <w:ind w:right="21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Съд: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Град: Пощенски код: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Получено от съда на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                               (попълва се от съда)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Дело №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                          (попълва се от съда)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 Заявител/кредитор: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или организацията):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bookmarkStart w:id="0" w:name="_GoBack"/>
      <w:bookmarkEnd w:id="0"/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ЕГН/ЛНЧ/ЕИК/Код по БУЛСТАТ: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3. Законен представител: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4. Пълномощник: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Трите имена: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2а. Заявител/кредитор: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или организацията):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ЕГН/ЛНЧ/ЕИК/Код по БУЛСТАТ: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3а. Законен представител: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4а. Пълномощник: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5. Длъжник: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или организацията):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ЕИК/Код по БУЛСТАТ: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6. Законен представител: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5а. Длъжник: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или организацията):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ЕИК/Код по БУЛСТАТ: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6а. Законен представител: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7. Основания за компетентността на съда: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а) постоянен адрес (седалище) на длъжника: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б) настоящ адрес, в случай че длъжникът е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потребител: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8. Длъжникът може да плати присъдената сума: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а) по следната банкова сметка: 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б) по следния начин: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9. Парично вземане: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а) размер и валута: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б) лихва:  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  г. до   г.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лихва:  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  г. до   г.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лихва:  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     г. до изплащане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вземането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в) за какво е паричното вземане: 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10. Предаване на </w:t>
      </w:r>
      <w:proofErr w:type="spellStart"/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заместими</w:t>
      </w:r>
      <w:proofErr w:type="spellEnd"/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вещи: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(вид, количество и качество)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11. Предаване на движима вещ: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а) описание на вещта: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б) от какво произтича задължението за предаване: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– предаването на движима вещ, която длъжникът е получил със задължение да върне;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– предаването на движима вещ, която е обременена със залог;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– предаването на движима вещ, която е прехвърлена от длъжника със задължение да предаде владението.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12. Обстоятелства, от които произтича вземането: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13. Солидарна отговорност: ДА/НЕ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14. Допълнителни изявления и допълнителна информация: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Искане: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настоящото моля съда: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– да издаде заповед за изпълнение,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– да издаде изпълнителен лист.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Декларирам, че доколкото ми е известно, предоставената информация е вярна.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Приложения: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1) пълномощно (ако заявлението е подадено от пълномощник);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2) договорът, от който произтича вземането, ако е в писмена форма, заедно с всички негови приложения и изменения, както и приложимите общи условия, ако има такива (когато вземането произтича от договор, сключен с потребител);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3) документ за внесени държавни такси.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                            Подпис: </w:t>
      </w:r>
    </w:p>
    <w:p w:rsidR="007E4C5C" w:rsidRPr="00CC3B7C" w:rsidRDefault="007E4C5C" w:rsidP="007E4C5C">
      <w:pPr>
        <w:rPr>
          <w:rFonts w:ascii="Times New Roman" w:hAnsi="Times New Roman" w:cs="Times New Roman"/>
          <w:sz w:val="28"/>
          <w:szCs w:val="28"/>
        </w:rPr>
      </w:pPr>
    </w:p>
    <w:p w:rsidR="00CC3B7C" w:rsidRPr="00CC3B7C" w:rsidRDefault="00CC3B7C" w:rsidP="00CC3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УКАЗАНИЯ ЗА ПОПЪЛВАНЕ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Заявлението се попълва на пишеща машина или четливо на ръка.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Данните за съда са попълнени за всеки отделен съд, а данните за делото се попълват от съда при постъпване на заявлението.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Попълват се името/наименованието/фирмата на заявителя/кредитора и пълният адрес/седалището и адресът на управление. Останалите данни (телефон, факс и електронна поща) се попълват по желание на заявителя.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Ако заявителят/кредиторът е ненавършил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4. Ако заявлението се подава чрез пълномощник, данните за неговия адрес, телефон, факс и електронна поща се попълват само ако заявителят/кредиторът желае чрез пълномощника да получава съобщенията от съда.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lastRenderedPageBreak/>
        <w:t>Ако заявителите/кредиторите са двама, данните за втория се попълват в т. 2а – 4а. Ако заявителите/кредиторите са повече, данните за тях се попълват в т. 14.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5. Попълват се името/наименованието/фирмата на длъжника и пълният адрес/седалището и адресът на управление. Останалите данни (телефон, факс и електронна поща) се попълват, ако са известни на заявителя/кредитора.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6. Ако длъжникът не е 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 Ако 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длъжниците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са двама, данните за втория се попълват в т. 5а и 6а. Ако 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длъжниците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са повече, данните за тях се попълват в т. 14.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7. В т. 7 се подчертава основанието за компетентността на съда.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8. Кредиторът посочва банката, IBAN или друг съответен банков код на банковата сметка, по която да му се преведе присъдената сума, или друг подходящ начин за плащане на присъдената сума.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9. Посочва се с цифри и думи размерът на главницата и валутата на дълга.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Посочват се видът и размерът на лихвата и началната дата.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10. Посочват се видът, количеството и качеството на 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заместимите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вещи.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11. Посочва се описанието на движимата вещ. Подчертава се от какво произтича задължението за предаване.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12. Посочват се обстоятелствата, от които произтича вземането.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13. Посочва се дали отговорността на 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длъжниците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е солидарна или разделна.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 Например: ако има няколко ответника, всеки от които е отговорен за част от вземането, Вие може да посочите тук индивидуалните суми, които се дължат от всеки отделен ответник.</w:t>
      </w:r>
    </w:p>
    <w:p w:rsidR="00CC3B7C" w:rsidRPr="00CC3B7C" w:rsidRDefault="00CC3B7C" w:rsidP="00CC3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ДОПЪЛНИТЕЛНА ИНФОРМАЦИЯ ЗА ЗАЯВИТЕЛЯ/КРЕДИТОРА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Заявлението за издаване на заповед за изпълнение се подава до съответния районен съд по постоянния адрес (седалище) на длъжника. Заявление срещу потребител се подава до съда, в чийто район се намира настоящият му адрес, а при липса на настоящ адрес – по постоянния.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Заявление по този образец се подава лично, чрез пълномощник или по пощата.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Когато вземането произтича от договор, сключен с потребител, към заявлението се прилагат договорът, ако е в писмена форма, заедно с всички негови приложения и изменения, както и приложимите общи условия, ако има такива.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4. Съдът разглежда заявлението в разпоредително заседание и издава заповед за изпълнение в тридневен срок, освен когато: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 – искането не е направено по настоящия образец и заявителят не отстрани допуснатите 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нередовности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в тридневен срок от съобщението;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 – вземането не е парично или за предаване на </w:t>
      </w:r>
      <w:proofErr w:type="spellStart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заместими</w:t>
      </w:r>
      <w:proofErr w:type="spellEnd"/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вещи или на прехвърлена движима вещ, получена със задължението да бъде върната или е обременена със залог, или когато размерът на вземането или цената на вещта е над 25 000 лв. (освен когато законът допуска предявяването на вземане с по-голям размер); 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искането е в противоречие със закона или добрите нрави;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искането се основава на неравноправна клауза в договор, сключен с потребител, или е налице обоснована вероятност за това;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длъжникът няма постоянен адрес или седалище на територията на Република България;</w:t>
      </w:r>
    </w:p>
    <w:p w:rsidR="00CC3B7C" w:rsidRPr="00CC3B7C" w:rsidRDefault="00CC3B7C" w:rsidP="00CC3B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CC3B7C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длъжникът няма обичайно местопребиваване или място на дейност на територията на Република България.</w:t>
      </w:r>
    </w:p>
    <w:p w:rsidR="0088398B" w:rsidRDefault="0088398B" w:rsidP="00CC3B7C">
      <w:pPr>
        <w:spacing w:after="0"/>
        <w:jc w:val="center"/>
      </w:pPr>
    </w:p>
    <w:sectPr w:rsidR="0088398B" w:rsidSect="00002949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DF" w:rsidRDefault="00C22BDF" w:rsidP="007E4C5C">
      <w:pPr>
        <w:spacing w:after="0" w:line="240" w:lineRule="auto"/>
      </w:pPr>
      <w:r>
        <w:separator/>
      </w:r>
    </w:p>
  </w:endnote>
  <w:endnote w:type="continuationSeparator" w:id="0">
    <w:p w:rsidR="00C22BDF" w:rsidRDefault="00C22BDF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DF" w:rsidRDefault="00C22BDF" w:rsidP="007E4C5C">
      <w:pPr>
        <w:spacing w:after="0" w:line="240" w:lineRule="auto"/>
      </w:pPr>
      <w:r>
        <w:separator/>
      </w:r>
    </w:p>
  </w:footnote>
  <w:footnote w:type="continuationSeparator" w:id="0">
    <w:p w:rsidR="00C22BDF" w:rsidRDefault="00C22BDF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7E4C5C" w:rsidP="007E4C5C">
    <w:pPr>
      <w:pStyle w:val="a3"/>
      <w:jc w:val="right"/>
      <w:rPr>
        <w:b/>
      </w:rPr>
    </w:pPr>
    <w:r w:rsidRPr="00B0723E">
      <w:rPr>
        <w:b/>
      </w:rPr>
      <w:t>Приложение № 1</w:t>
    </w:r>
  </w:p>
  <w:p w:rsidR="007E4C5C" w:rsidRDefault="007E4C5C" w:rsidP="007E4C5C">
    <w:pPr>
      <w:pStyle w:val="a3"/>
      <w:jc w:val="right"/>
    </w:pPr>
    <w:r>
      <w:t>към чл.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002949"/>
    <w:rsid w:val="002450C6"/>
    <w:rsid w:val="002B6192"/>
    <w:rsid w:val="00657D5A"/>
    <w:rsid w:val="0068746A"/>
    <w:rsid w:val="007E4C5C"/>
    <w:rsid w:val="0080364A"/>
    <w:rsid w:val="0088398B"/>
    <w:rsid w:val="00C22BDF"/>
    <w:rsid w:val="00C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Потребител на Windows</cp:lastModifiedBy>
  <cp:revision>6</cp:revision>
  <dcterms:created xsi:type="dcterms:W3CDTF">2018-08-14T12:43:00Z</dcterms:created>
  <dcterms:modified xsi:type="dcterms:W3CDTF">2020-07-08T06:02:00Z</dcterms:modified>
</cp:coreProperties>
</file>