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НАРЕДБА № 2 от 29.06.2015 г. за вписването, квалификацията и възнагражденията на вещите лица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Издадена от министъра на правосъдието, обн., ДВ, бр. 50 от 3.07.2015 г., изм., бр. 28 от 8.04.2016 г., изм. и доп., бр. 82 от 5.10.2018 г.</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първа</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w:t>
      </w:r>
      <w:r>
        <w:rPr>
          <w:rFonts w:ascii="Times New Roman" w:hAnsi="Times New Roman"/>
          <w:sz w:val="24"/>
          <w:szCs w:val="24"/>
          <w:lang w:val="x-none"/>
        </w:rPr>
        <w:t>. (1) С тази наредба се уреждат:</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редът и сроковете за предложения за включване и промени на списъците на специалистите, утвърдени за вещи лица;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на които трябва да отговарят специалистите, утвърдени за вещи лица;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определяне възнагражденията на вещите лица.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Наредбата се прилага за специалисти, утвърдени за вещи лица, назначени от органите на съдебната власт, органите на досъдебното производство, както и тези по изпълнителни дела.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Дейността на вещите лица при извършване на съдебни експертизи се основава на следните принципи: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законност;</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процесуална и познавателна независимост на вещото лице;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научна обоснованост на средствата и методите, използвани при експертното изследване;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добросъвестност, обективност, всестранност и пълнота на експертното изследване;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поверителност и спазване на професионалната етика.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Експертната дейност включва: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организацията на процесуалната и познавателната дейност на субектите на съдебната експертиза;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научните изследвания в областта на съдебните експертизи;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научно-методическото обезпечаване на съдебната експертиза;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професионалната подготовка и повишаването на квалификацията на вещите лица.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Съдебните експертизи по класове и видове са определени в приложение № 1.</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5</w:t>
      </w:r>
      <w:r>
        <w:rPr>
          <w:rFonts w:ascii="Times New Roman" w:hAnsi="Times New Roman"/>
          <w:sz w:val="24"/>
          <w:szCs w:val="24"/>
          <w:lang w:val="x-none"/>
        </w:rPr>
        <w:t>. (1) Съобразно процесуалната си организация съдебните експертизи са: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еднолични и колективни;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еднородни и комплексни;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първоначални, допълнителни и повторни.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Експертизите са колективни, когато за извършването им е необходимо участието на две или повече вещи лица. </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Експертизите са еднородни, когато за решаването на задачите им се използват знания от една научна област. Експертизите са комплексни, когато за решаването на задачите им се използват знания от различни научни области.</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(1) (Изм. – ДВ, бр. 82 от 2018 г. ) Вещото лице има свободен достъп и може да прави справки по делото, по което е назначено, включително по електронното досие, да получава копия от книжа и сведения с предимство в съда, прокуратурата, органите на досъдебното производство, административните органи и други служби и навсякъде, където е необходимо, като се легитимира с удостоверение, издадено от органа, назначил експертизата. Вещото лице не дължи такси за издаваните съдебни удостоверения във връзка с поставената задача.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82 от 2018 г. ) Съдът, прокуратурата, органите на досъдебното производство, административните органи и други служби в страната са длъжни да оказват съдействие на вещите лица съобразно поставената задача.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Всички държавни органи, юридически лица и граждани, при които се намират материали, необходими за експертизата, са длъжни да осигурят достъп на вещото лице до тях съобразно достъпа до съответното ниво на класифицирана информация, което то притежава, както и да оказват необходимото съдействие за изпълнение на задачите на експертизата.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за извършване на експертиза е определено вещо лице, което е служител на Министерството на вътрешните работи (МВР), органът, назначил експертизата, изпраща всички материали, необходими за извършване на експертизата, в съответната структура на МВР.</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НА КОИТО ТРЯБВА ДА ОТГОВАРЯТ СПЕЦИАЛИСТИТЕ, УТВЪРДЕНИ ЗА ВЕЩИ ЛИЦА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(Изм. – ДВ, бр. 82 от 2018 г. ) (1) За вещо лице може да бъде утвърдено дееспособно лице, което отговаря на едно от следните изисквания:</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заема академична длъжност – "доцент" или "професор", във висши училища, научни организации или Българската академия на науките;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 висше образование с придобита образователно-квалификационна степен "магистър" и има най-малко 5 години стаж по специалността;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има висше образование с придобита образователно-квалификационна степен "бакалавър" и има най-малко 7 години стаж по специалността;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има средно образование и най-малко 10 години стаж по специалността;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е служител на МВР и има завършено специално обучение в Академията на МВР или Научноизследователския институт по криминалистика на МВР; </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e лекар с призната специалност по съдебна медицина, лекар без такава специалност, който работи в структура на лечебното заведение, осъществяващо дейност по съдебна медицина, лекар с друга медицинска специалност или лекар по дентална медицина.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по ал. 1 трябва да отговаря и на следните условия:</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не е осъждано за престъпление от общ характер;</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не е лишено от право да упражнява професия или дейност;</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не осъществява функции по правораздаване в системата на съдебната власт;</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има разрешение за постоянно пребиваване в Република България, ако лицето не 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е вписано в съответния регистър на лицата, притежаващи определена професия, правоспособност или квалификация, когато такова вписване се изисква по закон;</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притежава диплома, свидетелство, удостоверение, сертификат, лиценз или друг документ, издаден от висше училище, професионална организация или учреждение по силата на закон, с който документ се удостоверява наличието на съответната квалификация или правоспособност.</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И СРОКОВЕ ЗА ПРЕДЛОЖЕНИЯ ЗА ВКЛЮЧВАНЕ И ПРОМЕНИ НА СПИСЪЦИТЕ НА СПЕЦИАЛИСТИТЕ, УТВЪРДЕНИ ЗА ВЕЩИ ЛИЦА. РЕД ЗА ОТПИСВАНЕ НА ВЕЩИТЕ ЛИЦА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(1) (Доп. – ДВ, бр. 82 от 2018 г. ) За всеки съдебен район на окръжен и административен съд, както и за специализирания наказателен съд и Агенцията по </w:t>
      </w:r>
      <w:r>
        <w:rPr>
          <w:rFonts w:ascii="Times New Roman" w:hAnsi="Times New Roman"/>
          <w:sz w:val="24"/>
          <w:szCs w:val="24"/>
          <w:lang w:val="x-none"/>
        </w:rPr>
        <w:lastRenderedPageBreak/>
        <w:t>вписванията се съставят списъци на специалистите, утвърдени за вещи лица.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Върховният касационен съд, Върховният административен съд, Върховната касационна прокуратура, Върховната административна прокуратура и Националната следствена служба при необходимост утвърждават отделни списъци за нуждите на своята дейност.</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(1) Предложения за включване на специалисти в списъците на вещи лица се правят от ръководителите на държавни органи и на техни структури, на органи на местно само управление, на съсловни и други организации и на научни институти.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Предложение за включване могат да правят лично и кандидатите за вещи лица.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Предложенията за включване в списъците по чл. 8, ал. 1 се правят до председателя на съответния окръжен или административен съд и до председателя на специализирания наказателен съд.</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Предложенията за включване в списъците по чл. 8, ал. 2 се правят до всеки административен ръководител на съответния орган на съдебната власт.</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Правоимащите по ал. 1, преди да направят предложение, обсъждат качествата на кандидатите съобразно основните принципи по чл. 2 и изискванията по чл. 7 след събеседване с кандидата. </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Предложение се прави при наличие на писмено съгласие от специалиста.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(Отм. – ДВ, бр. 82 от 2018 г. ).</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(Изм. – ДВ, бр. 82 от 2018 г. ) (1) Кандидатите за включване в списъка на вещите лица подават пред органа по чл. 9, ал. 3 и 4 заявление на хартиен и електронен носител, придружено от следните документи: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лична карта – копие;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 удостоверяващ заемането на академичната длъжност за лицата по чл. 7, ал. 1, т. 1;</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заверено копие от диплома за завършено висше образование с придобита образователно-квалификационна степен "магистър", "бакалавър" или диплома за завършено средно образование;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кандидати, които са служители на МВР – документи за завършено специално обучение в Академията на МВР или Научноизследователския институт по криминалистика на МВР;</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документи, удостоверяващи стажа по специалността: нотариално заверено копие на трудова или служебна книжка, а за лицата със свободни професии – доказателство за регистрацията или за вписването им;</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свидетелство за съдимост и декларация, че лицето не е поставено под запрещение;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декларация, удостоверяваща съответствието с изискванията по чл. 7, ал. 2, т. 2 и 3;</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декларация – съгласие на кандидата за вписването му в списъците на вещи лица и документи, удостоверяващи стажа му и допълнителна квалификация, ако има такава;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разрешение за постоянно пребиваване в Република България, ако лицето не 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удостоверение за достъп до класифицирана информация;</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заверено копие от сертификат, свидетелство, удостоверение, лиценз или друг документ, издаден от висше училище, професионална организация или учреждение по силата на закон, с който документ се удостоверява наличието на съответната квалификация или правоспособност.</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кандидатите, завършили висши учебни заведения в чужбина, може да се поиска да представят удостоверение за признаване на висше образование, при условие че придобитата от него диплома се признава от Република България и е легализирана.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(1) В предложенията се вписват трите имена на специалиста, адрес и телефон за връзка, данни за неговото образование, специалност, както и за неговата месторабота и за заеманата длъжност (ако има такива), продължителността на трудовия му стаж, стажът му като вещо лице и допълнителната квалификация.</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Обстоятелствата по ал. 1 се удостоверяват със съответните документи, които се прилагат към предложението.</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(1) Списъците по чл. 8, ал. 1 се утвърждават от комисия в състав: председателят на апелативния съд или определен от него съдия, председателят на апелативния специализиран наказателен съд или определен от него съдия, апелативният прокурор или определен от него прокурор, ръководителят на апелативната специализирана прокуратура или определен от него прокурор, председателят на окръжния съд, председателят на специализирания наказателен съд, окръжният прокурор, ръководителят на специализираната прокуратура и председателят на административния съд.</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Списъците по чл. 8, ал. 2 се утвърждават от комисия в състав: председателят на Върховния касационен съд, председателят на Върховния административен съд, главният прокурор.</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комисията трябва да изпълняват своята дейност безпристрастно.</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82 от 2018 г. ) Комисията разглежда постъпилите заявления и предложения заедно с приложените документи и преценява съответствието им с изискванията на наредбата.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82 от 2018 г. ) Утвърдените списъци се изпращат на </w:t>
      </w:r>
      <w:r>
        <w:rPr>
          <w:rFonts w:ascii="Times New Roman" w:hAnsi="Times New Roman"/>
          <w:sz w:val="24"/>
          <w:szCs w:val="24"/>
          <w:lang w:val="x-none"/>
        </w:rPr>
        <w:lastRenderedPageBreak/>
        <w:t>министъра на правосъдието за обнародване в "Държавен вестник" и за публикуване в интернет.</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(Изм. – ДВ, бр. 82 от 2018 г. ) (1) На вписаните и утвърдени в списъците вещи лица органите по чл. 9, ал. 3 и 4 издават "карта за вещо лице" по образец, утвърден с решение на Висшия съдебен съвет.</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картата се вписват трите имена на вещото лице и идентификационен номер.</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Идентификационният номер на вещото лице се генерира автоматично от специализиран софтуер за мониторинг и контрол на дейността на вещите лица от поредния номер на вписването при първото въвеждане на данните за това вещо лице по утвърден от съответен съдебен орган списък.</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Органите по чл. 9, ал. 3 и 4 водят електронен регистър или хартиен регистър за издадените карти.</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(Изм. – ДВ, бр. 82 от 2018 г. ) (1) Предложения за изменение и допълнение на утвърдените списъци на вещи лица се правят до края на септември на съответната календарна година.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края на октомври комисиите по чл. 13, ал. 1 и 2 актуализират списъците.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 15 ноември списъците се изпращат на министъра на правосъдието за обнародване в "Държавен вестник" и за публикуване в интернет.</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Промени в списъците могат да се правят и през текущата година.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настъпят промени в данните за вещото лице, включено в списък на вещи лица, то е длъжно да уведоми комисиите по чл. 13, ал. 1 и 2 в 7-дневен срок от настъпването им.</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(1) (Доп. – ДВ, бр. 82 от 2018 г. ) Предложения за отписване на специалисти от списъците на вещите лица могат да правят лицата по чл. 9, ал. 1 и административните ръководители на съответните органи на съдебната власт. </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получаване на информация за настъпване на обстоятелството по чл. 7, т. 3 административните ръководители на съответните органи на съдебната власт правят предложение до комисиите по чл. 13, ал. 1 и 2 за отписване на вещите лица.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(Изм. – ДВ, бр. 82 от 2018 г. ) (1) Специалист, включен в списъка на вещите лица, може да бъде отписан:</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негово искане;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настъпят обстоятелства, изключващи съответствието с чл. 7, ал. 2, т. 1, 2 и 3;</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поставянето му под запрещение или смърт;</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трайна невъзможност да изпълнява задълженията си на вещо лице по конкретни задачи повече от една година;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нарушение на принципите по чл. 2 или неспазването на етичните правила за вещи лица;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многократно безпричинно отказва да му бъде възложена работа;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многократно освобождаване на вещото лице от възложената задача поради несвоевременно изготвяне на заключението или забавянето му.</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Отписването се извършва с решение на комисиите по чл. 13, ал. 1 и 2 при наличие на някое или на няколко от основанията по ал. 1.</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на комисията за отписване на вещо лице от списъците се обнародва в "Държавен вестник" и се публикува в интернет.</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отписване на вещото лице то е длъжно да върне служебната си карта на органите по чл. 9, ал. 3 и 4, което се отбелязва в съответния регистър. При уведомяване за възникването на някое от основанията по ал. 1 или постъпило предложение за отписване на вещо лице комисиите по чл. 13, ал. 1 и 2 извършват проверка, като може да изискат допълнително представяне на документи и информация, включително и на писмени обяснения от вещото лице.</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ОПРЕДЕЛЯНЕ И ИЗПЛАЩАНЕ НА ВЪЗНАГРАЖДЕНИЯТА НА ВЕЩИТЕ ЛИЦА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Условията и редът за определяне възнагражденията на вещите лица се прилагат за експертизи, назначени по наказателни, граждански, административни и изпълнителни дела.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Вещото лице има право на възнаграждение за извършената експертиза, както и направените разходи за използваните материали, консумативи, пособия, технически средства, машинно и компютърно време и други необходими разходи.</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w:t>
      </w:r>
      <w:r>
        <w:rPr>
          <w:rFonts w:ascii="Times New Roman" w:hAnsi="Times New Roman"/>
          <w:sz w:val="24"/>
          <w:szCs w:val="24"/>
          <w:lang w:val="x-none"/>
        </w:rPr>
        <w:t>. (1) (Доп. – ДВ, бр. 82 от 2018 г. ) На вещото лице, включително и когато е служител на МВР или служител на Прокуратурата на Република България (ПРБ), назначен на експертна длъжност, се заплащат разходите за пътни, дневни и квартирни, необходими за изготвяне на възложената експертиза, от органа, назначил експертизата, съгласно размерите, предвидени в Наредбата за командировките в страната, приета с ПМС № 72 от 1986 г. (ДВ, бр. 11 от 1987 г.), и Наредбата за служебните командировки и специализации в чужбина, приета с ПМС № 115 от 2004 г. (ДВ, бр. 50 от 2004 г.).</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 дневни и квартирни пари се заплащат за всяко явяване на вещото лице пред органа, назначил експертизата, или пред органа, който го е призовал.</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Разходите за пътни, дневни и квартирни, необходими за изготвяне на възложената експертиза, могат да бъдат изплатени на вещото лице и авансово с писмено разпореждане на органа, назначил експертизата.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21</w:t>
      </w:r>
      <w:r>
        <w:rPr>
          <w:rFonts w:ascii="Times New Roman" w:hAnsi="Times New Roman"/>
          <w:sz w:val="24"/>
          <w:szCs w:val="24"/>
          <w:lang w:val="x-none"/>
        </w:rPr>
        <w:t>. (1) При явяване на вещо лице и отлагане на делото по независещи от него причини на същото освен разходите се заплаща и възнаграждение в размер не по-малко от 20 лв.</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28 от 2016 г., доп., бр. 82 от 2018 г. ) При явяване на вещото лице, включително и когато е служител на ПРБ, назначен на експертна длъжност, пред съда за изслушване по изготвена в досъдебната фаза на наказателния процес експертиза освен посочените в чл. 20, ал. 2 разноски се заплаща възнаграждение не по-малко от 20 лв.</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(1) (Предишен текст на чл. 22 – ДВ, бр. 82 от 2018 г. ) Когато за извършването на експертиза е определено вещо лице, което е служител на МВР, органите, назначили експертизата, заплащат на министерството направените разходи за труд, консумативи и режийните разноски.</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82 от 2018 г. ) Определените възнаграждения по чл. 21, ал. 1 и 2 в случаите, когато вещото лице е служител на МВР, се заплащат на министерството.</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22а. </w:t>
      </w:r>
      <w:r>
        <w:rPr>
          <w:rFonts w:ascii="Times New Roman" w:hAnsi="Times New Roman"/>
          <w:sz w:val="24"/>
          <w:szCs w:val="24"/>
          <w:lang w:val="x-none"/>
        </w:rPr>
        <w:t>(Нов – ДВ, бр. 82 от 2018 г. ) Когато за извършването на експертиза е определено вещо лице, което е служител на ПРБ, назначен на експертна длъжност, органите, назначили експертизата, заплащат на прокуратурата направените разходи за труд, консумативи и режийните разноски.</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(1) При определяне на възнагражденията органът, възложил експертизата, съобразява и преценява: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сложността и спецификата на поставените задачи;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компетентността и степента на квалификация на вещото лице;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времето, необходимо за извършване на експертизата;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обема на извършената работа;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необходимите разходи за извършването на експертизата, като употреба на материали, консумативи, използвани пособия, съоръжения и други;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други условия, оказващи влияние върху заплащането за извършената работа, в това число срочност на изпълнението, работа в почивни дни и национални празници.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82 от 2018 г. ) Обстоятелствата по ал. 1 се установяват от органа, назначил експертизата, въз основа на справка-декларация от вещото лице съгласно приложение № 2. При съобразяване и преценка на обстоятелствата по ал. 1 справката-декларация не обвързва органа, назначил експертизата.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извършване на експертиза от вещо лице, което е служител на МВР, разходите за труд, консумативи и режийни разноски се установяват със сметка по образец, утвърден със заповед на министъра на вътрешните работи.</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експертизата е изготвена от повече от едно вещо лице, възнаграждението по ал. 1 се заплаща на всяко едно от тях.</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Ако вещото лице не представи документи за разходите, те се заплащат по преценка на органа, назначил експертизата.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(1) (Изм. – ДВ, бр. 82 от 2018 г. , в сила от 1.01.2019 г.) За всеки действително отработен час се заплаща възнаграждение в размер 3 % от установената минимална работна заплата за страната към датата на възлагане на експертизата.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Броят на действително отработените часове се установява от справка-декларация съгласно приложение № 2 или от сметката по чл. 23, ал. 3.</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(1) За особено сложни и специфични експертизи, извършени от висококвалифицирани вещи лица, възнаграждението може да бъде увеличено до 100 %.</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82 от 2018 г. , в сила от 1.01.2019 г.) Когато се налага експертизата да бъде извършена в почивни дни или през дните на официални празници, това се посочва в акта за възлагане на експертизата.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82 от 2018 г. , в сила от 1.01.2019 г.) За експертизи, извършени в почивни дни, възнаграждението може да бъде увеличено от 75 % до 150 %, а през дните на официални празници – от 100 % до 200 %.</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(1) Изготвената експертиза се представя заедно със справка-декларация, към която се прилагат документи за извършените разходи, или със сметката по чл. 23, ал. 3.</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признават за разходи, освен за случаите по чл. 23, ал. 1, т. 6 – по преценка на органа, който я е назначил:</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разходи за билет за самолет освен когато командировката е в чужбина;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 разходи без представяне на билет или друг документ, удостоверяващ извършения разход;</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 за една нощувка над 50 лв.</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прецени, че са налице основания да увеличи първоначално определеното възнаграждение, органът, възложил експертизата, определя окончателно възнаграждение.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вещото лице не представи справка-декларация или ако органът, възложил експертизата, прецени, че няма основание да увеличи възнаграждението, то остава в първоначално определения му размер.</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(1) (Доп. – ДВ, бр. 82 от 2018 г. ) Възнаграждението и разходите на вещото лице по чл. 19 се изплащат въз основа на писмено разпореждане на органа, който го е назначил. Сумите се изплащат по банков път в срок до 60 дни от приемането на експертизата. </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Сумите се изплащат от депозит или от бюджета на органа, назначил експертизата. Плащането на сумите се извършва след представяне от вещото лице на документ, съдържащ реквизитите по чл. 7 от Закона за счетоводството.</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органът, възложил експертизата, откаже да приеме заключението на вещото лице по причини, за които вещото лице отговаря, определеното възнаграждение не му се изплаща. Отказът се мотивира.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При наличие на основание по чл. 23, ал. 1 органът, назначил експертизата, може да промени размера на възнаграждението на вещото лице. За извършените корекции се посочват мотиви.</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(1) Когато експертизата е назначена по искане на страни, които не са освободени от заплащане на разноски, възнаграждението се определя предварително с първоначален депозит, който се внася по сметката на органа, назначил експертизата.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дела, по които страните са освободени от разноски, се определя първоначално възнаграждение по чл. 24, ал. 1. </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Първоначално възнаграждение в минималния му размер може да се определи и в случаите по ал. 1 по преценка на органа, възложил експертизата.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Възнаграждение се определя и за устно допълнение към експертизата.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когато след назначаването на експертиза досъдебното производство е възложено на друг разследващ орган, възнаграждението и разходите на вещото лице се определят от органа, приел експертизата.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Ако прецени, че са налице основания за намаляване на първоначално определеното възнаграждение, органът, възложил експертизата, определя окончателно възнаграждение. За намалението на възнаграждението се посочват мотиви.</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Пътните, дневните и квартирните пари, свързани с изготвяне на експертизата, се заплащат от внесения депозит, съответно от сумите по бюджета.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(1) Вещото лице започва дейността по извършване на експертизата, след като е внесен депозит за заплащане на труда му.</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Възнаграждението на вещото лице не може да се определя под условие или да се обвързва с изхода от решаването на делото.</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Висшият съдебен съвет осъществява контрол за изразходваните средства от органите на съдебната власт за изплащане на възнаграждения и необходимите разходи на вещите лица.</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ЕТИЧНИ ПРАВИЛА ЗА ПОВЕДЕНИЕ НА ВЕЩОТО ЛИЦЕ</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w:t>
      </w:r>
      <w:r>
        <w:rPr>
          <w:rFonts w:ascii="Times New Roman" w:hAnsi="Times New Roman"/>
          <w:sz w:val="24"/>
          <w:szCs w:val="24"/>
          <w:lang w:val="x-none"/>
        </w:rPr>
        <w:t>. (1) Вещото лице няма право да разпространява информацията за обстоятелствата, фактите и документите, които са му станали известни в хода на съдебната експертиза.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функциите си вещото лице не е освободено от задължението си да пази тайна, свързана с дейността му като вещо лице.</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Вещото лице е длъжно да извърши експертизата добросъвестно съобразно поставените му задачи, като използва съвременните постижения в съответната научна област.</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(1) Вещото лице не може да приема каквито и да са подаръци, услуги, </w:t>
      </w:r>
      <w:r>
        <w:rPr>
          <w:rFonts w:ascii="Times New Roman" w:hAnsi="Times New Roman"/>
          <w:sz w:val="24"/>
          <w:szCs w:val="24"/>
          <w:lang w:val="x-none"/>
        </w:rPr>
        <w:lastRenderedPageBreak/>
        <w:t>ангажиране по други дела, ангажиране за работа, услуги или консултации от страна по делото или нейни представители до приключване на делото.</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всяка експертиза вещото лице представя декларация, че не е в конфликт на интереси във връзка с изготвянето й.</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Вещото лице популяризира дейността си по начин и със средства, които дават вярна представа за неговата компетентност и възможностите на съответния вид експертиза.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 </w:t>
      </w:r>
      <w:r>
        <w:rPr>
          <w:rFonts w:ascii="Times New Roman" w:hAnsi="Times New Roman"/>
          <w:sz w:val="24"/>
          <w:szCs w:val="24"/>
          <w:lang w:val="x-none"/>
        </w:rPr>
        <w:t>(Нов – ДВ, бр. 82 от 2018 г. ) Вещото лице може да депозира писмен мотивиран отказ за изготвяне на експертизата в 7-дневен срок от получаване на съобщението за конкретните задачи.</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ДОПЪЛНИТЕЛНА РАЗПОРЕДБА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w:t>
      </w:r>
      <w:r>
        <w:rPr>
          <w:rFonts w:ascii="Times New Roman" w:hAnsi="Times New Roman"/>
          <w:sz w:val="24"/>
          <w:szCs w:val="24"/>
          <w:lang w:val="x-none"/>
        </w:rPr>
        <w:t>. По смисъла на тази наредба: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"Вещо лице" е специалист със специални знания и умения, включен в списък по чл. 398 от Закона за съдебната власт, както и специалист със специални знания и умения, който е назначен при условията на чл. 396, ал. 2 от Закона за съдебната власт. </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"Необходими разходи" са разходите, използвани за материали, консумативи, съоръжения и други, без които експертизата не може да бъде изготвена.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"Действително отработен час" е времето за извършване на: оглед на обекти, събиране на образци за сравнително изследване, измерване, преглеждане на документи, справки в архиви, участие в назначени процесуални действия, експерименти, изследвания, анализи и други дейности, необходими за изготвяне на експертизата.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"Експертиза" е процесуално регламентирана дейност, извършвана по искане на компетентния орган от лица, които притежават специални знания и умения за изследване на определени обекти или други обстоятелства, свързани с изясняването на определени обстоятелства. </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"Образци за сравнително изследване" са еднородни материални обекти с обекта на изследване и се използват в хода на идентификационните експертизи за обосноваване наличието или липсата на тъждество на един обект със самия него.</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"Специални знания" са тези знания, които отговарят едновременно на следните изисквания: не са юридически, с изключение на тези, които се отнасят до чуждестранно законодателство и практика; не са общоизвестни; получени са в резултат на теоретична подготовка и практически опит по определена научна дисциплина.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"Познавателна независимост" е самостоятелност при избора на методи и средства, използвани при експертното изследване.</w:t>
      </w:r>
    </w:p>
    <w:p w:rsidR="00F321F9" w:rsidRDefault="0023414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ЗАКЛЮЧИТЕЛНА РАЗПОРЕДБА</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Тази наредба се издава на основание чл. 403, ал. 1 от Закона за съдебната власт.</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p w:rsidR="00F321F9"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ЗАКЛЮЧИТЕЛНА РАЗПОРЕДБА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Наредба № 2 от 2015 г. </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вписването, квалификацията и възнагражденията на вещите лица</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82 от 2018 г.)</w:t>
      </w:r>
    </w:p>
    <w:p w:rsidR="00F321F9"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21. Параграфи 16 и 17 влизат в сила от 1 януари 2019 г.</w:t>
      </w:r>
    </w:p>
    <w:p w:rsidR="00F321F9" w:rsidRDefault="002341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 </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w:t>
      </w:r>
      <w:r>
        <w:rPr>
          <w:rFonts w:ascii="Times New Roman" w:hAnsi="Times New Roman"/>
          <w:sz w:val="24"/>
          <w:szCs w:val="24"/>
          <w:lang w:val="x-none"/>
        </w:rPr>
        <w:t>бр. 82 от 2018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F321F9" w:rsidRPr="00234141">
        <w:trPr>
          <w:tblCellSpacing w:w="15" w:type="dxa"/>
        </w:trPr>
        <w:tc>
          <w:tcPr>
            <w:tcW w:w="9645" w:type="dxa"/>
            <w:tcBorders>
              <w:top w:val="nil"/>
              <w:left w:val="nil"/>
              <w:bottom w:val="nil"/>
              <w:right w:val="nil"/>
            </w:tcBorders>
            <w:vAlign w:val="center"/>
          </w:tcPr>
          <w:p w:rsidR="00F321F9" w:rsidRPr="00234141" w:rsidRDefault="00234141">
            <w:pPr>
              <w:widowControl w:val="0"/>
              <w:autoSpaceDE w:val="0"/>
              <w:autoSpaceDN w:val="0"/>
              <w:adjustRightInd w:val="0"/>
              <w:spacing w:after="0" w:line="240" w:lineRule="auto"/>
              <w:jc w:val="center"/>
              <w:rPr>
                <w:rFonts w:ascii="Times New Roman" w:hAnsi="Times New Roman"/>
                <w:b/>
                <w:bCs/>
                <w:sz w:val="24"/>
                <w:szCs w:val="24"/>
                <w:lang w:val="x-none"/>
              </w:rPr>
            </w:pPr>
            <w:r w:rsidRPr="00234141">
              <w:rPr>
                <w:rFonts w:ascii="Times New Roman" w:hAnsi="Times New Roman"/>
                <w:b/>
                <w:bCs/>
                <w:sz w:val="24"/>
                <w:szCs w:val="24"/>
                <w:lang w:val="x-none"/>
              </w:rPr>
              <w:t>Съдебни експертизи по класове и видове</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1. </w:t>
            </w:r>
            <w:r w:rsidRPr="00234141">
              <w:rPr>
                <w:rFonts w:ascii="Times New Roman" w:hAnsi="Times New Roman"/>
                <w:i/>
                <w:iCs/>
                <w:sz w:val="24"/>
                <w:szCs w:val="24"/>
                <w:lang w:val="x-none"/>
              </w:rPr>
              <w:t>Клас "Криминалистични експертизи".</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234141">
              <w:rPr>
                <w:rFonts w:ascii="Times New Roman" w:hAnsi="Times New Roman"/>
                <w:b/>
                <w:bCs/>
                <w:sz w:val="24"/>
                <w:szCs w:val="24"/>
                <w:lang w:val="x-none"/>
              </w:rPr>
              <w:t>Видове:</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1.1. Криминалистични експертизи на писмени доказателства.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1.2. Трасологични експертизи.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1.3. Съдебно-балистични експертизи.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1.4. Дактилоскопни експертизи.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1.5. Биометрични криминалистични експертизи.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2. (Изм. – ДВ, бр. 82 от 2018 г.) </w:t>
            </w:r>
            <w:r w:rsidRPr="00234141">
              <w:rPr>
                <w:rFonts w:ascii="Times New Roman" w:hAnsi="Times New Roman"/>
                <w:i/>
                <w:iCs/>
                <w:sz w:val="24"/>
                <w:szCs w:val="24"/>
                <w:lang w:val="x-none"/>
              </w:rPr>
              <w:t>Клас "Съдебномедицински експертизи".</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234141">
              <w:rPr>
                <w:rFonts w:ascii="Times New Roman" w:hAnsi="Times New Roman"/>
                <w:b/>
                <w:bCs/>
                <w:sz w:val="24"/>
                <w:szCs w:val="24"/>
                <w:lang w:val="x-none"/>
              </w:rPr>
              <w:t>Видове:</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2.1. Съдебномедицинска експертиза на труп и трупни части.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2.2. Съдебномедицинска експертиза на живи лица.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2.3. Съдебномедицинска експертиза на веществени доказателства.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2.4. Съдебномедицинска експертиза по материали на досъдебното и съдебното производство.</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2.5. Съдебномедицинска експертиза за телесно здраве.</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2.6. Съдебномедицински експертизи за идентификация на човека.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2.7. Съдебномедицинска експертиза за установяване на родителския произход.</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3. </w:t>
            </w:r>
            <w:r w:rsidRPr="00234141">
              <w:rPr>
                <w:rFonts w:ascii="Times New Roman" w:hAnsi="Times New Roman"/>
                <w:i/>
                <w:iCs/>
                <w:sz w:val="24"/>
                <w:szCs w:val="24"/>
                <w:lang w:val="x-none"/>
              </w:rPr>
              <w:t>Клас "Съдебна експертиза на психичното състояние".</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234141">
              <w:rPr>
                <w:rFonts w:ascii="Times New Roman" w:hAnsi="Times New Roman"/>
                <w:b/>
                <w:bCs/>
                <w:sz w:val="24"/>
                <w:szCs w:val="24"/>
                <w:lang w:val="x-none"/>
              </w:rPr>
              <w:t>Видове:</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3.1. Съдебно-психиатрична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3.2. Съдебно-психологична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3.3. Съдебна психолого-психиатрична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3.4. Съдебна експертиза на психичното състояние по писмени данни.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4. </w:t>
            </w:r>
            <w:r w:rsidRPr="00234141">
              <w:rPr>
                <w:rFonts w:ascii="Times New Roman" w:hAnsi="Times New Roman"/>
                <w:i/>
                <w:iCs/>
                <w:sz w:val="24"/>
                <w:szCs w:val="24"/>
                <w:lang w:val="x-none"/>
              </w:rPr>
              <w:t>Клас "Съдебно-икономически експертизи".</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234141">
              <w:rPr>
                <w:rFonts w:ascii="Times New Roman" w:hAnsi="Times New Roman"/>
                <w:b/>
                <w:bCs/>
                <w:sz w:val="24"/>
                <w:szCs w:val="24"/>
                <w:lang w:val="x-none"/>
              </w:rPr>
              <w:t>Видове:</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lastRenderedPageBreak/>
              <w:t>4.1. Съдебно-счетоводна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4.2. Съдебна финансово-икономическа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4.3. Съдебно-стокова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5. </w:t>
            </w:r>
            <w:r w:rsidRPr="00234141">
              <w:rPr>
                <w:rFonts w:ascii="Times New Roman" w:hAnsi="Times New Roman"/>
                <w:i/>
                <w:iCs/>
                <w:sz w:val="24"/>
                <w:szCs w:val="24"/>
                <w:lang w:val="x-none"/>
              </w:rPr>
              <w:t>Клас "Съдебни инженерно-технически експертизи".</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234141">
              <w:rPr>
                <w:rFonts w:ascii="Times New Roman" w:hAnsi="Times New Roman"/>
                <w:b/>
                <w:bCs/>
                <w:sz w:val="24"/>
                <w:szCs w:val="24"/>
                <w:lang w:val="x-none"/>
              </w:rPr>
              <w:t>Видове:</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5.1. Съдебна инженерно-техническа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5.2. Съдебна автотехническа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5.3. Съдебна инженерно-технологична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5.4. Съдебна компютърно-техническа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5.5. Съдебна строително-техническа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5.6. Съдебно-пожаротехническа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5.7. Съдебно-енергийна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5.8. (Нова – ДВ, бр. 82 от 2018 г.) Съдебнооценителска-автотехническа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6. </w:t>
            </w:r>
            <w:r w:rsidRPr="00234141">
              <w:rPr>
                <w:rFonts w:ascii="Times New Roman" w:hAnsi="Times New Roman"/>
                <w:i/>
                <w:iCs/>
                <w:sz w:val="24"/>
                <w:szCs w:val="24"/>
                <w:lang w:val="x-none"/>
              </w:rPr>
              <w:t>Клас "Съдебно-биологични експертизи".</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234141">
              <w:rPr>
                <w:rFonts w:ascii="Times New Roman" w:hAnsi="Times New Roman"/>
                <w:b/>
                <w:bCs/>
                <w:sz w:val="24"/>
                <w:szCs w:val="24"/>
                <w:lang w:val="x-none"/>
              </w:rPr>
              <w:t>Видове:</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6.1. Съдебно-ботаническа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6.2. Съдебно-зоологическа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6.3. Съдебно-микробиологична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6.4. Съдебно-ентомологична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6.5. Съдебно-екологична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7. </w:t>
            </w:r>
            <w:r w:rsidRPr="00234141">
              <w:rPr>
                <w:rFonts w:ascii="Times New Roman" w:hAnsi="Times New Roman"/>
                <w:i/>
                <w:iCs/>
                <w:sz w:val="24"/>
                <w:szCs w:val="24"/>
                <w:lang w:val="x-none"/>
              </w:rPr>
              <w:t>Клас "Експертизи на материали, вещества и изделия".</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234141">
              <w:rPr>
                <w:rFonts w:ascii="Times New Roman" w:hAnsi="Times New Roman"/>
                <w:b/>
                <w:bCs/>
                <w:sz w:val="24"/>
                <w:szCs w:val="24"/>
                <w:lang w:val="x-none"/>
              </w:rPr>
              <w:t>Видове:</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7.1. Съдебно-химическа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7.2. Съдебно-физическа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7.3. Съдебна физико-химическа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7.4. (Нова – ДВ, бр. 82 от 2018 г.) Съдебна химико-токсикологична (токсикохимична) експертизa.</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8. </w:t>
            </w:r>
            <w:r w:rsidRPr="00234141">
              <w:rPr>
                <w:rFonts w:ascii="Times New Roman" w:hAnsi="Times New Roman"/>
                <w:i/>
                <w:iCs/>
                <w:sz w:val="24"/>
                <w:szCs w:val="24"/>
                <w:lang w:val="x-none"/>
              </w:rPr>
              <w:t>Клас "Съдебни селскостопански експертизи".</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b/>
                <w:bCs/>
                <w:sz w:val="24"/>
                <w:szCs w:val="24"/>
                <w:lang w:val="x-none"/>
              </w:rPr>
            </w:pPr>
            <w:r w:rsidRPr="00234141">
              <w:rPr>
                <w:rFonts w:ascii="Times New Roman" w:hAnsi="Times New Roman"/>
                <w:b/>
                <w:bCs/>
                <w:sz w:val="24"/>
                <w:szCs w:val="24"/>
                <w:lang w:val="x-none"/>
              </w:rPr>
              <w:t>Видове:</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8.1. Съдебна ветеринарномедицинска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8.2. Съдебно-агротехническа експертиза.</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9. </w:t>
            </w:r>
            <w:r w:rsidRPr="00234141">
              <w:rPr>
                <w:rFonts w:ascii="Times New Roman" w:hAnsi="Times New Roman"/>
                <w:i/>
                <w:iCs/>
                <w:sz w:val="24"/>
                <w:szCs w:val="24"/>
                <w:lang w:val="x-none"/>
              </w:rPr>
              <w:t>Клас "Съдебно-изкуствоведски експертизи".</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10. </w:t>
            </w:r>
            <w:r w:rsidRPr="00234141">
              <w:rPr>
                <w:rFonts w:ascii="Times New Roman" w:hAnsi="Times New Roman"/>
                <w:i/>
                <w:iCs/>
                <w:sz w:val="24"/>
                <w:szCs w:val="24"/>
                <w:lang w:val="x-none"/>
              </w:rPr>
              <w:t>Клас "Оценителни експертизи".</w:t>
            </w:r>
          </w:p>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10.1. (Нова – ДВ, бр. 82 от 2018 г.) Оценка на недвижими имоти.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10.2. (Нова – ДВ, бр. 82 от 2018 г.) Оценка на недвижими културни ценности.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10.3. (Нова – ДВ, бр. 82 от 2018 г.) Оценка на машини и съоръжения.</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lastRenderedPageBreak/>
              <w:t>10.4. (Нова – ДВ, бр. 82 от 2018 г.) Оценка на права на интелектуалната и индустриалната собственост и други фактически отношения.</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10.5. (Нова – ДВ, бр. 82 от 2018 г.) Оценка на търговски предприятия и вземания.</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10.6. (Нова – ДВ, бр. 82 от 2018 г.) Оценка на финансови активи и финансови институции.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10.7. (Нова – ДВ, бр. 82 от 2018 г.) Оценка на други активи, включително произведения на изкуството, които не са движими културни ценности.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10.8. (Нова – ДВ, бр. 82 от 2018 г.) Оценка на земеделски земи и трайни насаждения.</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10.9. (Нова – ДВ, бр. 82 от 2018 г.) Оценка на поземлени имоти в горски територии.</w:t>
            </w:r>
          </w:p>
          <w:p w:rsidR="00F321F9" w:rsidRPr="00234141" w:rsidRDefault="00234141">
            <w:pPr>
              <w:widowControl w:val="0"/>
              <w:autoSpaceDE w:val="0"/>
              <w:autoSpaceDN w:val="0"/>
              <w:adjustRightInd w:val="0"/>
              <w:spacing w:after="0" w:line="240" w:lineRule="auto"/>
              <w:ind w:firstLine="480"/>
              <w:jc w:val="both"/>
              <w:rPr>
                <w:rFonts w:ascii="Times New Roman" w:hAnsi="Times New Roman"/>
                <w:i/>
                <w:iCs/>
                <w:sz w:val="24"/>
                <w:szCs w:val="24"/>
                <w:lang w:val="x-none"/>
              </w:rPr>
            </w:pPr>
            <w:r w:rsidRPr="00234141">
              <w:rPr>
                <w:rFonts w:ascii="Times New Roman" w:hAnsi="Times New Roman"/>
                <w:sz w:val="24"/>
                <w:szCs w:val="24"/>
                <w:lang w:val="x-none"/>
              </w:rPr>
              <w:t xml:space="preserve">11. </w:t>
            </w:r>
            <w:r w:rsidRPr="00234141">
              <w:rPr>
                <w:rFonts w:ascii="Times New Roman" w:hAnsi="Times New Roman"/>
                <w:i/>
                <w:iCs/>
                <w:sz w:val="24"/>
                <w:szCs w:val="24"/>
                <w:lang w:val="x-none"/>
              </w:rPr>
              <w:t>Клас "Други съдебни експертизи".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F321F9" w:rsidRPr="00234141">
              <w:trPr>
                <w:tblCellSpacing w:w="15" w:type="dxa"/>
              </w:trPr>
              <w:tc>
                <w:tcPr>
                  <w:tcW w:w="9555" w:type="dxa"/>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321F9" w:rsidRPr="00234141" w:rsidRDefault="00F321F9">
            <w:pPr>
              <w:widowControl w:val="0"/>
              <w:autoSpaceDE w:val="0"/>
              <w:autoSpaceDN w:val="0"/>
              <w:adjustRightInd w:val="0"/>
              <w:spacing w:after="0" w:line="240" w:lineRule="auto"/>
              <w:ind w:firstLine="480"/>
              <w:jc w:val="both"/>
              <w:rPr>
                <w:rFonts w:ascii="Times New Roman" w:hAnsi="Times New Roman"/>
                <w:i/>
                <w:iCs/>
                <w:sz w:val="24"/>
                <w:szCs w:val="24"/>
                <w:lang w:val="x-none"/>
              </w:rPr>
            </w:pPr>
          </w:p>
        </w:tc>
      </w:tr>
    </w:tbl>
    <w:p w:rsidR="00F321F9" w:rsidRDefault="0023414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23, ал. 2 и чл. 24, ал. 2 </w:t>
      </w:r>
    </w:p>
    <w:p w:rsidR="00F321F9" w:rsidRDefault="00234141">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 СПРАВКА-ДЕКЛАРАЦИЯ</w:t>
      </w:r>
    </w:p>
    <w:p w:rsidR="00F321F9" w:rsidRDefault="00234141">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по чл. 23, ал. 2 и чл. 24, ал. 2 от Наредба № 2 от 2015 г. </w:t>
      </w:r>
    </w:p>
    <w:p w:rsidR="00F321F9" w:rsidRDefault="00234141">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за вписването, квалификацията и възнагражденията на вещите лица</w:t>
      </w:r>
    </w:p>
    <w:p w:rsidR="00F321F9" w:rsidRDefault="00F321F9">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от ...................................................................., </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ЕГН ......................., пост. адрес ..............................,</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тел./факс ..........., моб. ............., e-mail: ....................,</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назначен за вещо лице по ........................... № ......./...... г.</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w:t>
      </w:r>
    </w:p>
    <w:p w:rsidR="00F321F9" w:rsidRDefault="00F321F9">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F321F9" w:rsidRDefault="00234141">
      <w:pPr>
        <w:widowControl w:val="0"/>
        <w:autoSpaceDE w:val="0"/>
        <w:autoSpaceDN w:val="0"/>
        <w:adjustRightInd w:val="0"/>
        <w:spacing w:after="0" w:line="240" w:lineRule="auto"/>
        <w:jc w:val="center"/>
        <w:rPr>
          <w:rFonts w:ascii="Courier New" w:hAnsi="Courier New" w:cs="Courier New"/>
          <w:i/>
          <w:iCs/>
          <w:sz w:val="20"/>
          <w:szCs w:val="20"/>
          <w:lang w:val="x-none"/>
        </w:rPr>
      </w:pPr>
      <w:r>
        <w:rPr>
          <w:rFonts w:ascii="Courier New" w:hAnsi="Courier New" w:cs="Courier New"/>
          <w:i/>
          <w:iCs/>
          <w:sz w:val="20"/>
          <w:szCs w:val="20"/>
          <w:lang w:val="x-none"/>
        </w:rPr>
        <w:t>(орган, назначил експертизата)</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F321F9" w:rsidRPr="00234141">
        <w:trPr>
          <w:tblCellSpacing w:w="15" w:type="dxa"/>
        </w:trPr>
        <w:tc>
          <w:tcPr>
            <w:tcW w:w="9645" w:type="dxa"/>
            <w:tcBorders>
              <w:top w:val="nil"/>
              <w:left w:val="nil"/>
              <w:bottom w:val="nil"/>
              <w:right w:val="nil"/>
            </w:tcBorders>
            <w:vAlign w:val="center"/>
          </w:tcPr>
          <w:tbl>
            <w:tblPr>
              <w:tblW w:w="966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1"/>
              <w:gridCol w:w="1223"/>
              <w:gridCol w:w="1509"/>
              <w:gridCol w:w="1328"/>
              <w:gridCol w:w="1419"/>
              <w:gridCol w:w="1736"/>
              <w:gridCol w:w="1374"/>
              <w:gridCol w:w="740"/>
            </w:tblGrid>
            <w:tr w:rsidR="00F321F9" w:rsidRPr="00234141">
              <w:trPr>
                <w:tblCellSpacing w:w="0" w:type="dxa"/>
              </w:trPr>
              <w:tc>
                <w:tcPr>
                  <w:tcW w:w="330" w:type="dxa"/>
                  <w:vMerge w:val="restart"/>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jc w:val="center"/>
                    <w:rPr>
                      <w:rFonts w:ascii="Times New Roman" w:hAnsi="Times New Roman"/>
                      <w:sz w:val="24"/>
                      <w:szCs w:val="24"/>
                      <w:lang w:val="x-none"/>
                    </w:rPr>
                  </w:pPr>
                  <w:r w:rsidRPr="00234141">
                    <w:rPr>
                      <w:rFonts w:ascii="Times New Roman" w:hAnsi="Times New Roman"/>
                      <w:sz w:val="24"/>
                      <w:szCs w:val="24"/>
                      <w:lang w:val="x-none"/>
                    </w:rPr>
                    <w:t>№</w:t>
                  </w:r>
                </w:p>
              </w:tc>
              <w:tc>
                <w:tcPr>
                  <w:tcW w:w="1215" w:type="dxa"/>
                  <w:vMerge w:val="restart"/>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jc w:val="center"/>
                    <w:rPr>
                      <w:rFonts w:ascii="Times New Roman" w:hAnsi="Times New Roman"/>
                      <w:sz w:val="24"/>
                      <w:szCs w:val="24"/>
                      <w:lang w:val="x-none"/>
                    </w:rPr>
                  </w:pPr>
                  <w:r w:rsidRPr="00234141">
                    <w:rPr>
                      <w:rFonts w:ascii="Times New Roman" w:hAnsi="Times New Roman"/>
                      <w:sz w:val="24"/>
                      <w:szCs w:val="24"/>
                      <w:lang w:val="x-none"/>
                    </w:rPr>
                    <w:t>ДД.ММ.ГГ Дата/Час</w:t>
                  </w:r>
                </w:p>
              </w:tc>
              <w:tc>
                <w:tcPr>
                  <w:tcW w:w="1500" w:type="dxa"/>
                  <w:vMerge w:val="restart"/>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jc w:val="center"/>
                    <w:rPr>
                      <w:rFonts w:ascii="Times New Roman" w:hAnsi="Times New Roman"/>
                      <w:sz w:val="24"/>
                      <w:szCs w:val="24"/>
                      <w:lang w:val="x-none"/>
                    </w:rPr>
                  </w:pPr>
                  <w:r w:rsidRPr="00234141">
                    <w:rPr>
                      <w:rFonts w:ascii="Times New Roman" w:hAnsi="Times New Roman"/>
                      <w:sz w:val="24"/>
                      <w:szCs w:val="24"/>
                      <w:lang w:val="x-none"/>
                    </w:rPr>
                    <w:t>Описание на извършената работа</w:t>
                  </w:r>
                </w:p>
              </w:tc>
              <w:tc>
                <w:tcPr>
                  <w:tcW w:w="4455" w:type="dxa"/>
                  <w:gridSpan w:val="3"/>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jc w:val="center"/>
                    <w:rPr>
                      <w:rFonts w:ascii="Times New Roman" w:hAnsi="Times New Roman"/>
                      <w:sz w:val="24"/>
                      <w:szCs w:val="24"/>
                      <w:lang w:val="x-none"/>
                    </w:rPr>
                  </w:pPr>
                  <w:r w:rsidRPr="00234141">
                    <w:rPr>
                      <w:rFonts w:ascii="Times New Roman" w:hAnsi="Times New Roman"/>
                      <w:sz w:val="24"/>
                      <w:szCs w:val="24"/>
                      <w:lang w:val="x-none"/>
                    </w:rPr>
                    <w:t>Възнаграждение (лв.)</w:t>
                  </w:r>
                </w:p>
              </w:tc>
              <w:tc>
                <w:tcPr>
                  <w:tcW w:w="2100" w:type="dxa"/>
                  <w:gridSpan w:val="2"/>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jc w:val="center"/>
                    <w:rPr>
                      <w:rFonts w:ascii="Times New Roman" w:hAnsi="Times New Roman"/>
                      <w:sz w:val="24"/>
                      <w:szCs w:val="24"/>
                      <w:lang w:val="x-none"/>
                    </w:rPr>
                  </w:pPr>
                  <w:r w:rsidRPr="00234141">
                    <w:rPr>
                      <w:rFonts w:ascii="Times New Roman" w:hAnsi="Times New Roman"/>
                      <w:sz w:val="24"/>
                      <w:szCs w:val="24"/>
                      <w:lang w:val="x-none"/>
                    </w:rPr>
                    <w:t>Разходи (лв.)</w:t>
                  </w:r>
                </w:p>
              </w:tc>
            </w:tr>
            <w:tr w:rsidR="00F321F9" w:rsidRPr="00234141">
              <w:trPr>
                <w:tblCellSpacing w:w="0" w:type="dxa"/>
              </w:trPr>
              <w:tc>
                <w:tcPr>
                  <w:tcW w:w="330" w:type="dxa"/>
                  <w:vMerge/>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rPr>
                      <w:rFonts w:ascii="Courier New" w:hAnsi="Courier New" w:cs="Courier New"/>
                      <w:i/>
                      <w:iCs/>
                      <w:sz w:val="20"/>
                      <w:szCs w:val="20"/>
                      <w:lang w:val="x-none"/>
                    </w:rPr>
                  </w:pPr>
                </w:p>
              </w:tc>
              <w:tc>
                <w:tcPr>
                  <w:tcW w:w="1215" w:type="dxa"/>
                  <w:vMerge/>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rPr>
                      <w:rFonts w:ascii="Courier New" w:hAnsi="Courier New" w:cs="Courier New"/>
                      <w:i/>
                      <w:iCs/>
                      <w:sz w:val="20"/>
                      <w:szCs w:val="20"/>
                      <w:lang w:val="x-none"/>
                    </w:rPr>
                  </w:pPr>
                </w:p>
              </w:tc>
              <w:tc>
                <w:tcPr>
                  <w:tcW w:w="1500" w:type="dxa"/>
                  <w:vMerge/>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rPr>
                      <w:rFonts w:ascii="Courier New" w:hAnsi="Courier New" w:cs="Courier New"/>
                      <w:i/>
                      <w:iCs/>
                      <w:sz w:val="20"/>
                      <w:szCs w:val="20"/>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jc w:val="center"/>
                    <w:rPr>
                      <w:rFonts w:ascii="Times New Roman" w:hAnsi="Times New Roman"/>
                      <w:sz w:val="24"/>
                      <w:szCs w:val="24"/>
                      <w:lang w:val="x-none"/>
                    </w:rPr>
                  </w:pPr>
                  <w:r w:rsidRPr="00234141">
                    <w:rPr>
                      <w:rFonts w:ascii="Times New Roman" w:hAnsi="Times New Roman"/>
                      <w:sz w:val="24"/>
                      <w:szCs w:val="24"/>
                      <w:lang w:val="x-none"/>
                    </w:rPr>
                    <w:t>на час</w:t>
                  </w: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jc w:val="center"/>
                    <w:rPr>
                      <w:rFonts w:ascii="Times New Roman" w:hAnsi="Times New Roman"/>
                      <w:sz w:val="24"/>
                      <w:szCs w:val="24"/>
                      <w:lang w:val="x-none"/>
                    </w:rPr>
                  </w:pPr>
                  <w:r w:rsidRPr="00234141">
                    <w:rPr>
                      <w:rFonts w:ascii="Times New Roman" w:hAnsi="Times New Roman"/>
                      <w:sz w:val="24"/>
                      <w:szCs w:val="24"/>
                      <w:lang w:val="x-none"/>
                    </w:rPr>
                    <w:t>време</w:t>
                  </w: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jc w:val="center"/>
                    <w:rPr>
                      <w:rFonts w:ascii="Times New Roman" w:hAnsi="Times New Roman"/>
                      <w:sz w:val="24"/>
                      <w:szCs w:val="24"/>
                      <w:lang w:val="x-none"/>
                    </w:rPr>
                  </w:pPr>
                  <w:r w:rsidRPr="00234141">
                    <w:rPr>
                      <w:rFonts w:ascii="Times New Roman" w:hAnsi="Times New Roman"/>
                      <w:sz w:val="24"/>
                      <w:szCs w:val="24"/>
                      <w:lang w:val="x-none"/>
                    </w:rPr>
                    <w:t>сума</w:t>
                  </w: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jc w:val="center"/>
                    <w:rPr>
                      <w:rFonts w:ascii="Times New Roman" w:hAnsi="Times New Roman"/>
                      <w:sz w:val="24"/>
                      <w:szCs w:val="24"/>
                      <w:lang w:val="x-none"/>
                    </w:rPr>
                  </w:pPr>
                  <w:r w:rsidRPr="00234141">
                    <w:rPr>
                      <w:rFonts w:ascii="Times New Roman" w:hAnsi="Times New Roman"/>
                      <w:sz w:val="24"/>
                      <w:szCs w:val="24"/>
                      <w:lang w:val="x-none"/>
                    </w:rPr>
                    <w:t>вид</w:t>
                  </w: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jc w:val="center"/>
                    <w:rPr>
                      <w:rFonts w:ascii="Times New Roman" w:hAnsi="Times New Roman"/>
                      <w:sz w:val="24"/>
                      <w:szCs w:val="24"/>
                      <w:lang w:val="x-none"/>
                    </w:rPr>
                  </w:pPr>
                  <w:r w:rsidRPr="00234141">
                    <w:rPr>
                      <w:rFonts w:ascii="Times New Roman" w:hAnsi="Times New Roman"/>
                      <w:sz w:val="24"/>
                      <w:szCs w:val="24"/>
                      <w:lang w:val="x-none"/>
                    </w:rPr>
                    <w:t>сума</w:t>
                  </w: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2.</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3.</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4.</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5.</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6</w:t>
                  </w:r>
                  <w:r w:rsidRPr="00234141">
                    <w:rPr>
                      <w:rFonts w:ascii="Times New Roman" w:hAnsi="Times New Roman"/>
                      <w:sz w:val="24"/>
                      <w:szCs w:val="24"/>
                      <w:lang w:val="x-none"/>
                    </w:rPr>
                    <w:lastRenderedPageBreak/>
                    <w:t>.</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7.</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8.</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9.</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10.</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11.</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12.</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13.</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14.</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15.</w:t>
                  </w: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F321F9" w:rsidRPr="00234141">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2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10"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СТОЙНОСТ</w:t>
                  </w:r>
                </w:p>
              </w:tc>
              <w:tc>
                <w:tcPr>
                  <w:tcW w:w="172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6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p w:rsidR="00F321F9" w:rsidRPr="00234141" w:rsidRDefault="00234141">
                  <w:pPr>
                    <w:widowControl w:val="0"/>
                    <w:autoSpaceDE w:val="0"/>
                    <w:autoSpaceDN w:val="0"/>
                    <w:adjustRightInd w:val="0"/>
                    <w:spacing w:after="0" w:line="240" w:lineRule="auto"/>
                    <w:ind w:firstLine="480"/>
                    <w:jc w:val="both"/>
                    <w:rPr>
                      <w:rFonts w:ascii="Times New Roman" w:hAnsi="Times New Roman"/>
                      <w:sz w:val="24"/>
                      <w:szCs w:val="24"/>
                      <w:lang w:val="x-none"/>
                    </w:rPr>
                  </w:pPr>
                  <w:r w:rsidRPr="00234141">
                    <w:rPr>
                      <w:rFonts w:ascii="Times New Roman" w:hAnsi="Times New Roman"/>
                      <w:sz w:val="24"/>
                      <w:szCs w:val="24"/>
                      <w:lang w:val="x-none"/>
                    </w:rPr>
                    <w:t>СТОЙНОСТ</w:t>
                  </w:r>
                </w:p>
              </w:tc>
              <w:tc>
                <w:tcPr>
                  <w:tcW w:w="735" w:type="dxa"/>
                  <w:tcBorders>
                    <w:top w:val="single" w:sz="6" w:space="0" w:color="A0A0A0"/>
                    <w:left w:val="single" w:sz="6" w:space="0" w:color="A0A0A0"/>
                    <w:bottom w:val="single" w:sz="6" w:space="0" w:color="F0F0F0"/>
                    <w:right w:val="single" w:sz="6" w:space="0" w:color="F0F0F0"/>
                  </w:tcBorders>
                  <w:vAlign w:val="center"/>
                </w:tcPr>
                <w:p w:rsidR="00F321F9" w:rsidRPr="00234141" w:rsidRDefault="00F321F9">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F321F9" w:rsidRPr="00234141" w:rsidRDefault="00F321F9">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p>
        </w:tc>
      </w:tr>
    </w:tbl>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Добавка за особено сложна и специфична експертиза: </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стойност (лв.).</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Добавка за експертиза, извършена в почивни дни или национални празници:</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стойност (лв.).</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Обща сума за плащане .............................................. лв.,</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дължими от бюджета/набирателната сметка.</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Сумата да бъде преведена по сметка с IBAN № .......................... , </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банков код .................................................., при банка </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ИЗВЕСТНА МИ Е НАКАЗАТЕЛНАТА ОТГОВОРНОСТ ПО </w:t>
      </w:r>
      <w:r>
        <w:rPr>
          <w:rFonts w:ascii="Courier New" w:hAnsi="Courier New" w:cs="Courier New"/>
          <w:color w:val="0000FF"/>
          <w:sz w:val="20"/>
          <w:szCs w:val="20"/>
          <w:u w:val="single"/>
          <w:lang w:val="x-none"/>
        </w:rPr>
        <w:t>ЧЛ. 313 НК</w:t>
      </w:r>
      <w:r>
        <w:rPr>
          <w:rFonts w:ascii="Courier New" w:hAnsi="Courier New" w:cs="Courier New"/>
          <w:sz w:val="20"/>
          <w:szCs w:val="20"/>
          <w:lang w:val="x-none"/>
        </w:rPr>
        <w:t>.</w:t>
      </w:r>
    </w:p>
    <w:p w:rsidR="00F321F9"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Вещо лице: ...........................</w:t>
      </w:r>
    </w:p>
    <w:p w:rsidR="00234141" w:rsidRDefault="0023414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w:t>
      </w:r>
    </w:p>
    <w:sectPr w:rsidR="0023414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05"/>
    <w:rsid w:val="000106A0"/>
    <w:rsid w:val="00234141"/>
    <w:rsid w:val="00B44905"/>
    <w:rsid w:val="00F321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4619</Words>
  <Characters>26334</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Elza Maleevska</cp:lastModifiedBy>
  <cp:revision>2</cp:revision>
  <dcterms:created xsi:type="dcterms:W3CDTF">2019-11-18T15:37:00Z</dcterms:created>
  <dcterms:modified xsi:type="dcterms:W3CDTF">2019-11-18T15:37:00Z</dcterms:modified>
</cp:coreProperties>
</file>