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72"/>
          <w:szCs w:val="7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72"/>
          <w:szCs w:val="72"/>
          <w:lang w:val="bg-BG"/>
        </w:rPr>
        <w:t xml:space="preserve">О Т Ч Е Т Е Н   </w:t>
      </w: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72"/>
          <w:szCs w:val="72"/>
          <w:lang w:val="bg-BG"/>
        </w:rPr>
      </w:pPr>
    </w:p>
    <w:p w:rsidR="00121133" w:rsidRPr="00121133" w:rsidRDefault="00121133" w:rsidP="0012113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72"/>
          <w:szCs w:val="72"/>
          <w:lang w:val="ru-RU"/>
        </w:rPr>
      </w:pPr>
      <w:r w:rsidRPr="00121133">
        <w:rPr>
          <w:rFonts w:ascii="Times New Roman" w:eastAsia="Times New Roman" w:hAnsi="Times New Roman" w:cs="Times New Roman"/>
          <w:b/>
          <w:bCs/>
          <w:sz w:val="72"/>
          <w:szCs w:val="72"/>
          <w:lang w:val="bg-BG"/>
        </w:rPr>
        <w:t>Д О К Л А Д</w:t>
      </w: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  <w:r w:rsidRPr="00121133">
        <w:rPr>
          <w:rFonts w:ascii="Times New Roman" w:eastAsia="Times New Roman" w:hAnsi="Times New Roman" w:cs="Times New Roman"/>
          <w:b/>
          <w:bCs/>
          <w:sz w:val="44"/>
          <w:szCs w:val="44"/>
          <w:lang w:val="bg-BG"/>
        </w:rPr>
        <w:t xml:space="preserve">ЗА ДЕЙНОСТТА НА РАЙОНЕН СЪД </w:t>
      </w:r>
      <w:proofErr w:type="spellStart"/>
      <w:r w:rsidRPr="00121133">
        <w:rPr>
          <w:rFonts w:ascii="Times New Roman" w:eastAsia="Times New Roman" w:hAnsi="Times New Roman" w:cs="Times New Roman"/>
          <w:b/>
          <w:bCs/>
          <w:sz w:val="44"/>
          <w:szCs w:val="44"/>
          <w:lang w:val="bg-BG"/>
        </w:rPr>
        <w:t>гр.НИКОПОЛ</w:t>
      </w:r>
      <w:proofErr w:type="spellEnd"/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121133">
        <w:rPr>
          <w:rFonts w:ascii="Times New Roman" w:eastAsia="Times New Roman" w:hAnsi="Times New Roman" w:cs="Times New Roman"/>
          <w:sz w:val="40"/>
          <w:szCs w:val="40"/>
          <w:lang w:val="bg-BG"/>
        </w:rPr>
        <w:t>през периода 01.01.20</w:t>
      </w:r>
      <w:r w:rsidRPr="00121133">
        <w:rPr>
          <w:rFonts w:ascii="Times New Roman" w:eastAsia="Times New Roman" w:hAnsi="Times New Roman" w:cs="Times New Roman"/>
          <w:sz w:val="40"/>
          <w:szCs w:val="40"/>
        </w:rPr>
        <w:t>1</w:t>
      </w:r>
      <w:r w:rsidRPr="00121133">
        <w:rPr>
          <w:rFonts w:ascii="Times New Roman" w:eastAsia="Times New Roman" w:hAnsi="Times New Roman" w:cs="Times New Roman"/>
          <w:sz w:val="40"/>
          <w:szCs w:val="40"/>
          <w:lang w:val="bg-BG"/>
        </w:rPr>
        <w:t>3 година – 31.12.20</w:t>
      </w:r>
      <w:r w:rsidRPr="00121133">
        <w:rPr>
          <w:rFonts w:ascii="Times New Roman" w:eastAsia="Times New Roman" w:hAnsi="Times New Roman" w:cs="Times New Roman"/>
          <w:sz w:val="40"/>
          <w:szCs w:val="40"/>
        </w:rPr>
        <w:t>1</w:t>
      </w:r>
      <w:r w:rsidRPr="00121133">
        <w:rPr>
          <w:rFonts w:ascii="Times New Roman" w:eastAsia="Times New Roman" w:hAnsi="Times New Roman" w:cs="Times New Roman"/>
          <w:sz w:val="40"/>
          <w:szCs w:val="40"/>
          <w:lang w:val="bg-BG"/>
        </w:rPr>
        <w:t>3 година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Районен съд – Никопол е със седалище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гр.Никопол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, а в съдебният му район са включени Община Никопол и Община Гулянци.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ru-RU"/>
        </w:rPr>
      </w:pPr>
      <w:r w:rsidRPr="0012113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val="bg-BG"/>
        </w:rPr>
        <w:t>ДВИЖЕНИЕ НА ДЕЛАТА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БРОЙ НА ПОСТЪПИЛИТЕ И РАЗГЛЕДАНИ  ГРАЖДАНСКИ И НАКАЗАТЕЛНИ ДЕЛА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 xml:space="preserve"> ЗА РАЗГЛЕЖДАНЕ КЪМ 01.01.20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1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3г.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е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11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92бр.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Общият брой на разгледаните дела през 2013г. в РС-НИКОПОЛ към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01.01.20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1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3г.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е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11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92бр.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От тях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 xml:space="preserve">новообразувани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са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10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27бр.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 а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несвършените от предходен период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са общо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165бр.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В следващата диаграма е посочен броят на делата за разглеждане в РС-НИКОПОЛ през 2013г. в съпоставка с предходните две години.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>Всичко дела за разглеждане – съпоставка с предходни години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bookmarkStart w:id="0" w:name="_GoBack"/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object w:dxaOrig="7200" w:dyaOrig="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63.5pt" o:ole="">
            <v:imagedata r:id="rId5" o:title=""/>
          </v:shape>
          <o:OLEObject Type="Embed" ProgID="Excel.Sheet.12" ShapeID="_x0000_i1025" DrawAspect="Content" ObjectID="_1621333568" r:id="rId6"/>
        </w:object>
      </w:r>
      <w:bookmarkEnd w:id="0"/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При съпоставката на данните с предходните две години се вижда, че през 201</w:t>
      </w:r>
      <w:r w:rsidRPr="00121133">
        <w:rPr>
          <w:rFonts w:ascii="Times New Roman" w:eastAsia="Times New Roman" w:hAnsi="Times New Roman" w:cs="Times New Roman"/>
          <w:sz w:val="32"/>
          <w:szCs w:val="32"/>
        </w:rPr>
        <w:t>3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г. броят на разгледаните дела в сравнение с 201</w:t>
      </w:r>
      <w:r w:rsidRPr="00121133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г. е с 4</w:t>
      </w:r>
      <w:r w:rsidRPr="00121133">
        <w:rPr>
          <w:rFonts w:ascii="Times New Roman" w:eastAsia="Times New Roman" w:hAnsi="Times New Roman" w:cs="Times New Roman"/>
          <w:sz w:val="32"/>
          <w:szCs w:val="32"/>
        </w:rPr>
        <w:t>8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бр. повече, а през 2011г. е с 99бр. по-малко.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1133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lastRenderedPageBreak/>
        <w:t xml:space="preserve">Общият брой на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разгледаните </w:t>
      </w:r>
      <w:r w:rsidRPr="00121133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граждански дела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за 20</w:t>
      </w:r>
      <w:r w:rsidRPr="00121133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3 година – 738бр., като 98бр. дела са останали несвършени от предходен период и 640бр. дела са постъпили през 2013г.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>Общо граждански дела за разглеждане през 2013г.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object w:dxaOrig="7200" w:dyaOrig="4080">
          <v:shape id="_x0000_i1026" type="#_x0000_t75" style="width:5in;height:204pt" o:ole="">
            <v:imagedata r:id="rId7" o:title=""/>
          </v:shape>
          <o:OLEObject Type="Embed" ProgID="Excel.Sheet.12" ShapeID="_x0000_i1026" DrawAspect="Content" ObjectID="_1621333569" r:id="rId8"/>
        </w:objec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Общият брой на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разгледаните </w:t>
      </w:r>
      <w:r w:rsidRPr="00121133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наказателни дела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за 20</w:t>
      </w:r>
      <w:r w:rsidRPr="00121133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3 година – </w:t>
      </w:r>
      <w:r w:rsidRPr="00121133">
        <w:rPr>
          <w:rFonts w:ascii="Times New Roman" w:eastAsia="Times New Roman" w:hAnsi="Times New Roman" w:cs="Times New Roman"/>
          <w:sz w:val="32"/>
          <w:szCs w:val="32"/>
        </w:rPr>
        <w:t>4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54бр., като 67бр. дела са останали несвършени от предходен период и 387бр. дела са постъпили през 2013г.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>Общ брой на наказателните дела за разглеждане през 2013г.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object w:dxaOrig="7200" w:dyaOrig="4080">
          <v:shape id="_x0000_i1027" type="#_x0000_t75" style="width:5in;height:204pt" o:ole="">
            <v:imagedata r:id="rId9" o:title=""/>
          </v:shape>
          <o:OLEObject Type="Embed" ProgID="Excel.Sheet.12" ShapeID="_x0000_i1027" DrawAspect="Content" ObjectID="_1621333570" r:id="rId10"/>
        </w:objec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tbl>
      <w:tblPr>
        <w:tblStyle w:val="a2"/>
        <w:tblpPr w:leftFromText="141" w:rightFromText="141" w:vertAnchor="text" w:horzAnchor="margin" w:tblpY="80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559"/>
        <w:gridCol w:w="1547"/>
      </w:tblGrid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sz w:val="32"/>
                <w:szCs w:val="32"/>
              </w:rPr>
            </w:pPr>
            <w:proofErr w:type="spellStart"/>
            <w:r w:rsidRPr="00121133">
              <w:rPr>
                <w:b/>
                <w:sz w:val="32"/>
                <w:szCs w:val="32"/>
              </w:rPr>
              <w:lastRenderedPageBreak/>
              <w:t>Постъпления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делата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2013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Граждански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727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670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738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Наказателни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474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454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ОБЩО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1144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1192</w:t>
            </w:r>
          </w:p>
        </w:tc>
      </w:tr>
    </w:tbl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t>Постъпления на делата по видове – съпоставка с предходни години</w:t>
      </w: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object w:dxaOrig="5610" w:dyaOrig="3420">
          <v:shape id="_x0000_i1028" type="#_x0000_t75" style="width:280.5pt;height:171pt" o:ole="">
            <v:imagedata r:id="rId11" o:title=""/>
          </v:shape>
          <o:OLEObject Type="Embed" ProgID="Excel.Sheet.12" ShapeID="_x0000_i1028" DrawAspect="Content" ObjectID="_1621333571" r:id="rId12"/>
        </w:objec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Видно е, че постъпилите през 2013г. общо 1192бр. дела са със  487бр. повече в сравнение с тези от 2012г. и с 99бр. дела по-малко в сравнение  с постъпилите общо дела през 2011г. Това на практика не е довело до намаляване натовареността на разгледаните от съдиите в РС-НИКОПОЛ дела, тъй като едва през месец ноември 2013г. за периода от 01.11.2013г. до 31.12.2013г. са работили трима съдии. През останалото време са работили само двама съдии.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pPr w:leftFromText="141" w:rightFromText="141" w:vertAnchor="text" w:horzAnchor="margin" w:tblpY="80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276"/>
        <w:gridCol w:w="1559"/>
        <w:gridCol w:w="1547"/>
      </w:tblGrid>
      <w:tr w:rsidR="00121133" w:rsidRPr="00121133" w:rsidTr="0012113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121133">
              <w:rPr>
                <w:b/>
                <w:sz w:val="28"/>
                <w:szCs w:val="28"/>
              </w:rPr>
              <w:t>Останали</w:t>
            </w:r>
            <w:proofErr w:type="spellEnd"/>
            <w:r w:rsidRPr="0012113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/>
                <w:sz w:val="28"/>
                <w:szCs w:val="28"/>
              </w:rPr>
              <w:t>несвършени</w:t>
            </w:r>
            <w:proofErr w:type="spellEnd"/>
            <w:r w:rsidRPr="0012113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/>
                <w:sz w:val="28"/>
                <w:szCs w:val="28"/>
              </w:rPr>
              <w:t>дела</w:t>
            </w:r>
            <w:proofErr w:type="spellEnd"/>
            <w:r w:rsidRPr="00121133">
              <w:rPr>
                <w:b/>
                <w:sz w:val="28"/>
                <w:szCs w:val="28"/>
              </w:rPr>
              <w:t xml:space="preserve"> в </w:t>
            </w:r>
            <w:proofErr w:type="spellStart"/>
            <w:r w:rsidRPr="00121133">
              <w:rPr>
                <w:b/>
                <w:sz w:val="28"/>
                <w:szCs w:val="28"/>
              </w:rPr>
              <w:t>края</w:t>
            </w:r>
            <w:proofErr w:type="spellEnd"/>
            <w:r w:rsidRPr="0012113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/>
                <w:sz w:val="28"/>
                <w:szCs w:val="28"/>
              </w:rPr>
              <w:t>на</w:t>
            </w:r>
            <w:proofErr w:type="spellEnd"/>
            <w:r w:rsidRPr="0012113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/>
                <w:sz w:val="28"/>
                <w:szCs w:val="28"/>
              </w:rPr>
              <w:t>отчетния</w:t>
            </w:r>
            <w:proofErr w:type="spellEnd"/>
            <w:r w:rsidRPr="0012113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/>
                <w:sz w:val="28"/>
                <w:szCs w:val="28"/>
              </w:rPr>
              <w:t>период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2013</w:t>
            </w:r>
          </w:p>
        </w:tc>
      </w:tr>
      <w:tr w:rsidR="00121133" w:rsidRPr="00121133" w:rsidTr="0012113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Граждански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98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113</w:t>
            </w:r>
          </w:p>
        </w:tc>
      </w:tr>
      <w:tr w:rsidR="00121133" w:rsidRPr="00121133" w:rsidTr="0012113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Наказателни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67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28</w:t>
            </w:r>
          </w:p>
        </w:tc>
      </w:tr>
      <w:tr w:rsidR="00121133" w:rsidRPr="00121133" w:rsidTr="0012113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ОБЩО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165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141</w:t>
            </w:r>
          </w:p>
        </w:tc>
      </w:tr>
    </w:tbl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t>Останали несвършени дела в края на отчетния период – съпоставка по години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object w:dxaOrig="8505" w:dyaOrig="3375">
          <v:shape id="_x0000_i1029" type="#_x0000_t75" style="width:425.25pt;height:168.75pt" o:ole="">
            <v:imagedata r:id="rId13" o:title=""/>
          </v:shape>
          <o:OLEObject Type="Embed" ProgID="Excel.Sheet.12" ShapeID="_x0000_i1029" DrawAspect="Content" ObjectID="_1621333572" r:id="rId14"/>
        </w:objec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Следва да се посочи във връзка с тези данни, че действителната натовареност на съдиите през 2011г. за всичко дела за разглеждане е 53,79бр., а за всичко свършени дела е 49,42бр. Действителната натовареност на съдиите за 2012г. за всичко дела за разглеждане е 34,67бр., а натовареността за всичко свършени дела е 29,67бр. От данните за 2013г. се вижда, че натовареността на съдиите през 2013г. за всичко дела  за разглеждане е 45,85бр., а натовареността за всичко свършени дела е 40,42бр. Това на практика не е довело до намаляване натовареността на разгледаните от съдиите в РС-НИКОПОЛ дела, тъй като едва през месец ноември 2013г. за периода от 01.11.2013г. до 31.12.2013г. са работили трима съдии. През останалото време са работили само двама съдии.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ГРАЖДАНСКИ ДЕЛА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2013г. разгледаните граждански дела разпределени по видове са както следва: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139 бр. дела по общия ред,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72 бр. дела по чл.310 ГПК,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118 бр. частно-граждански дела,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336 бр. дела по чл.410 и чл.417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б.В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–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б.З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от ГПК,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7 бр. дела от и срещу търговци,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8 бр. административни дела по ЗСПЗЗ,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58 бр. други граждански дела.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През 2013г. броят на делата по чл.410 и чл.417 от ГПК е намалял от 493бр. през 2011 г., на 416бр. през 2012г. и 336бр. през 2013 г. Разликата не е драстична, но тенденцията към намаляване на този вид граждански дела разгледани в РС-Никопол се запазва, от което може да се направи извода, че кредиторите предпочитат да използват реда на заповедното производство, който определено води до бързо удовлетворяване на претенциите им.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По материя разгледаните през 2013г. граждански дела се разпределят, както следва:</w:t>
      </w: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276"/>
      </w:tblGrid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ГРАЖДАНСКИ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БРОЙ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Облигационни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искове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Вещни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искове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Делби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36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ЗДНС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6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защита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дискриминация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чл.26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закрила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детето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чл.30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закрила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детето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административен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характер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чл.410 и чл.417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ГПК и ЗКИ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336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Други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175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ОБЩО РАЗГЛЕДАНИ ГРАЖДАНСКИ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738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НАКАЗАТЕЛНИ ДЕЛА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2013г. броят на разгледаните наказателни дела, разпределени по видове е следният: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174 бр. наказателни дела от общ характер,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8 бр. наказателни дела от частен характер,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17 бр. наказателни дела по чл.78а от НК,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36 бр. частни наказателни дела – разпити пред съдия,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104 бр. други частни наказателни дела,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114 бр. административно-наказателни дела без тези по чл.78а от НК,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ab/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материя разгледаните наказателни дела през 2013г. се разпределят, както следва: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418"/>
      </w:tblGrid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НАКАЗАТЕЛНИ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БРОЙ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Н.О.Х.Д.,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които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174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брака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семейството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собствеността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78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стопанството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дейността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ДО и 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Документни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реда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общественото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спокойствие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опасни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Военни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престъпления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Н.Ч.Х.Д.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чл.78а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17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Давност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амнистия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– чл.80-чл.84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Реабилитации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ЗБППМН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Принудителни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мед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.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мерки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ЗЗ и чл.89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Групиране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наказания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– чл.23, 25 и 27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Ч.Н.Д.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досъдебното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производство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121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Н.А.Х.Д,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които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114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ЗГ и ЗЛОД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*ЗД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пътищата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стандартизацията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митниците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*ЗМДТ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УБДХ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lastRenderedPageBreak/>
              <w:t>*ЗОВВПЗ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други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ОБЩО РАЗГЛЕДАНИ НАКАЗАТЕЛНИ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454</w:t>
            </w:r>
          </w:p>
        </w:tc>
      </w:tr>
    </w:tbl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val="bg-BG"/>
        </w:rPr>
      </w:pPr>
      <w:r w:rsidRPr="00121133">
        <w:rPr>
          <w:rFonts w:ascii="Times New Roman" w:eastAsia="Calibri" w:hAnsi="Times New Roman" w:cs="Times New Roman"/>
          <w:color w:val="000000"/>
          <w:sz w:val="32"/>
          <w:szCs w:val="32"/>
          <w:lang w:val="bg-BG"/>
        </w:rPr>
        <w:t xml:space="preserve">Може да се обобщи, че като цяло през трите години е налице тенденция към намаляване броя на постъпилите граждански дела, което се дължи основно на все по-често използваната от кредиторите възможност за снабдяване със заповед за изпълнение и изпълнителен лист по реда на чл.410 и чл.417 от ГПК. 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При наказателните дела тенденцията за периода 2011г. – 2012г. е към намаление, което изразено в цифри представлява 90бр. дела. Тази тенденция макар и минимална се наблюдава и през 2013г., което изразено в цифри представлява 20бр. дела. Отново следва да се подчертае, че тенденциите описани по-горе на практика не са повлияли значително върху действителната натовареност на съдиите в РС-Никопол, тъй като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едва през месец ноември 2013г. за периода от 01.11.2013г. до 31.12.2013г. са работили трима съдии. През останалото време са работили само двама съдии, като единият е разглеждал граждански дела, а другият наказателни.</w:t>
      </w: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ОБЩ БРОЙ СВЪРШЕНИ ДЕЛА. 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СРАВНИТЕЛЕН АНАЛИЗ С ПРЕДХОДНИТЕ ДВЕ ГОДИНИ</w:t>
      </w: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Броят на свършените (решени и прекратени) граждански дела през 2013г. е 625бр., а на наказателните 426 бр.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В следващите две таблици и графики е показано в сравнителен вид свършените дела през 2013г. с предходните две години, както и сравнение на свършените дела до 3 месеца.</w:t>
      </w: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pPr w:leftFromText="141" w:rightFromText="141" w:vertAnchor="text" w:horzAnchor="margin" w:tblpY="80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559"/>
        <w:gridCol w:w="1547"/>
      </w:tblGrid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121133">
              <w:rPr>
                <w:b/>
                <w:sz w:val="32"/>
                <w:szCs w:val="32"/>
              </w:rPr>
              <w:t>Свършени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дела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2013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Граждански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673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572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625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Наказателни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407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426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ОБЩО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979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1051</w:t>
            </w:r>
          </w:p>
        </w:tc>
      </w:tr>
    </w:tbl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lastRenderedPageBreak/>
        <w:t>Брой свършени дела – съпоставка с предходни години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object w:dxaOrig="5610" w:dyaOrig="3855">
          <v:shape id="_x0000_i1030" type="#_x0000_t75" style="width:280.5pt;height:192.75pt" o:ole="">
            <v:imagedata r:id="rId15" o:title=""/>
          </v:shape>
          <o:OLEObject Type="Embed" ProgID="Excel.Sheet.12" ShapeID="_x0000_i1030" DrawAspect="Content" ObjectID="_1621333573" r:id="rId16"/>
        </w:object>
      </w:r>
    </w:p>
    <w:tbl>
      <w:tblPr>
        <w:tblStyle w:val="a2"/>
        <w:tblpPr w:leftFromText="141" w:rightFromText="141" w:vertAnchor="text" w:horzAnchor="margin" w:tblpY="321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559"/>
        <w:gridCol w:w="1547"/>
      </w:tblGrid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121133">
              <w:rPr>
                <w:b/>
                <w:sz w:val="32"/>
                <w:szCs w:val="32"/>
              </w:rPr>
              <w:t>Свършени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дела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до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3 </w:t>
            </w:r>
            <w:proofErr w:type="spellStart"/>
            <w:r w:rsidRPr="00121133">
              <w:rPr>
                <w:b/>
                <w:sz w:val="32"/>
                <w:szCs w:val="32"/>
              </w:rPr>
              <w:t>месеца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2013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Граждански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611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524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581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Наказателни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446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346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360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ОБЩО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1057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870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941</w:t>
            </w:r>
          </w:p>
        </w:tc>
      </w:tr>
    </w:tbl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>Свършени дела до 3 месеца – съпоставка по години</w:t>
      </w: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object w:dxaOrig="5625" w:dyaOrig="2490">
          <v:shape id="_x0000_i1031" type="#_x0000_t75" style="width:281.25pt;height:124.5pt" o:ole="">
            <v:imagedata r:id="rId17" o:title=""/>
          </v:shape>
          <o:OLEObject Type="Embed" ProgID="Excel.Sheet.12" ShapeID="_x0000_i1031" DrawAspect="Content" ObjectID="_1621333574" r:id="rId18"/>
        </w:object>
      </w: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От показаното сравнение е видно, че 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от общо 1051бр. свършени дела през 2013г., 941бр. са решени в 3-месечен срок, което прави 90% от свършените дела. Този показател за 2012г. е 89%, а за 2011г. - 85%. По материя общо свършените гражданки дела за 2013г. са 93%, за 2012г. – 92%, а за 2011г. - 85%. При наказателните дела процентното съотношение е за 2013г. – 85%, за 2012г. – 85%, а за 2011г. – 86%.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lastRenderedPageBreak/>
        <w:t>СВЪРШЕНИ ГРАЖДАНСКИ ДЕЛА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2013г. приключилите граждански дела със съдебен акт по същество са 461 бр., от които: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59 бр. дела по общия ред,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58 бр. дела по чл.310 от ГПК,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13 бр. частни граждански дела,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318 бр. дела по чл.410 и чл.417,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б.В-б.З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от ГПК,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 бр. дела от и срещу търговци,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 бр. дела от административен характер (ЗСПЗЗ),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11 бр. други граждански дела.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материя приключените граждански дела се разпределят, както следва:</w:t>
      </w: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276"/>
      </w:tblGrid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ПРИКЛЮЧЕНИ ГРАЖДАНСКИ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БРОЙ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Облигационни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искове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Вещни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искове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Делби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16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ЗДНС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6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защита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дискриминация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чл.26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закрила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детето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чл.30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закрила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детето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административен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характер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чл.410 и чл.417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ГПК и ЗКИ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329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Други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138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ОБЩО РАЗГЛЕДАНИ ГРАЖДАНСКИ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625</w:t>
            </w:r>
          </w:p>
        </w:tc>
      </w:tr>
    </w:tbl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СВЪРШЕНИ НАКАЗАТЕЛНИ ДЕЛА</w:t>
      </w:r>
    </w:p>
    <w:p w:rsidR="00121133" w:rsidRPr="00121133" w:rsidRDefault="00121133" w:rsidP="001211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2013г. приключилите наказателни дела със съдебен акт по същество са 239бр., като от тях: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*36бр. са НОХД,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*2бр. е Н.Ч.Х.Д.,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*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13бр. по чл.78а от НК,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*98бр. са Ч.Н.Д.,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*90бр. са Н.А.Х.Д. (без тези по чл.78а от НК).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материя решените наказателни дела се разпределят, както следва:</w:t>
      </w: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418"/>
      </w:tblGrid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РЕШЕНИ НАКАЗАТЕЛНИ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БРОЙ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Н.О.Х.Д.,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които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36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брака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семейството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собствеността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18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стопанството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дейността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ДО и 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Документни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реда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общественото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спокойствие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опасни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Военни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престъпления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Н.Ч.Х.Д.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чл.78а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Давност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амнистия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– чл.80-чл.84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Реабилитации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ЗБППМН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Принудителни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мед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.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мерки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ЗЗ и чл.89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Групиране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наказания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– чл.23, 25 и 27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Ч.Н.Д.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досъдебното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производство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82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Н.А.Х.Д,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които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90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ЗГ и ЗЛОД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*ЗД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пътищата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стандартизацията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митниците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*ЗМДТ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УБДХ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lastRenderedPageBreak/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други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ОБЩО РЕШЕНИ НАКАЗАТЕЛНИ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239</w:t>
            </w:r>
          </w:p>
        </w:tc>
      </w:tr>
    </w:tbl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През 2013г. 127бр. наказателни дела са приключили със споразумение. Одобряването на споразумение е произнасяне по съществото на спора, но в отчетните формуляри този вид дела са включени в графа прекратени.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След съобразяване на посоченото по-горе следва да се отбележи, че приключените наказателни дела със съдебен акт по същество са 366бр.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 През изминалата година се наблюдава разлика в тенденцията към увеличаване броя на приключилите дела със съдебен акт по същество. Видно от сравнителната таблица по-долу е, че с оглед натовареността най-много свършени граждански дела е имало през 2011г., когато е имало и най-много разгледани дела. През 2012г. и 2013г. броят на решените граждански дела със съдебен акт по същество бележи намаление, докато при наказателните дела е налице през 2013г. увеличение с 35бр. дела. При наказателните дела тази тенденция се дължи на активната работа на РП-Никопол по решаване и приключване на делата със споразумение.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pPr w:leftFromText="141" w:rightFromText="141" w:vertAnchor="text" w:horzAnchor="margin" w:tblpY="80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559"/>
        <w:gridCol w:w="1547"/>
      </w:tblGrid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121133">
              <w:rPr>
                <w:b/>
                <w:sz w:val="32"/>
                <w:szCs w:val="32"/>
              </w:rPr>
              <w:t>Решени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дела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със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съдебен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акт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същество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2013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Граждански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651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533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461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Наказателни</w:t>
            </w:r>
            <w:proofErr w:type="spellEnd"/>
          </w:p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 xml:space="preserve">(в </w:t>
            </w:r>
            <w:proofErr w:type="spellStart"/>
            <w:r w:rsidRPr="00121133">
              <w:rPr>
                <w:sz w:val="32"/>
                <w:szCs w:val="32"/>
              </w:rPr>
              <w:t>т.ч</w:t>
            </w:r>
            <w:proofErr w:type="spellEnd"/>
            <w:r w:rsidRPr="00121133">
              <w:rPr>
                <w:sz w:val="32"/>
                <w:szCs w:val="32"/>
              </w:rPr>
              <w:t xml:space="preserve">. </w:t>
            </w:r>
            <w:proofErr w:type="spellStart"/>
            <w:r w:rsidRPr="00121133">
              <w:rPr>
                <w:sz w:val="32"/>
                <w:szCs w:val="32"/>
              </w:rPr>
              <w:t>споразумения</w:t>
            </w:r>
            <w:proofErr w:type="spellEnd"/>
            <w:r w:rsidRPr="00121133">
              <w:rPr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331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366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ОБЩО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1038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864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827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t>Решени дела със съдебен акт по същество</w:t>
      </w: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object w:dxaOrig="6090" w:dyaOrig="2505">
          <v:shape id="_x0000_i1032" type="#_x0000_t75" style="width:304.5pt;height:125.25pt" o:ole="">
            <v:imagedata r:id="rId19" o:title=""/>
          </v:shape>
          <o:OLEObject Type="Embed" ProgID="Excel.Sheet.12" ShapeID="_x0000_i1032" DrawAspect="Content" ObjectID="_1621333575" r:id="rId20"/>
        </w:object>
      </w: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През 2013г. в Районен съд Никопол са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bg-BG"/>
        </w:rPr>
        <w:t>внесени 50 бр. обвинителни акта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96 споразумения по чл. 382 от НПК.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През </w:t>
      </w:r>
      <w:smartTag w:uri="urn:schemas-microsoft-com:office:smarttags" w:element="metricconverter">
        <w:smartTagPr>
          <w:attr w:name="productid" w:val="2012 г"/>
        </w:smartTagPr>
        <w:r w:rsidRPr="00121133">
          <w:rPr>
            <w:rFonts w:ascii="Times New Roman" w:eastAsia="Times New Roman" w:hAnsi="Times New Roman" w:cs="Times New Roman"/>
            <w:bCs/>
            <w:sz w:val="32"/>
            <w:szCs w:val="32"/>
            <w:lang w:val="bg-BG"/>
          </w:rPr>
          <w:t>2012 г</w:t>
        </w:r>
      </w:smartTag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. в Районен съд Никопол са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bg-BG"/>
        </w:rPr>
        <w:t>внесени 69 бр. обвинителни акта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82 споразумения по чл. 382 от НПК. 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Сравнявайки данните за 2011г. може да се направи следното сравнение: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2011г. са внесени 119бр. споразумения, които намаляват до 82бр. през 2012г.  и се увеличават до 96бр. през 2013г. През 2011г. са  внесени 99 бр. обвинителни актове, които намаляват през 2012г. до 69бр., а през 2013г. до 50бр.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2013г. са разгледани 21бр. НОХД, останали несвършени от предходен период.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Произнесените през 2013г.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bg-BG"/>
        </w:rPr>
        <w:t>осъдителни присъди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по делата от общ характер са 36бр. По всички дела внесени със споразумение по чл. 382 от НПК съдът е одобрил постигнатите споразумения.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Броят на делата, при които е проведено съкратено съдебно следствие през отчетната и предходните две години, е както следва: 2011 г. - 54бр. дела; 2012 г. - 19бр. дела и 2013 г. - 16бр. дела.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Налице е трайна тенденция за намаляване на делата, при които е проведено съкратено съдебно следствие, за което главната причина е нежеланието на подсъдимите да се признаят за виновни, като основна предпоставка за провеждане на съдебното следствие по този ред и стремежът им към провеждане на съдебно следствие по общия ред.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bg-BG"/>
        </w:rPr>
        <w:lastRenderedPageBreak/>
        <w:t>Относителният дял на осъдителните присъди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 включително и одобрени споразумения през 2013г. спрямо приключените дела по внесени прокурорски актове, е 90,1 %.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6"/>
          <w:szCs w:val="36"/>
          <w:lang w:val="bg-BG"/>
        </w:rPr>
        <w:t>ПРЕКРАТЕНИ ДЕЛА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2013г. прекратените дела са общо 351бр., от които 187бр. наказателни дела и 164бр. граждански дела.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От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bg-BG"/>
        </w:rPr>
        <w:t>прекратените граждански дела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през 2013г. 15бр. са поради постигната между страните спогодба и 164бр. по други причини.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Най-честите причини за прекратяване на гражданските дела са прекратяване поради неподсъдност на РС – Никопол и изпращането му на компетентния съд, както и оттегляне на искови молби или отводи.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От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bg-BG"/>
        </w:rPr>
        <w:t>прекратените наказателни дела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през 2013г. - 128бр. са НОХД, 3бр. – НЧХД, 4бр. по чл. 78а от НК, 42бр. ЧНД ( 36бр. от тях са разпити), и 10бр. – АНД.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 xml:space="preserve">От прекратените 128бр. </w:t>
      </w:r>
      <w:proofErr w:type="spellStart"/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: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0 бр. са върнати на прокурора на основание чл. 288, т.1 от НПК за отстраняване на допуснато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отстранимо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съществено нарушение на процесуални правила и 0бр. по чл.249 от НПК;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0 бр. наказателни дела са изпратени по подсъдност;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1бр. наказателно дело е изпратено на ВКС с повдигнат спор за подсъдност;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127бр. дела са прекратени поради приключването им с одобрено от съда споразумение.</w:t>
      </w:r>
    </w:p>
    <w:p w:rsidR="00121133" w:rsidRPr="00121133" w:rsidRDefault="00121133" w:rsidP="0012113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 НЧХ дела 3бр. са прекратени поради оттегляне на тъжбата;</w:t>
      </w:r>
    </w:p>
    <w:p w:rsidR="00121133" w:rsidRPr="00121133" w:rsidRDefault="00121133" w:rsidP="0012113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Причините за прекратените общо 42бр.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ЧНДела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са следните: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1бр. от делата е по Закона за здравето и са прекратени на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осн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. чл.159, ал.4 от ЗЗ, тъй като след изслушване на психиатър не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се е установило наличие на психично разстройство на лицето и необходимост от задължително лечение;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2 бр. от делата е прекратено, тъй като вече е имало извършено групиране на същите наказания;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36бр. от делата са искания за извършване на разпит пред съдия;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3бр. са одобрения за извършен обиск на физическо лице.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60бр. от делата са по чл.161 от НПК за разрешения и одобрения на извършени претърсвания и изземвания;  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Причините за прекратяване на останалите АНД – общо 10бр. са: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подадена жалба след срока по чл.59, ал.2 от ЗАНН - 6бр. дела;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3бр. изпратени по подсъдност на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ПлРС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;</w:t>
      </w:r>
    </w:p>
    <w:p w:rsidR="00121133" w:rsidRPr="00121133" w:rsidRDefault="00121133" w:rsidP="0012113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1 бр. поради недопустимост на жалбата.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tbl>
      <w:tblPr>
        <w:tblStyle w:val="a2"/>
        <w:tblpPr w:leftFromText="141" w:rightFromText="141" w:vertAnchor="text" w:horzAnchor="margin" w:tblpY="80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559"/>
        <w:gridCol w:w="1547"/>
      </w:tblGrid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121133">
              <w:rPr>
                <w:b/>
                <w:sz w:val="32"/>
                <w:szCs w:val="32"/>
              </w:rPr>
              <w:t>Прекратени</w:t>
            </w:r>
            <w:proofErr w:type="spellEnd"/>
            <w:r w:rsidRPr="0012113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sz w:val="32"/>
                <w:szCs w:val="32"/>
              </w:rPr>
              <w:t>дела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2013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Граждански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39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164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proofErr w:type="spellStart"/>
            <w:r w:rsidRPr="00121133">
              <w:rPr>
                <w:sz w:val="32"/>
                <w:szCs w:val="32"/>
              </w:rPr>
              <w:t>Наказателни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288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190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sz w:val="32"/>
                <w:szCs w:val="32"/>
              </w:rPr>
            </w:pPr>
            <w:r w:rsidRPr="00121133">
              <w:rPr>
                <w:sz w:val="32"/>
                <w:szCs w:val="32"/>
              </w:rPr>
              <w:t>128</w:t>
            </w:r>
          </w:p>
        </w:tc>
      </w:tr>
      <w:tr w:rsidR="00121133" w:rsidRPr="00121133" w:rsidTr="0012113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ОБЩО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sz w:val="32"/>
                <w:szCs w:val="32"/>
              </w:rPr>
            </w:pPr>
            <w:r w:rsidRPr="00121133">
              <w:rPr>
                <w:b/>
                <w:sz w:val="32"/>
                <w:szCs w:val="32"/>
              </w:rPr>
              <w:t>292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ОСТАНАЛИ НЕСВЪРШЕНИ ДЕЛА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В края на отчетния период са останали несвършени общо 98бр. дела. 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 тях: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*57бр. дела по общия ред;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*8бр. по чл.310 ГПК;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*4бр. дела от и срещу търговци;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*31бр.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ЧГрД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*6бр. други граждански дела;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*7бр. по чл.410 и 417 от ГПК.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По материя висящите към 31.12.2013г. граждански дела се разделят, както следва:</w:t>
      </w: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276"/>
      </w:tblGrid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НЕСВЪРШЕНИ ГРАЖДАНСКИ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БРОЙ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lastRenderedPageBreak/>
              <w:t>Облигационни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искове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Вещни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искове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Делби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ЗДНС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защита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дискриминация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чл.26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закрила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детето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чл.30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закрила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детето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административен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характер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чл.410 и чл.417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ГПК и ЗКИ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7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Други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37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ОБЩО НЕСВЪРШЕНИ ГРАЖДАНСКИ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113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color w:val="FF0000"/>
          <w:sz w:val="32"/>
          <w:szCs w:val="32"/>
          <w:lang w:val="bg-BG"/>
        </w:rPr>
        <w:tab/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От останалите 113бр. несвършени граждански дела: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*3бр. са спрени до приключване на друго дело решението, по което има значение за правилното решаване на спора;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*13бр. дела текат срокове по чл.131 ГПК;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*20бр. дела са насрочени,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*77бр. други дела (в процес на разглеждане).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От разгледаните общо 738бр. граждански дела през 2013г. в края на отчетния период са останали несвършени 113бр. Изразено в процентно съотношение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неприключилите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граждански дела от общо разгледаните такива са 15,3%.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Останалите към 31.12.2013г. несвършени наказателни дела са 28бр., от които: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*10бр.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*3бр.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*0бр. по чл.78а от НК,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*1бр. ЧНД,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*14бр.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НАХДела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(без тези по чл.78а от НК)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По материя несвършените към 31.12.2013г. наказателни дела се разделят, както следва: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418"/>
      </w:tblGrid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НЕСВЪРШЕНИ НАКАЗАТЕЛНИ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БРОЙ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Н.О.Х.Д.,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които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брака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семейството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собствеността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стопанството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дейността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ДО и 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Документни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реда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общественото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спокойствие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опасни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Военни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престъпления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Н.Ч.Х.Д.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чл.78а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Давност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амнистия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– чл.80-чл.84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Реабилитации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Принудителни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мед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.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мерки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ЗЗ и чл.89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 w:rsidRPr="00121133">
              <w:rPr>
                <w:b/>
                <w:bCs/>
                <w:sz w:val="32"/>
                <w:szCs w:val="32"/>
              </w:rPr>
              <w:t>Групиране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наказания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– чл.23, 25 и 27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Ч.Н.Д.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досъдебното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производство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Н.А.Х.Д,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които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ЗГ и ЗЛОД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*ЗД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пътищата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стандартизацията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митниците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*ЗМДТ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*ЗОВВПЗ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УБДХ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други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закони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ОБЩО НЕСВЪРШЕНИ НАКАЗАТЕЛНИ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28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От разгледаните общо 454бр. наказателни дела през 2013г. в края на отчетния период са останали несвършени 28бр. дела.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 xml:space="preserve">Изразено в процентно съотношение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неприключилите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дела от общо разгледаните дела са 6,17%.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Съотношението между свършените и останалите несвършени дела през 2013г. спрямо общия брой дела за разглеждане съпоставено и с предходните две години е показано в следващите таблици и графика: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2258"/>
        <w:gridCol w:w="2505"/>
        <w:gridCol w:w="2292"/>
      </w:tblGrid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Вид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дела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Cs/>
                <w:sz w:val="28"/>
                <w:szCs w:val="28"/>
              </w:rPr>
            </w:pPr>
          </w:p>
          <w:p w:rsidR="00121133" w:rsidRPr="00121133" w:rsidRDefault="00121133" w:rsidP="00121133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121133">
              <w:rPr>
                <w:bCs/>
                <w:sz w:val="28"/>
                <w:szCs w:val="28"/>
              </w:rPr>
              <w:t>Общ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брой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за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разглеждане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през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2013г.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Cs/>
                <w:sz w:val="28"/>
                <w:szCs w:val="28"/>
              </w:rPr>
            </w:pPr>
          </w:p>
          <w:p w:rsidR="00121133" w:rsidRPr="00121133" w:rsidRDefault="00121133" w:rsidP="00121133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121133">
              <w:rPr>
                <w:bCs/>
                <w:sz w:val="28"/>
                <w:szCs w:val="28"/>
              </w:rPr>
              <w:t>Свършени</w:t>
            </w:r>
            <w:proofErr w:type="spellEnd"/>
            <w:r w:rsidRPr="00121133">
              <w:rPr>
                <w:bCs/>
                <w:sz w:val="28"/>
                <w:szCs w:val="28"/>
              </w:rPr>
              <w:t>(</w:t>
            </w:r>
            <w:proofErr w:type="spellStart"/>
            <w:r w:rsidRPr="00121133">
              <w:rPr>
                <w:bCs/>
                <w:sz w:val="28"/>
                <w:szCs w:val="28"/>
              </w:rPr>
              <w:t>спрямо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общия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брой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за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разглеждане</w:t>
            </w:r>
            <w:proofErr w:type="spellEnd"/>
            <w:r w:rsidRPr="00121133">
              <w:rPr>
                <w:bCs/>
                <w:sz w:val="28"/>
                <w:szCs w:val="28"/>
              </w:rPr>
              <w:t>) %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121133">
              <w:rPr>
                <w:bCs/>
                <w:sz w:val="28"/>
                <w:szCs w:val="28"/>
              </w:rPr>
              <w:t>Останали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несвършени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(</w:t>
            </w:r>
            <w:proofErr w:type="spellStart"/>
            <w:r w:rsidRPr="00121133">
              <w:rPr>
                <w:bCs/>
                <w:sz w:val="28"/>
                <w:szCs w:val="28"/>
              </w:rPr>
              <w:t>спрямо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общия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брой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за</w:t>
            </w:r>
            <w:proofErr w:type="spellEnd"/>
            <w:r w:rsidRPr="0012113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21133">
              <w:rPr>
                <w:bCs/>
                <w:sz w:val="28"/>
                <w:szCs w:val="28"/>
              </w:rPr>
              <w:t>разглеждане</w:t>
            </w:r>
            <w:proofErr w:type="spellEnd"/>
            <w:r w:rsidRPr="00121133">
              <w:rPr>
                <w:bCs/>
                <w:sz w:val="28"/>
                <w:szCs w:val="28"/>
              </w:rPr>
              <w:t>) %</w:t>
            </w:r>
          </w:p>
        </w:tc>
      </w:tr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Граждански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738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84,7%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15,31%</w:t>
            </w:r>
          </w:p>
        </w:tc>
      </w:tr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Наказателни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454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93,8%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6,17%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1461"/>
        <w:gridCol w:w="1285"/>
        <w:gridCol w:w="1296"/>
        <w:gridCol w:w="1243"/>
        <w:gridCol w:w="1260"/>
        <w:gridCol w:w="1296"/>
      </w:tblGrid>
      <w:tr w:rsidR="00121133" w:rsidRPr="00121133" w:rsidTr="00121133">
        <w:trPr>
          <w:cantSplit/>
          <w:trHeight w:val="192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ind w:left="113" w:right="113"/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Година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ind w:left="113" w:right="113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121133">
              <w:rPr>
                <w:bCs/>
                <w:sz w:val="24"/>
                <w:szCs w:val="24"/>
              </w:rPr>
              <w:t>Общ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брой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за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разглеждане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ind w:left="113" w:right="113"/>
              <w:jc w:val="both"/>
              <w:rPr>
                <w:bCs/>
              </w:rPr>
            </w:pPr>
            <w:proofErr w:type="spellStart"/>
            <w:r w:rsidRPr="00121133">
              <w:rPr>
                <w:bCs/>
              </w:rPr>
              <w:t>Граждански</w:t>
            </w:r>
            <w:proofErr w:type="spellEnd"/>
            <w:r w:rsidRPr="00121133">
              <w:rPr>
                <w:bCs/>
              </w:rPr>
              <w:t xml:space="preserve"> –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и % </w:t>
            </w:r>
            <w:proofErr w:type="spellStart"/>
            <w:r w:rsidRPr="00121133">
              <w:rPr>
                <w:bCs/>
              </w:rPr>
              <w:t>спрямо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общия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за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разглеждане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ind w:left="113" w:right="113"/>
              <w:jc w:val="both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</w:rPr>
              <w:t>Наказателни</w:t>
            </w:r>
            <w:proofErr w:type="spellEnd"/>
            <w:r w:rsidRPr="00121133">
              <w:rPr>
                <w:bCs/>
              </w:rPr>
              <w:t xml:space="preserve"> –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и % </w:t>
            </w:r>
            <w:proofErr w:type="spellStart"/>
            <w:r w:rsidRPr="00121133">
              <w:rPr>
                <w:bCs/>
              </w:rPr>
              <w:t>спрямо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общия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за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разглеждане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ind w:left="113" w:right="113"/>
              <w:jc w:val="both"/>
              <w:rPr>
                <w:bCs/>
                <w:sz w:val="24"/>
                <w:szCs w:val="24"/>
              </w:rPr>
            </w:pPr>
            <w:proofErr w:type="spellStart"/>
            <w:r w:rsidRPr="00121133">
              <w:rPr>
                <w:bCs/>
                <w:sz w:val="24"/>
                <w:szCs w:val="24"/>
              </w:rPr>
              <w:t>Общ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брой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свършени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ind w:left="113" w:right="113"/>
              <w:jc w:val="both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</w:rPr>
              <w:t>Граждански</w:t>
            </w:r>
            <w:proofErr w:type="spellEnd"/>
            <w:r w:rsidRPr="00121133">
              <w:rPr>
                <w:bCs/>
              </w:rPr>
              <w:t xml:space="preserve"> –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и % </w:t>
            </w:r>
            <w:proofErr w:type="spellStart"/>
            <w:r w:rsidRPr="00121133">
              <w:rPr>
                <w:bCs/>
              </w:rPr>
              <w:t>спрямо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общия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свършени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ind w:left="113" w:right="113"/>
              <w:jc w:val="both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</w:rPr>
              <w:t>Наказателни</w:t>
            </w:r>
            <w:proofErr w:type="spellEnd"/>
            <w:r w:rsidRPr="00121133">
              <w:rPr>
                <w:bCs/>
              </w:rPr>
              <w:t xml:space="preserve"> –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и % </w:t>
            </w:r>
            <w:proofErr w:type="spellStart"/>
            <w:r w:rsidRPr="00121133">
              <w:rPr>
                <w:bCs/>
              </w:rPr>
              <w:t>спрямо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общия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брой</w:t>
            </w:r>
            <w:proofErr w:type="spellEnd"/>
            <w:r w:rsidRPr="00121133">
              <w:rPr>
                <w:bCs/>
              </w:rPr>
              <w:t xml:space="preserve"> </w:t>
            </w:r>
            <w:proofErr w:type="spellStart"/>
            <w:r w:rsidRPr="00121133">
              <w:rPr>
                <w:bCs/>
              </w:rPr>
              <w:t>свършени</w:t>
            </w:r>
            <w:proofErr w:type="spellEnd"/>
          </w:p>
        </w:tc>
      </w:tr>
      <w:tr w:rsidR="00121133" w:rsidRPr="00121133" w:rsidTr="0012113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1291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727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56,3%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564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43,7%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1193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673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56,4%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520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43,6%</w:t>
            </w:r>
          </w:p>
        </w:tc>
      </w:tr>
      <w:tr w:rsidR="00121133" w:rsidRPr="00121133" w:rsidTr="0012113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1144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670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58,6%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474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41,4%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979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573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58,5%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407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41,5%</w:t>
            </w:r>
          </w:p>
        </w:tc>
      </w:tr>
      <w:tr w:rsidR="00121133" w:rsidRPr="00121133" w:rsidTr="0012113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1192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738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61,9%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454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38,1%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1051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625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59,5%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426</w:t>
            </w: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40,5%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t>Съотношение между дела за разглеждане и свършени дела – съпоставка с предходни години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F65B4CE" wp14:editId="04FA9707">
            <wp:extent cx="5838825" cy="2752725"/>
            <wp:effectExtent l="0" t="0" r="9525" b="9525"/>
            <wp:docPr id="28" name="Диагра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а 1"/>
                    <pic:cNvPicPr>
                      <a:picLocks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ОПРАВДАТЕЛНИ ПРИСЪДИ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Постановените оправдателни присъди през 2013г. са общо 11бр. От тях 6бр. са постановени по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2бр. по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3бр. решения по чл.78а от НК.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Оправдателните присъди по разгледаните през 2013г. обвинителни актове са както следва: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*1бр. оправдателна присъда за престъпление против реда и общественото спокойствие по чл.325, ал.2 във връзка  с ал.1 от НК;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*3бр. оправдателни присъди за престъпления против собствеността по чл.212, ал.1 от НК; чл.206, ал.1 и чл.201, ал.1 от НК;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*1бр. оправдателна присъда за документно престъпление по чл.310, ал.1 във връзка с чл.309, ал.1 от НК;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*1бр. оправдателна присъда за престъпление против правосъдието по чл.286, ал.2 във връзка с ал.1от НК;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*1бр. оправдателна присъда за престъпление против личността по чл.130, ал.1 от НК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*2бр. оправдателни присъди (чл.78а от НК), от които една за престъпление против собствеността по чл.206, ал.6, т.1 от НК и една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за документни престъпления по чл.310, ал.2 във връзка с чл.308, ал.2 от НК.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u w:val="single"/>
          <w:lang w:val="bg-BG"/>
        </w:rPr>
        <w:t>Причините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за постановените оправдателни присъди по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са следните: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По НОХД №51/’12г. съдът е приел, че от събраните по делото доказателства не е установено по несъмнен и категоричен начин участието на подсъдимата в извършване на престъплението, за което й е повдигнато обвинение. Присъдата в сила от 20.02.’13г. 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НОХД №102/’12г. съдът също е приел, че от събраните по делото доказателства не е установено по несъмнен и категоричен начин участието на подсъдимата в извършване на престъплението, за което й е повдигнато обвинение. Присъдата в сила от 20.02.’13г.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НОХД №232/’12г. съдът е приел, че обвинението повдигнато на подсъдимия в обвинителният акт не е изяснено от субективната и обективна страна, поради което според съда не може да се стигне до извода има ли извършено деяние. Присъдата в сила от 06.06.’13г.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НОХД №25/’12г. съдът е приел, че липсва субективната страна в извършеното от подсъдимия деяние, за което му е повдигнато обвинение с обвинителния акт. Присъдата в сила от 26.07.’13г.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По НОХД №253/’12г. съдът е приел, че деянието, за което на подсъдимата е повдигнато обвинение е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несъставомерно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както от обективна, така и от субективна страна. Към настоящият момент делото под нов номер се разглежда в РС-Плевен.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НОХД №314/’13г. съдът е приел, че подсъдимият от обективна и субективна страна не е осъществил състава на престъплението, за което с обвинителния акт му е повдигнато обвинение. Присъдата не е влязла в сила поради протест на РП-Никопол.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НЧХД№90/’13г. съдът е приел, че подсъдимите не са осъществили от обективна и субективна страна състава на престъплението. Присъдата е отменена от ОС-Плевен и делото е върнато за ново разглеждане от РС-Никопол.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По НАХД №193/’12г. съдът е приел, че липсват доказателства за това, че обвиняемия е извършил престъплението, в което е бил обвинен, поради което го е оправдал и решението в сила от 26.02.’13г.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НАХД №95/’13г. съдът е приел, че липсват елементи от субективната страна на деянието, за което на двамата обвиняеми е повдигнато обвинение. Решението в сила от 29.05.’13г.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ОСЪДИТЕЛНИ ПРИСЪДИ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През 2013г. по наказателни дела са постановени общо 36бр. осъдителни присъди по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са били одобрени 127бр. споразумения или общо са постановени 163бр. осъдителни съдебни актове. 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СТРУКТУРА НА НАКАЗАТЕЛНАТА ПРЕСТЪПНОСТ 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С ВЛЯЗЪЛ В СИЛА СЪДЕБЕН АКТ – 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ПРИСЪДИ И СПОРАЗУМЕНИЯ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418"/>
      </w:tblGrid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НАКАЗАТЕЛНИ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</w:rPr>
            </w:pPr>
            <w:proofErr w:type="spellStart"/>
            <w:r w:rsidRPr="00121133">
              <w:rPr>
                <w:b/>
                <w:bCs/>
              </w:rPr>
              <w:t>Брой</w:t>
            </w:r>
            <w:proofErr w:type="spellEnd"/>
            <w:r w:rsidRPr="00121133">
              <w:rPr>
                <w:b/>
                <w:bCs/>
              </w:rPr>
              <w:t xml:space="preserve"> </w:t>
            </w:r>
            <w:proofErr w:type="spellStart"/>
            <w:r w:rsidRPr="00121133">
              <w:rPr>
                <w:b/>
                <w:bCs/>
              </w:rPr>
              <w:t>влезли</w:t>
            </w:r>
            <w:proofErr w:type="spellEnd"/>
            <w:r w:rsidRPr="00121133">
              <w:rPr>
                <w:b/>
                <w:bCs/>
              </w:rPr>
              <w:t xml:space="preserve"> в </w:t>
            </w:r>
            <w:proofErr w:type="spellStart"/>
            <w:r w:rsidRPr="00121133">
              <w:rPr>
                <w:b/>
                <w:bCs/>
              </w:rPr>
              <w:t>сила</w:t>
            </w:r>
            <w:proofErr w:type="spellEnd"/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 xml:space="preserve">Н.О.Х.Д.,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от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които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164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11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брака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,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семейството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личността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собствеността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76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стопанството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32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дейността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на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ДО и 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Документни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Против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реда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общественото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спокойствие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7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Общо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опасни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23</w:t>
            </w:r>
          </w:p>
        </w:tc>
      </w:tr>
      <w:tr w:rsidR="00121133" w:rsidRPr="00121133" w:rsidTr="00121133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both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Военни</w:t>
            </w:r>
            <w:proofErr w:type="spellEnd"/>
            <w:r w:rsidRPr="0012113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/>
                <w:bCs/>
                <w:sz w:val="32"/>
                <w:szCs w:val="32"/>
              </w:rPr>
              <w:t>престъпления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0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ab/>
        <w:t xml:space="preserve">Към 31.12.2013г. по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от общо съдени 208 лица има осъдени 202 лица и 6 лица са оправдани. На две лица е наложено наказание по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НЧХДело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 а на 13 лица са наложени наказание глоба по реда на чл.78а от НК, а на едно непълнолетно лице е било наложено наказание Обществено порицание.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През 2013г. в РС-НИКОПОЛ не е разглеждано дело със значим обществен интерес.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АНАЛИЗ НА НАТОВАРЕНОСТТА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В РС-Никопол през 2013г. по щат са работили трима съдии: Тодор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Биляна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Галя Наумова. Съдия Галя Наумова до 07.11.’13г. е била командирована за разглеждане на дела в РС-Плевен.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Средна месечна натовареност по отношение на делата за разглеждане е както следва: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Средната месечна натовареност на един съдия на база 12 месеца при заети 3 щатни бройки и 26 отработени човеко месеца е 33,11 дела при 34,67 дела за 2012г. и 53,79 дела за 2011г. 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Средната месечна натовареност на база действително отработено време на един съдия през 2013г. е по-малка в сравнение с 2012г. и 2011г., тъй като отработените човеко месеци за 2012г. са 33, а за 2011г. са 24. Следва да се има предвид, че съдия Галя Наумова е била командирована да разглежда дела в РС-Плевен за период от 05.11.’12г. до 07.11.’13г.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2316"/>
        <w:gridCol w:w="2316"/>
        <w:gridCol w:w="2317"/>
      </w:tblGrid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8"/>
                <w:szCs w:val="28"/>
              </w:rPr>
            </w:pPr>
            <w:r w:rsidRPr="00121133">
              <w:rPr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8"/>
                <w:szCs w:val="28"/>
              </w:rPr>
            </w:pPr>
            <w:r w:rsidRPr="00121133">
              <w:rPr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8"/>
                <w:szCs w:val="28"/>
              </w:rPr>
            </w:pPr>
            <w:r w:rsidRPr="00121133">
              <w:rPr>
                <w:b/>
                <w:bCs/>
                <w:sz w:val="28"/>
                <w:szCs w:val="28"/>
              </w:rPr>
              <w:t>2013</w:t>
            </w:r>
          </w:p>
        </w:tc>
      </w:tr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121133">
              <w:rPr>
                <w:bCs/>
                <w:sz w:val="24"/>
                <w:szCs w:val="24"/>
              </w:rPr>
              <w:t>Отработени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човеко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месеци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24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26</w:t>
            </w:r>
          </w:p>
        </w:tc>
      </w:tr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21133">
              <w:rPr>
                <w:b/>
                <w:bCs/>
                <w:sz w:val="24"/>
                <w:szCs w:val="24"/>
              </w:rPr>
              <w:t>действителна</w:t>
            </w:r>
            <w:proofErr w:type="spellEnd"/>
            <w:r w:rsidRPr="0012113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/>
                <w:bCs/>
                <w:sz w:val="24"/>
                <w:szCs w:val="24"/>
              </w:rPr>
              <w:t>средномесечна</w:t>
            </w:r>
            <w:proofErr w:type="spellEnd"/>
            <w:r w:rsidRPr="0012113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/>
                <w:bCs/>
                <w:sz w:val="24"/>
                <w:szCs w:val="24"/>
              </w:rPr>
              <w:t>натовареност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53,79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54,67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45,85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ab/>
        <w:t>Видно от таблицата е, че през 2013г. не се е увеличила действителната средно месечна натовареност на съдиите въпреки, че през 2013г. до 07.11.2013г. са работили двама съдии.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През 2013г. средната месечна натовареност на граждански съдии по щат е 30,75 дела за разглеждане при възможни 24 човеко месеца общо за двамата съдии в гражданските състави.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През 2013г. средната месечна натовареност на наказателните съдии по щат е 37,83 дела за разглеждане при възможни 12 човеко месеца общо за един съдия в наказателен състав.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Следва да се отбележи факта, че поради командироването от 05.11.’12г. до 07.11.’13г. на съдия Наумова в РС-Плевен за разглеждане на дела, гражданските дела в РС-Никопол се разглеждаха през годината от съдия Биляна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а наказателните дела от съдия Тодор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Средната месечна натовареност при свършените дела на един съдия на база 12 месеца при заети 3 щатни бройки и 26 отработени човеко месеца е 29,19 дела, за 2012г. са 29,67 дела и за 2011 са 49,42 дела. 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Действителната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средномесечна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натовареност през 2013г. е по-голяма от тази през 2012г., но по-малка от тази през 2011г. Това се обяснява от една страна от различния брой съдии разглеждали делата в РС-Никопол, а от друга поради разликата в постъплението на делата за разглеждане през трите изследвани години.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2316"/>
        <w:gridCol w:w="2316"/>
        <w:gridCol w:w="2317"/>
      </w:tblGrid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8"/>
                <w:szCs w:val="28"/>
              </w:rPr>
            </w:pPr>
            <w:r w:rsidRPr="00121133">
              <w:rPr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8"/>
                <w:szCs w:val="28"/>
              </w:rPr>
            </w:pPr>
            <w:r w:rsidRPr="00121133">
              <w:rPr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8"/>
                <w:szCs w:val="28"/>
              </w:rPr>
            </w:pPr>
            <w:r w:rsidRPr="00121133">
              <w:rPr>
                <w:b/>
                <w:bCs/>
                <w:sz w:val="28"/>
                <w:szCs w:val="28"/>
              </w:rPr>
              <w:t>2013</w:t>
            </w:r>
          </w:p>
        </w:tc>
      </w:tr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121133">
              <w:rPr>
                <w:bCs/>
                <w:sz w:val="24"/>
                <w:szCs w:val="24"/>
              </w:rPr>
              <w:t>Отработени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човеко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месеци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24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26</w:t>
            </w:r>
          </w:p>
        </w:tc>
      </w:tr>
      <w:tr w:rsidR="00121133" w:rsidRPr="00121133" w:rsidTr="00121133"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21133">
              <w:rPr>
                <w:b/>
                <w:bCs/>
                <w:sz w:val="24"/>
                <w:szCs w:val="24"/>
              </w:rPr>
              <w:t>действителна</w:t>
            </w:r>
            <w:proofErr w:type="spellEnd"/>
            <w:r w:rsidRPr="0012113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/>
                <w:bCs/>
                <w:sz w:val="24"/>
                <w:szCs w:val="24"/>
              </w:rPr>
              <w:t>средномесечна</w:t>
            </w:r>
            <w:proofErr w:type="spellEnd"/>
            <w:r w:rsidRPr="0012113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/>
                <w:bCs/>
                <w:sz w:val="24"/>
                <w:szCs w:val="24"/>
              </w:rPr>
              <w:t>натовареност</w:t>
            </w:r>
            <w:proofErr w:type="spell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49,42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29,67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/>
                <w:bCs/>
                <w:sz w:val="32"/>
                <w:szCs w:val="32"/>
              </w:rPr>
            </w:pPr>
            <w:r w:rsidRPr="00121133">
              <w:rPr>
                <w:b/>
                <w:bCs/>
                <w:sz w:val="32"/>
                <w:szCs w:val="32"/>
              </w:rPr>
              <w:t>40,42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ДЕЙСТВИТЕЛНА НАТОВАРЕНОСТ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НА СЪДИИТЕ ПРЕЗ 2013г.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1995"/>
        <w:gridCol w:w="1859"/>
        <w:gridCol w:w="1831"/>
        <w:gridCol w:w="1811"/>
      </w:tblGrid>
      <w:tr w:rsidR="00121133" w:rsidRPr="00121133" w:rsidTr="00121133">
        <w:trPr>
          <w:trHeight w:val="426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</w:p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съдия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общ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брой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дела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за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разглеждане</w:t>
            </w:r>
            <w:proofErr w:type="spellEnd"/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общ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брой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свършени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дела</w:t>
            </w:r>
            <w:proofErr w:type="spellEnd"/>
          </w:p>
        </w:tc>
        <w:tc>
          <w:tcPr>
            <w:tcW w:w="4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действителна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средна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месечна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натовареност</w:t>
            </w:r>
            <w:proofErr w:type="spellEnd"/>
          </w:p>
        </w:tc>
      </w:tr>
      <w:tr w:rsidR="00121133" w:rsidRPr="00121133" w:rsidTr="00121133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133" w:rsidRPr="00121133" w:rsidRDefault="00121133" w:rsidP="00121133">
            <w:pPr>
              <w:rPr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133" w:rsidRPr="00121133" w:rsidRDefault="00121133" w:rsidP="00121133">
            <w:pPr>
              <w:rPr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133" w:rsidRPr="00121133" w:rsidRDefault="00121133" w:rsidP="00121133">
            <w:pPr>
              <w:rPr>
                <w:bCs/>
                <w:sz w:val="32"/>
                <w:szCs w:val="32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121133">
              <w:rPr>
                <w:bCs/>
                <w:sz w:val="24"/>
                <w:szCs w:val="24"/>
              </w:rPr>
              <w:t>спрямо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делата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за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разглеждане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121133">
              <w:rPr>
                <w:bCs/>
                <w:sz w:val="24"/>
                <w:szCs w:val="24"/>
              </w:rPr>
              <w:t>спрямо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свършените</w:t>
            </w:r>
            <w:proofErr w:type="spellEnd"/>
            <w:r w:rsidRPr="0012113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21133">
              <w:rPr>
                <w:bCs/>
                <w:sz w:val="24"/>
                <w:szCs w:val="24"/>
              </w:rPr>
              <w:t>дела</w:t>
            </w:r>
            <w:proofErr w:type="spellEnd"/>
          </w:p>
        </w:tc>
      </w:tr>
      <w:tr w:rsidR="00121133" w:rsidRPr="00121133" w:rsidTr="0012113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Т.Тихолов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559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541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46,90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51,47</w:t>
            </w:r>
          </w:p>
        </w:tc>
      </w:tr>
      <w:tr w:rsidR="00121133" w:rsidRPr="00121133" w:rsidTr="0012113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Б.Кисева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595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506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49,92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48,14</w:t>
            </w:r>
          </w:p>
        </w:tc>
      </w:tr>
      <w:tr w:rsidR="00121133" w:rsidRPr="00121133" w:rsidTr="0012113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Г.Наумова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38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3,18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0,39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ОЦЕНКА ЗА ДЕЙНОСТТА НА СЪДА И КОНКРЕТНО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ЗА ВСЕКИ СЪДИЯ В СЪОТВЕТСТВИЕ С 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ПОКАЗАТЕЛИТЕ НАТОВАРЕНОСТ И КАЧЕСТВО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Правораздаването в РС-Никопол през 2013г. бе осъществено от съдии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Т.Тихолов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Б.Кисева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а от 07.11.’13г. и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Г.Наумова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 които въпреки натовареността си и необходимостта на практика да се произнасят по всички дела успяха да организират работата си така, че постигнаха много добри резултати и годината приключи с малък брой несвършени дела. От всички дела за разглеждане са приключени 88,17%. Следва да се отбележи и факта, че 89,54% от всички дела са приключили в 3 месечен срок.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От страна на съдиите са положени усилия за спазване разпоредбата на чл.12, ал.2 от ЗСВ, като е налице само едно изключение по отношение две дела на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Б.Кисева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Делата са насрочвани по възможност в най-кратък срок, като след завръщане на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Г.Наумова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новото разпределение на делата се запазва бързината и при насрочване на следващите съдебни заседания по отложените дела. Съдиите се запознават със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 xml:space="preserve">съдържанието на делата преди влизане в съдебните заседания и отлагането на делата е сведено до минимум. Предприети са от административния ръководител мерки по отношение на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относно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срочността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в изписването на мотивите по граждански и наказателни дела, които разглежда. Тъй като постъпването на делата и тяхното приключване е постоянен и ритмичен процес не е възможно в края на отчетния период да не останат висящи дела, но както е посочено броят им е минимален.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В РС-Никопол до завръщането на съдия Наумова действаше заповед за разпределение на делата, съгласно  която се прилагаше принципа на случайно разпределение на делата, като всеки един от съдиите разглежда както по-леки, така и по-тежки дела по материя. Постановените от съдиите при РС-Никопол актовете са добре мотивирани, което се отразява на малкия брой отменени и върнати дела.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Т.Тихолов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разгледал през 2013г. 265бр. граждански дела, като от тях 178бр. дела по чл.410 и чл.417 от ГПК, 1 бр. дело от и срещу търговци, 16 бр. граждански дела по общия ред, 36бр.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частнограждански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дела, 33бр. други дела и 1бр. дело по чл.310 от ГПК. От общо разгледаните 265бр. дела всички са свършени и няма останали висящи граждански дела в края на отчетния период.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Т.Тихолов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разгледал 294бр. наказателни дела, от които 99бр.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5бр.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14бр. по чл.78а, 86бр.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ЧНдела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90бр.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НАХДела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. От всичко разгледани 294бр. наказателни дела 276бр. са свършени, от които 94бр.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4бр.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14бр. дела по реда на чл.78а от НК, 85бр.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79бр.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НАХДела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 Останали несвършени в края на отчетния период 18бр. наказателни дела.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От общо приключилите от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265бр. граждански дела няма обжалвани и останали висящи  дела.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 xml:space="preserve">Граждански дела – съдия </w:t>
      </w:r>
      <w:proofErr w:type="spellStart"/>
      <w:r w:rsidRPr="00121133">
        <w:rPr>
          <w:rFonts w:ascii="Times New Roman" w:eastAsia="Times New Roman" w:hAnsi="Times New Roman" w:cs="Times New Roman"/>
          <w:lang w:val="bg-BG"/>
        </w:rPr>
        <w:t>Тихолов</w:t>
      </w:r>
      <w:proofErr w:type="spellEnd"/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28"/>
          <w:szCs w:val="32"/>
          <w:lang w:val="bg-BG"/>
        </w:rPr>
        <w:object w:dxaOrig="6720" w:dyaOrig="3510">
          <v:shape id="_x0000_i1033" type="#_x0000_t75" style="width:336pt;height:175.5pt" o:ole="">
            <v:imagedata r:id="rId21" o:title=""/>
          </v:shape>
          <o:OLEObject Type="Embed" ProgID="Excel.Sheet.12" ShapeID="_x0000_i1033" DrawAspect="Content" ObjectID="_1621333576" r:id="rId22"/>
        </w:objec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От общо приключилите от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276бр. наказателни дела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 xml:space="preserve">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37бр. са обжалвани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</w:rPr>
        <w:t xml:space="preserve">.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върнатите,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протестирани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обжалвани дела общо отменени са 9бр., от които отменени и върнати за ново разглеждане 5бр., отменени и върнати на прокурора 1бр., отменени изцяло 3бр. Изменените са 9бр. и потвърдени 17бр. 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 xml:space="preserve">Наказателни дела – съдия </w:t>
      </w:r>
      <w:proofErr w:type="spellStart"/>
      <w:r w:rsidRPr="00121133">
        <w:rPr>
          <w:rFonts w:ascii="Times New Roman" w:eastAsia="Times New Roman" w:hAnsi="Times New Roman" w:cs="Times New Roman"/>
          <w:lang w:val="bg-BG"/>
        </w:rPr>
        <w:t>Тихолов</w:t>
      </w:r>
      <w:proofErr w:type="spellEnd"/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679269" wp14:editId="143248DC">
            <wp:extent cx="4600575" cy="2124075"/>
            <wp:effectExtent l="0" t="0" r="9525" b="9525"/>
            <wp:docPr id="30" name="Диагра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а 2"/>
                    <pic:cNvPicPr>
                      <a:picLocks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Б.Кисева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разгледал през 2013г. 437 граждански дела, като от тях 154 дела по чл.410 и чл.417 от ГПК, 4 дела от и срещу търговци, 12 административни дела, 95 граждански дела по общия ред, 82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частнограждански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дела, 69бр. дела по чл.310 от ГПК  и 21бр. други дела. От общо разгледаните 437 дела 358 дела са свършени, от които 151 дела по реда на чл.410 и чл.417 от ГПК, 2 дела от и срещу търговци, 8 административни дела, 51 частно граждански, 60 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граждански дела по общия ред, 67бр. по реда на чл.310 от ГПК и 19 други дела. Останали висящи в края на периода са 79 граждански дела.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Б.Кисева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разгледал 158 наказателни дела, от които 74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3бр.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3бр. по чл.78а, 54бр.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ЧНдела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24бр.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НАХДела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. От всичко разгледани дела 148 са свършени, от които 69бр.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1бр.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3бр. дела по реда на чл.78а от НК, 54бр.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НЧДела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21бр.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НАХДела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 Останали несвършени в края на отчетния период 10бр. наказателни дела.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От общо приключилите от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358бр. граждански дела 24бр. са обжалвани. От върнатите, обжалвани граждански дела изцяло отменени са 5бр., 1бр. потвърдено в една част и върнато за ново разглеждане в друга част и потвърдени 1бр. Останалите 17бр. са висящи пред въззивна инстанция.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 xml:space="preserve">Граждански дела – съдия </w:t>
      </w:r>
      <w:proofErr w:type="spellStart"/>
      <w:r w:rsidRPr="00121133">
        <w:rPr>
          <w:rFonts w:ascii="Times New Roman" w:eastAsia="Times New Roman" w:hAnsi="Times New Roman" w:cs="Times New Roman"/>
          <w:lang w:val="bg-BG"/>
        </w:rPr>
        <w:t>Б.Кисева</w:t>
      </w:r>
      <w:proofErr w:type="spellEnd"/>
    </w:p>
    <w:p w:rsidR="00121133" w:rsidRPr="00121133" w:rsidRDefault="00121133" w:rsidP="001211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object w:dxaOrig="6675" w:dyaOrig="3195">
          <v:shape id="_x0000_i1034" type="#_x0000_t75" style="width:333.75pt;height:159.75pt" o:ole="">
            <v:imagedata r:id="rId23" o:title=""/>
          </v:shape>
          <o:OLEObject Type="Embed" ProgID="Excel.Sheet.12" ShapeID="_x0000_i1034" DrawAspect="Content" ObjectID="_1621333577" r:id="rId24"/>
        </w:objec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От общо приключилите от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Кисева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148бр. наказателни дела 15бр. са обжалвани. От върнатите обжалвани и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протестирани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потвърдени са 7бр., отменени са 8бр., от които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отменни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върнати за ново разглеждане 6бр., отменени и върнати на прокурора 1бр. и отменени изцяло 1бр. Изменените са 4бр., като 3бр. са изменени в наказателната част и 1бр. в гражданско осъдителната част. 21бр. са останали висящи ред въззивна инстанция. Разликата между върнатите и обжалваните през 2013г. се обяснява с факта, че има върнати дела от предходен период. 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lastRenderedPageBreak/>
        <w:t xml:space="preserve">Наказателни дела – съдия </w:t>
      </w:r>
      <w:proofErr w:type="spellStart"/>
      <w:r w:rsidRPr="00121133">
        <w:rPr>
          <w:rFonts w:ascii="Times New Roman" w:eastAsia="Times New Roman" w:hAnsi="Times New Roman" w:cs="Times New Roman"/>
          <w:lang w:val="bg-BG"/>
        </w:rPr>
        <w:t>Б.Кисева</w:t>
      </w:r>
      <w:proofErr w:type="spellEnd"/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object w:dxaOrig="6675" w:dyaOrig="3210">
          <v:shape id="_x0000_i1035" type="#_x0000_t75" style="width:333.75pt;height:160.5pt" o:ole="">
            <v:imagedata r:id="rId25" o:title=""/>
          </v:shape>
          <o:OLEObject Type="Embed" ProgID="Excel.Sheet.12" ShapeID="_x0000_i1035" DrawAspect="Content" ObjectID="_1621333578" r:id="rId26"/>
        </w:objec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Г.Наумова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разгледала 36бр. граждански дела, като от тях 4бр. дела по чл.410 и чл.417 от ГПК, 2бр. дела от и срещу търговци, 0бр. административни дела, 18бр. граждански дела по общия ред, 0бр.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частнограждански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дела, 8бр. дела по чл.310 от ГПК  и 4бр. други дела. От общо разгледаните 36 дела, 2бр. са свършени. Останали висящи граждански дела в края на отчетния период са 34бр.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Г.Наумова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разгледал 2бр. наказателни дела, от които 1бр.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НОХДела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и 1бр.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ЧНдела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 От всичко разгледани 2бр. наказателни дела няма несвършени дела в края на отчетния период.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От общо приключилите от съдия Наумова 2бр. граждански дела няма обжалвани за 2013г. От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върнатите обжалвани 13бр. граждански  дела</w:t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потвърдени са 2бр., изцяло отменени (обезсилени) 10бр., 1бр. потвърдено в една част и върнато за ново разглеждане в друга част. </w:t>
      </w: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  <w:t>По-големият брой върнати дела се обяснява с факта, че това са граждански дела от минал период.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 xml:space="preserve">Граждански дела – съдия </w:t>
      </w:r>
      <w:proofErr w:type="spellStart"/>
      <w:r w:rsidRPr="00121133">
        <w:rPr>
          <w:rFonts w:ascii="Times New Roman" w:eastAsia="Times New Roman" w:hAnsi="Times New Roman" w:cs="Times New Roman"/>
          <w:lang w:val="bg-BG"/>
        </w:rPr>
        <w:t>Г.Наумова</w:t>
      </w:r>
      <w:proofErr w:type="spellEnd"/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121133">
        <w:rPr>
          <w:rFonts w:ascii="Times New Roman" w:eastAsia="Times New Roman" w:hAnsi="Times New Roman" w:cs="Times New Roman"/>
          <w:sz w:val="28"/>
          <w:szCs w:val="28"/>
          <w:lang w:val="bg-BG"/>
        </w:rPr>
        <w:object w:dxaOrig="5790" w:dyaOrig="2595">
          <v:shape id="_x0000_i1036" type="#_x0000_t75" style="width:289.5pt;height:129.75pt" o:ole="">
            <v:imagedata r:id="rId27" o:title=""/>
          </v:shape>
          <o:OLEObject Type="Embed" ProgID="Excel.Sheet.12" ShapeID="_x0000_i1036" DrawAspect="Content" ObjectID="_1621333579" r:id="rId28"/>
        </w:objec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 xml:space="preserve">От общо приключилите от съдия Наумова 2бр. наказателни дела няма обжалвани или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протестирани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 xml:space="preserve">Наказателни дела – съдия </w:t>
      </w:r>
      <w:proofErr w:type="spellStart"/>
      <w:r w:rsidRPr="00121133">
        <w:rPr>
          <w:rFonts w:ascii="Times New Roman" w:eastAsia="Times New Roman" w:hAnsi="Times New Roman" w:cs="Times New Roman"/>
          <w:lang w:val="bg-BG"/>
        </w:rPr>
        <w:t>Г.Наумова</w:t>
      </w:r>
      <w:proofErr w:type="spellEnd"/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object w:dxaOrig="5700" w:dyaOrig="2625">
          <v:shape id="_x0000_i1037" type="#_x0000_t75" style="width:285pt;height:131.25pt" o:ole="">
            <v:imagedata r:id="rId29" o:title=""/>
          </v:shape>
          <o:OLEObject Type="Embed" ProgID="Excel.Sheet.12" ShapeID="_x0000_i1037" DrawAspect="Content" ObjectID="_1621333580" r:id="rId30"/>
        </w:objec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t xml:space="preserve">Съотношение между общ брой свършени, обжалвани дела. 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t xml:space="preserve">От тях потвърдени, изменени и отменени. 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  <w:r w:rsidRPr="00121133">
        <w:rPr>
          <w:rFonts w:ascii="Times New Roman" w:eastAsia="Times New Roman" w:hAnsi="Times New Roman" w:cs="Times New Roman"/>
          <w:bCs/>
          <w:lang w:val="bg-BG"/>
        </w:rPr>
        <w:object w:dxaOrig="6735" w:dyaOrig="4155">
          <v:shape id="_x0000_i1038" type="#_x0000_t75" style="width:336.75pt;height:207.75pt" o:ole="">
            <v:imagedata r:id="rId31" o:title=""/>
          </v:shape>
          <o:OLEObject Type="Embed" ProgID="Excel.Sheet.12" ShapeID="_x0000_i1038" DrawAspect="Content" ObjectID="_1621333581" r:id="rId32"/>
        </w:objec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object w:dxaOrig="8595" w:dyaOrig="1530">
          <v:shape id="_x0000_i1039" type="#_x0000_t75" style="width:429.75pt;height:76.5pt" o:ole="">
            <v:imagedata r:id="rId33" o:title=""/>
          </v:shape>
          <o:OLEObject Type="Embed" ProgID="Excel.Sheet.12" ShapeID="_x0000_i1039" DrawAspect="Content" ObjectID="_1621333582" r:id="rId34"/>
        </w:objec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Основна част от отменените и изменени актове на съдиите в РС-Никопол са поради несподеляне от въззивната инстанция на мотивите на първоинстанционния съд.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ab/>
        <w:t>По някои от гражданските делата са представени доказателства пред въззивната инстанция, което от своя страна е довело до промяна на фактическата обстановка.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КАДРОВА ОБЕЗПЕЧЕНОСТ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МАГИСТРАТИ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Районен съд-Никопол разполага с 3 щатни бройки за съдии. 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За периода от 05.11.2012г. до 07.11.2013г.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Г.Наумова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била командирована за разглеждане на дела в РС-Плевен. 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През 2013г. посещаемост на семинарите има само съдия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Т.Тихолов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 както следва:</w:t>
      </w:r>
    </w:p>
    <w:p w:rsidR="00121133" w:rsidRPr="00121133" w:rsidRDefault="00121133" w:rsidP="00121133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Практика по приложение на ГПК.</w:t>
      </w:r>
    </w:p>
    <w:p w:rsidR="00121133" w:rsidRPr="00121133" w:rsidRDefault="00121133" w:rsidP="00121133">
      <w:pP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СЪДЕБНО ИЗПЪЛНЕНИЕ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В РС-Никопол има една щатна бройка за държавен съдебен изпълнител. Държавен съдебен изпълнител в РС-Никопол е съдия Мадлен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Пачкова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. 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Броят на постъпилите изпълнителни дела през 2013г. е 233бр. Останалите несвършени дела в началото на отчетния период от предходни години са 518бр., като всичко за изпълнение – 751бр. дела.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 тях през отчетния период са приключени 57бр. дела чрез реализиране на вземането и 1бр. дело е приключило по други причини, 17бр. са изпратени на друг съдебен изпълнител.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Останалите несвършени съдебно-изпълнителни дела в края на отчетния период са 676бр.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Броят на постъпилите изпълнителни дела през 2012г. е 56бр. Останалите несвършени дела в началото на отчетния период от предходни години са 518бр., като всичко за изпълнение – 531бр. дела.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 тях през отчетния период са приключени 11бр. дела чрез реализиране на вземането, 2бр. дела са изпратени на друг съдебен изпълнител.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>Останалите несвършени съдебно-изпълнителни дела в края на отчетния период са 518бр.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Броят на постъпилите изпълнителни дела през 2011г. е 46бр. Останалите несвършени дела в началото на отчетния период от предходни години са 475бр., като всичко за изпълнение – 521бр. дела.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От тях през отчетния период са приключени 9бр. дела чрез реализиране на вземането, 4бр. дела са изпратени на друг съдебен изпълнител и 4бр. прекратено по други причини.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Останалите несвършени съдебно-изпълнителни дела в края на отчетния период са 507бр.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  <w:r w:rsidRPr="00121133">
        <w:rPr>
          <w:rFonts w:ascii="Times New Roman" w:eastAsia="Times New Roman" w:hAnsi="Times New Roman" w:cs="Times New Roman"/>
          <w:lang w:val="bg-BG"/>
        </w:rPr>
        <w:t>Дейност на държавен съдебен изпълнител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object w:dxaOrig="5430" w:dyaOrig="2910">
          <v:shape id="_x0000_i1040" type="#_x0000_t75" style="width:271.5pt;height:145.5pt" o:ole="">
            <v:imagedata r:id="rId35" o:title=""/>
          </v:shape>
          <o:OLEObject Type="Embed" ProgID="Excel.Sheet.12" ShapeID="_x0000_i1040" DrawAspect="Content" ObjectID="_1621333583" r:id="rId36"/>
        </w:object>
      </w:r>
    </w:p>
    <w:p w:rsidR="00121133" w:rsidRPr="00121133" w:rsidRDefault="00121133" w:rsidP="001211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посочените по-горе изпълнителни дела общо дължимите суми през 2013г. са в размер на 3135066лв. От тях събрани са 57826лв. В края на отчетния период са останали дължими 3077240лв.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През 2012г. общо дължимите суми са в размер на 2158384лв. От тях събрани са 47832лв. В края на отчетния период са останали дължими 2110552лв.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По посочените по-горе изпълнителни дела общо дължимите суми през 2011г. са в размер на 1833453лв. От тях събрани са 24786лв. В края на отчетния период са останали дължими 1808667лв.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121133">
        <w:rPr>
          <w:rFonts w:ascii="Times New Roman" w:eastAsia="Times New Roman" w:hAnsi="Times New Roman" w:cs="Times New Roman"/>
          <w:lang w:val="bg-BG"/>
        </w:rPr>
        <w:t>Дължими и събрани суми по изпълнителни дела</w:t>
      </w: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object w:dxaOrig="6675" w:dyaOrig="4095">
          <v:shape id="_x0000_i1041" type="#_x0000_t75" style="width:333.75pt;height:204.75pt" o:ole="">
            <v:imagedata r:id="rId37" o:title=""/>
          </v:shape>
          <o:OLEObject Type="Embed" ProgID="Excel.Sheet.12" ShapeID="_x0000_i1041" DrawAspect="Content" ObjectID="_1621333584" r:id="rId38"/>
        </w:objec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От останалите 676бр. несвършени през 2013г. изпълнителни дела в полза на държавата са 136бр. дела, в полза на юридически лица и търговци са 88бр. дела, в полза на граждани – за издръжки 289бр. дела, по трудови спорове 63бр. дела, по предаване на дете 2бр., други в полза на граждани 93бр. и изпълнение на обезпечителни мерки 5бр.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СЪДИИ ПО ВПИСВАНИЯТА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ab/>
      </w: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В РС-Никопол има една щатна бройка за съдия по вписванията. Към настоящият момент временно до провеждане на конкурс длъжността се заема от Полина Дончева.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През 2013г. по разпореждане на съдията по вписванията са извършени 8991бр. вписвания и 56бр. заличавания.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Разпоредено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е извършването на 661бр. писмени и устни справки по искане на граждани, на държавни органи и на преписи от актове.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tbl>
      <w:tblPr>
        <w:tblStyle w:val="a2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8"/>
        <w:gridCol w:w="1948"/>
        <w:gridCol w:w="2065"/>
        <w:gridCol w:w="2105"/>
      </w:tblGrid>
      <w:tr w:rsidR="00121133" w:rsidRPr="00121133" w:rsidTr="0012113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Дейност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2011г.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2012г.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2013г.</w:t>
            </w:r>
          </w:p>
        </w:tc>
      </w:tr>
      <w:tr w:rsidR="00121133" w:rsidRPr="00121133" w:rsidTr="0012113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Брой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вписвания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6060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7894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8991</w:t>
            </w:r>
          </w:p>
        </w:tc>
      </w:tr>
      <w:tr w:rsidR="00121133" w:rsidRPr="00121133" w:rsidTr="0012113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Брой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заличавания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50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56</w:t>
            </w:r>
          </w:p>
        </w:tc>
      </w:tr>
      <w:tr w:rsidR="00121133" w:rsidRPr="00121133" w:rsidTr="0012113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proofErr w:type="spellStart"/>
            <w:r w:rsidRPr="00121133">
              <w:rPr>
                <w:bCs/>
                <w:sz w:val="32"/>
                <w:szCs w:val="32"/>
              </w:rPr>
              <w:t>Предоставени</w:t>
            </w:r>
            <w:proofErr w:type="spellEnd"/>
            <w:r w:rsidRPr="0012113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21133">
              <w:rPr>
                <w:bCs/>
                <w:sz w:val="32"/>
                <w:szCs w:val="32"/>
              </w:rPr>
              <w:t>справки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762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563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33" w:rsidRPr="00121133" w:rsidRDefault="00121133" w:rsidP="00121133">
            <w:pPr>
              <w:jc w:val="center"/>
              <w:rPr>
                <w:bCs/>
                <w:sz w:val="32"/>
                <w:szCs w:val="32"/>
              </w:rPr>
            </w:pPr>
            <w:r w:rsidRPr="00121133">
              <w:rPr>
                <w:bCs/>
                <w:sz w:val="32"/>
                <w:szCs w:val="32"/>
              </w:rPr>
              <w:t>661</w:t>
            </w:r>
          </w:p>
        </w:tc>
      </w:tr>
    </w:tbl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СЪДЕБНА АДМИНИСТРАЦИЯ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Според щатното разписание в РС-Никопол, през 2013г. имаше 13 щатни бройки за служители. Към 31.12.2013г. в РС-Никопол има един административен секретар – Силвия Боянова, един главен счетоводител – Янка Найденова, един системен администратор, три съдебни деловодителя – Мая Търновска,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Илиянка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Петракиева, Ирина Крумова в съдебно изпълнителна служба, трима съдебни секретари – Таничка Николова, Валентина Христова, Анита Иванова в съдебно изпълнителна служба, един архивар – Валентина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Вецкова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 един домакин – огняр – Димитър Димитров, един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призовкар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– Живко Николов и един чистач -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Мюнюбе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Топишева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 През отчетния период не са извършвани трансформации на длъжности и размествания на служители от една служба в друга.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Служителите в РС-Никопол са интелигентни, способни, съвестни и добре подготвени. Относно съблюдаване на етичните норми и спазване на работното време считано от 03.01.’14г. системният администратор Пламен Атанасов е освободен от работа поради дисциплинарното му уволнение. Н административният секретар са наложени две наказания – „Забележка” и „Предупреждение за уволнение”. Останалите служители стриктно съблюдават етичните норми на поведение спрямо магистратите, помежду си и при общуването си с граждани и адвокати. При необходимост работят и в извън работно време. Проявяват професионална отговорност и дисциплинираност. В случай на нужда взаимно си помагат. Без добрия професионализъм на съдебните служители не биха се постигнали отчетените резултати.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СГРАДЕН ФОНД И ТЕХНИЧЕСКА ОБЕЗПЕЧЕНОСТ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Районен съд – Никопол се помещава в самостоятелна сграда, публична държавна собственост намираща се на пл.”Европа”№14. В същата сграда се помещават РП-Никопол в две нови помещения, служба по вписванията в две помещения, СИС в две помещения и 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>пробационна служба. За всяка от службите, съда и прокуратурата има осигурен контрол на достъпа. Осигурени са  помещения за задържаните лица според техния пол и възраст, класифицирана информация, архив, сървърно помещение, външно наблюдение.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Прокуратурата и службата по вписвания са осигурени с помещения, в които да разположат архив, документи, помещение за веществени доказателства. На третия нов етаж се намира втората съдебна зала, в която се провеждат и публични търгове от съдия-изпълнителя, която е осигурена с контрол на достъпа. Осигурена е стая за адвокатите, където да разгледат и се запознаят с делата и стая за преобличането им и подготовка за делата. Сградата се охранява със СОТ, застрахована е и е назначено едно лице от ОЗ”СЪДЕБНА ОХРАНА”. </w:t>
      </w:r>
    </w:p>
    <w:p w:rsidR="00121133" w:rsidRPr="00121133" w:rsidRDefault="00121133" w:rsidP="001211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Функционират отделни стаи за секретар – протоколистите, стая за гражданско деловодство, стая за наказателно деловодство, кабинет на председателя на съда, в който работи председателят на съда, два кабинета на районните съдии, в които работят по един съдия, кабинет на съдия-изпълнителят, стая на деловодителя на СИС, стая на секретаря на съдебно-изпълнителната служба, който е и служител извършващ справките на бюро съдимост, кабинет на съдията по вписванията, стая на деловодители към Агенция по вписванията, канцелария на административният секретар, канцелария на главния счетоводител, стая на архиваря и стая на системния администратор.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Във всички кабинети и зали са създадени отлични условия за нормално протичане на работния процес.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Всеки един от работещите в съда разполага с компютърна конфигурация. Пред двете съдебни зали са разположени електронни табла, върху които се изписват разглежданите през деня дела и тяхното състояние. Трите копирни машини в съда са разпределени при административния секретар, наказателно и гражданско деловодство, като са свързани с вътрешната мрежа на съда.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В съда има два сървъра, които функционират и са въведени в експлоатация. 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Всички работещи в РС-Никопол имат осигурен достъп до интернет.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lastRenderedPageBreak/>
        <w:t xml:space="preserve">В съда се използва програмен продукт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САС”Съдебно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деловодство” на „Информационно 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обслужване”АД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. В бюрото за съдимост и при главния счетоводител се ползват съответните програмни продукти. </w:t>
      </w:r>
    </w:p>
    <w:p w:rsidR="00121133" w:rsidRPr="00121133" w:rsidRDefault="00121133" w:rsidP="001211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Административният секретар работи с програмата за случайно разпределение на делата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На всички работни места е осигурен достъп за работа с правно информационния продукт „</w:t>
      </w:r>
      <w:proofErr w:type="spellStart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Апис</w:t>
      </w:r>
      <w:proofErr w:type="spellEnd"/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”, който редовно се актуализира.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ПРОБЛЕМИ И ПРЕПОРЪКИ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 xml:space="preserve">Основен проблем за нормалното функциониране в РС-Никопол е недостатъчното финансиране, довело до забавяне на някои плащания към вещи лица през 2013г. 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ab/>
        <w:t>Поради намалени финансови възможности се стигна до ограничаване изплащането на разходите на явилите се по делата свидетели, като на същите не бяха изпращани дневни разноски, а само пътни такива и то само за обществен превоз след представяне на документи за разходите. Бяха отправяни искания до ВСС за увеличаване на бюджета на съда за отопление и закупуване на нов сървър, който да замени повредилия се стар. Въпреки наложените максимални ограничения и крайно рестриктивния бюджет, работещите в РС-Никопол през целия отчетен период са осъществявали дейността си с необходимите отговорност, професионализъм, бързина, качество, ефективност и лоялност.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bg-BG"/>
        </w:rPr>
      </w:pPr>
      <w:r w:rsidRPr="00121133">
        <w:rPr>
          <w:rFonts w:ascii="Times New Roman" w:eastAsia="Times New Roman" w:hAnsi="Times New Roman" w:cs="Times New Roman"/>
          <w:b/>
          <w:sz w:val="32"/>
          <w:szCs w:val="32"/>
          <w:u w:val="single"/>
          <w:lang w:val="bg-BG"/>
        </w:rPr>
        <w:t>ПРИЛОЖЕНИЯ:</w:t>
      </w:r>
    </w:p>
    <w:p w:rsidR="00121133" w:rsidRPr="00121133" w:rsidRDefault="00121133" w:rsidP="0012113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Отчет за работата на Районен съд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гр.Никопол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за 2013г.;</w:t>
      </w:r>
    </w:p>
    <w:p w:rsidR="00121133" w:rsidRPr="00121133" w:rsidRDefault="00121133" w:rsidP="0012113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Отчет по граждански дела за работата на Районен съд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гр.Никопол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за 2013г.;</w:t>
      </w:r>
    </w:p>
    <w:p w:rsidR="00121133" w:rsidRPr="00121133" w:rsidRDefault="00121133" w:rsidP="0012113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Отчет по наказателни дела за работата на Районен съд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гр.Никопол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за 2013г.;</w:t>
      </w:r>
    </w:p>
    <w:p w:rsidR="00121133" w:rsidRPr="00121133" w:rsidRDefault="00121133" w:rsidP="0012113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 Справка за дейността на съдиите в Районен съд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гр.Никопол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за 2013г. по наказателни и граждански дела, справка за резултатите от върнатите обжалвани и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протестирани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дела;</w:t>
      </w:r>
    </w:p>
    <w:p w:rsidR="00121133" w:rsidRPr="00121133" w:rsidRDefault="00121133" w:rsidP="0012113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Отчет за дейността на държавен съдебен изпълнител в Районен съд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гр.Никопол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за 2013г.;</w:t>
      </w:r>
    </w:p>
    <w:p w:rsidR="00121133" w:rsidRPr="00121133" w:rsidRDefault="00121133" w:rsidP="0012113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121133" w:rsidRPr="00121133" w:rsidRDefault="00121133" w:rsidP="0012113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АДМИНИСТРАТИВЕН РЪКОВОДИТЕЛ</w:t>
      </w:r>
    </w:p>
    <w:p w:rsidR="00121133" w:rsidRPr="00121133" w:rsidRDefault="00121133" w:rsidP="0012113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ПРЕДСЕДАТЕЛ РС-НИКОПОЛ: ____________________                 </w:t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ab/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ab/>
      </w:r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                                  (Тодор </w:t>
      </w:r>
      <w:proofErr w:type="spellStart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Тихолов</w:t>
      </w:r>
      <w:proofErr w:type="spellEnd"/>
      <w:r w:rsidRPr="00121133">
        <w:rPr>
          <w:rFonts w:ascii="Times New Roman" w:eastAsia="Times New Roman" w:hAnsi="Times New Roman" w:cs="Times New Roman"/>
          <w:sz w:val="32"/>
          <w:szCs w:val="32"/>
          <w:lang w:val="bg-BG"/>
        </w:rPr>
        <w:t>)</w:t>
      </w:r>
    </w:p>
    <w:p w:rsidR="00A941C7" w:rsidRDefault="00A941C7"/>
    <w:sectPr w:rsidR="00A941C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94F0E"/>
    <w:multiLevelType w:val="hybridMultilevel"/>
    <w:tmpl w:val="5EB600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F15DCD"/>
    <w:multiLevelType w:val="hybridMultilevel"/>
    <w:tmpl w:val="F6C80D0C"/>
    <w:lvl w:ilvl="0" w:tplc="08FA9BEA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CC7ACF"/>
    <w:multiLevelType w:val="hybridMultilevel"/>
    <w:tmpl w:val="F250848C"/>
    <w:lvl w:ilvl="0" w:tplc="6D0609F2">
      <w:start w:val="3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B5A"/>
    <w:rsid w:val="00121133"/>
    <w:rsid w:val="00A941C7"/>
    <w:rsid w:val="00D7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decimalSymbol w:val=","/>
  <w:listSeparator w:val=";"/>
  <w15:chartTrackingRefBased/>
  <w15:docId w15:val="{EED5C2E3-D133-48B0-A971-4218BA91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a"/>
    <w:link w:val="Heading3Char"/>
    <w:qFormat/>
    <w:rsid w:val="0012113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5">
    <w:name w:val="heading 5"/>
    <w:basedOn w:val="Normal"/>
    <w:next w:val="a"/>
    <w:link w:val="Heading5Char"/>
    <w:qFormat/>
    <w:rsid w:val="00121133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21133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Heading5Char">
    <w:name w:val="Heading 5 Char"/>
    <w:basedOn w:val="DefaultParagraphFont"/>
    <w:link w:val="Heading5"/>
    <w:rsid w:val="00121133"/>
    <w:rPr>
      <w:rFonts w:ascii="Times New Roman" w:eastAsia="Times New Roman" w:hAnsi="Times New Roman" w:cs="Times New Roman"/>
      <w:b/>
      <w:bCs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121133"/>
  </w:style>
  <w:style w:type="paragraph" w:customStyle="1" w:styleId="msonormal0">
    <w:name w:val="msonormal"/>
    <w:basedOn w:val="Normal"/>
    <w:rsid w:val="00121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Нормален"/>
    <w:basedOn w:val="Normal"/>
    <w:rsid w:val="0012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12113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12113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semiHidden/>
    <w:unhideWhenUsed/>
    <w:rsid w:val="0012113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semiHidden/>
    <w:rsid w:val="00121133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a"/>
    <w:qFormat/>
    <w:rsid w:val="0012113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unhideWhenUsed/>
    <w:rsid w:val="0012113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121133"/>
    <w:rPr>
      <w:rFonts w:ascii="Times New Roman" w:eastAsia="Times New Roman" w:hAnsi="Times New Roman" w:cs="Times New Roman"/>
      <w:sz w:val="28"/>
      <w:szCs w:val="28"/>
    </w:rPr>
  </w:style>
  <w:style w:type="paragraph" w:customStyle="1" w:styleId="CharCharCharCharCharCharCharCharCharCharCharChar">
    <w:name w:val="Char Char Char Char Char Char Char Char Char Char Char Char"/>
    <w:basedOn w:val="Normal"/>
    <w:rsid w:val="00121133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0"/>
      <w:szCs w:val="20"/>
      <w:lang w:val="pl-PL" w:eastAsia="pl-PL"/>
    </w:rPr>
  </w:style>
  <w:style w:type="paragraph" w:customStyle="1" w:styleId="Default">
    <w:name w:val="Default"/>
    <w:rsid w:val="00121133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customStyle="1" w:styleId="3">
    <w:name w:val="Заглавие 3"/>
    <w:basedOn w:val="Normal"/>
    <w:link w:val="30"/>
    <w:rsid w:val="0012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нак Знак3"/>
    <w:basedOn w:val="DefaultParagraphFont"/>
    <w:link w:val="3"/>
    <w:locked/>
    <w:rsid w:val="00121133"/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Заглавие 5"/>
    <w:basedOn w:val="Normal"/>
    <w:link w:val="2"/>
    <w:rsid w:val="0012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Знак Знак2"/>
    <w:basedOn w:val="DefaultParagraphFont"/>
    <w:link w:val="5"/>
    <w:locked/>
    <w:rsid w:val="00121133"/>
    <w:rPr>
      <w:rFonts w:ascii="Times New Roman" w:eastAsia="Times New Roman" w:hAnsi="Times New Roman" w:cs="Times New Roman"/>
      <w:sz w:val="20"/>
      <w:szCs w:val="20"/>
    </w:rPr>
  </w:style>
  <w:style w:type="paragraph" w:customStyle="1" w:styleId="a0">
    <w:name w:val="Горен колонтитул"/>
    <w:basedOn w:val="Normal"/>
    <w:link w:val="1"/>
    <w:rsid w:val="0012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">
    <w:name w:val="Знак Знак1"/>
    <w:basedOn w:val="DefaultParagraphFont"/>
    <w:link w:val="a0"/>
    <w:locked/>
    <w:rsid w:val="00121133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ен текст с отстъп 2"/>
    <w:basedOn w:val="Normal"/>
    <w:link w:val="a1"/>
    <w:rsid w:val="0012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Знак Знак"/>
    <w:basedOn w:val="DefaultParagraphFont"/>
    <w:link w:val="20"/>
    <w:locked/>
    <w:rsid w:val="00121133"/>
    <w:rPr>
      <w:rFonts w:ascii="Times New Roman" w:eastAsia="Times New Roman" w:hAnsi="Times New Roman" w:cs="Times New Roman"/>
      <w:sz w:val="20"/>
      <w:szCs w:val="20"/>
    </w:rPr>
  </w:style>
  <w:style w:type="table" w:customStyle="1" w:styleId="a2">
    <w:name w:val="Нормална таблица"/>
    <w:semiHidden/>
    <w:rsid w:val="0012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NULL" TargetMode="External"/><Relationship Id="rId18" Type="http://schemas.openxmlformats.org/officeDocument/2006/relationships/package" Target="embeddings/Microsoft_Excel_Worksheet6.xlsx"/><Relationship Id="rId26" Type="http://schemas.openxmlformats.org/officeDocument/2006/relationships/package" Target="embeddings/Microsoft_Excel_Worksheet10.xlsx"/><Relationship Id="rId39" Type="http://schemas.openxmlformats.org/officeDocument/2006/relationships/fontTable" Target="fontTable.xml"/><Relationship Id="rId21" Type="http://schemas.openxmlformats.org/officeDocument/2006/relationships/image" Target="NULL" TargetMode="External"/><Relationship Id="rId34" Type="http://schemas.openxmlformats.org/officeDocument/2006/relationships/package" Target="embeddings/Microsoft_Excel_Worksheet14.xlsx"/><Relationship Id="rId7" Type="http://schemas.openxmlformats.org/officeDocument/2006/relationships/image" Target="NULL" TargetMode="External"/><Relationship Id="rId12" Type="http://schemas.openxmlformats.org/officeDocument/2006/relationships/package" Target="embeddings/Microsoft_Excel_Worksheet3.xlsx"/><Relationship Id="rId17" Type="http://schemas.openxmlformats.org/officeDocument/2006/relationships/image" Target="NULL" TargetMode="External"/><Relationship Id="rId25" Type="http://schemas.openxmlformats.org/officeDocument/2006/relationships/image" Target="NULL" TargetMode="External"/><Relationship Id="rId33" Type="http://schemas.openxmlformats.org/officeDocument/2006/relationships/image" Target="NULL" TargetMode="External"/><Relationship Id="rId38" Type="http://schemas.openxmlformats.org/officeDocument/2006/relationships/package" Target="embeddings/Microsoft_Excel_Worksheet16.xlsx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5.xlsx"/><Relationship Id="rId20" Type="http://schemas.openxmlformats.org/officeDocument/2006/relationships/package" Target="embeddings/Microsoft_Excel_Worksheet7.xlsx"/><Relationship Id="rId29" Type="http://schemas.openxmlformats.org/officeDocument/2006/relationships/image" Target="NULL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NULL" TargetMode="External"/><Relationship Id="rId24" Type="http://schemas.openxmlformats.org/officeDocument/2006/relationships/package" Target="embeddings/Microsoft_Excel_Worksheet9.xlsx"/><Relationship Id="rId32" Type="http://schemas.openxmlformats.org/officeDocument/2006/relationships/package" Target="embeddings/Microsoft_Excel_Worksheet13.xlsx"/><Relationship Id="rId37" Type="http://schemas.openxmlformats.org/officeDocument/2006/relationships/image" Target="NULL" TargetMode="External"/><Relationship Id="rId40" Type="http://schemas.openxmlformats.org/officeDocument/2006/relationships/theme" Target="theme/theme1.xml"/><Relationship Id="rId5" Type="http://schemas.openxmlformats.org/officeDocument/2006/relationships/image" Target="NULL" TargetMode="External"/><Relationship Id="rId15" Type="http://schemas.openxmlformats.org/officeDocument/2006/relationships/image" Target="NULL" TargetMode="External"/><Relationship Id="rId23" Type="http://schemas.openxmlformats.org/officeDocument/2006/relationships/image" Target="NULL" TargetMode="External"/><Relationship Id="rId28" Type="http://schemas.openxmlformats.org/officeDocument/2006/relationships/package" Target="embeddings/Microsoft_Excel_Worksheet11.xlsx"/><Relationship Id="rId36" Type="http://schemas.openxmlformats.org/officeDocument/2006/relationships/package" Target="embeddings/Microsoft_Excel_Worksheet15.xlsx"/><Relationship Id="rId10" Type="http://schemas.openxmlformats.org/officeDocument/2006/relationships/package" Target="embeddings/Microsoft_Excel_Worksheet2.xlsx"/><Relationship Id="rId19" Type="http://schemas.openxmlformats.org/officeDocument/2006/relationships/image" Target="NULL" TargetMode="External"/><Relationship Id="rId31" Type="http://schemas.openxmlformats.org/officeDocument/2006/relationships/image" Target="NULL" TargetMode="External"/><Relationship Id="rId4" Type="http://schemas.openxmlformats.org/officeDocument/2006/relationships/webSettings" Target="webSettings.xml"/><Relationship Id="rId9" Type="http://schemas.openxmlformats.org/officeDocument/2006/relationships/image" Target="NULL" TargetMode="External"/><Relationship Id="rId14" Type="http://schemas.openxmlformats.org/officeDocument/2006/relationships/package" Target="embeddings/Microsoft_Excel_Worksheet4.xlsx"/><Relationship Id="rId22" Type="http://schemas.openxmlformats.org/officeDocument/2006/relationships/package" Target="embeddings/Microsoft_Excel_Worksheet8.xlsx"/><Relationship Id="rId27" Type="http://schemas.openxmlformats.org/officeDocument/2006/relationships/image" Target="NULL" TargetMode="External"/><Relationship Id="rId30" Type="http://schemas.openxmlformats.org/officeDocument/2006/relationships/package" Target="embeddings/Microsoft_Excel_Worksheet12.xlsx"/><Relationship Id="rId35" Type="http://schemas.openxmlformats.org/officeDocument/2006/relationships/image" Target="NULL" TargetMode="External"/><Relationship Id="rId8" Type="http://schemas.openxmlformats.org/officeDocument/2006/relationships/package" Target="embeddings/Microsoft_Excel_Worksheet1.xlsx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5899</Words>
  <Characters>33628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2019-06-06T10:39:00Z</dcterms:created>
  <dcterms:modified xsi:type="dcterms:W3CDTF">2019-06-06T10:39:00Z</dcterms:modified>
</cp:coreProperties>
</file>