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drawings/drawing1.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2.xml" ContentType="application/vnd.openxmlformats-officedocument.drawingml.chartshapes+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F81" w:rsidRPr="00645447" w:rsidRDefault="00400F81" w:rsidP="00400F81">
      <w:pPr>
        <w:ind w:left="360" w:right="252"/>
        <w:jc w:val="both"/>
        <w:rPr>
          <w:rFonts w:ascii="Tahoma" w:hAnsi="Tahoma" w:cs="Tahoma"/>
          <w:sz w:val="32"/>
          <w:szCs w:val="32"/>
        </w:rPr>
      </w:pPr>
    </w:p>
    <w:p w:rsidR="00400F81" w:rsidRPr="00645447" w:rsidRDefault="006973A5" w:rsidP="00400F81">
      <w:pPr>
        <w:ind w:left="360" w:right="252"/>
        <w:jc w:val="center"/>
        <w:rPr>
          <w:rFonts w:ascii="Tahoma" w:hAnsi="Tahoma" w:cs="Tahoma"/>
          <w:sz w:val="32"/>
          <w:szCs w:val="32"/>
        </w:rPr>
      </w:pPr>
      <w:r>
        <w:rPr>
          <w:rFonts w:ascii="Monotype Corsiva" w:hAnsi="Monotype Corsiva"/>
          <w:noProof/>
          <w:color w:val="333399"/>
          <w:sz w:val="48"/>
          <w:szCs w:val="48"/>
        </w:rPr>
        <w:t xml:space="preserve"> </w:t>
      </w:r>
    </w:p>
    <w:p w:rsidR="00400F81" w:rsidRPr="00645447" w:rsidRDefault="00400F81" w:rsidP="00400F81">
      <w:pPr>
        <w:ind w:left="360" w:right="252"/>
        <w:jc w:val="both"/>
        <w:rPr>
          <w:rFonts w:ascii="Tahoma" w:hAnsi="Tahoma" w:cs="Tahoma"/>
          <w:sz w:val="32"/>
          <w:szCs w:val="32"/>
        </w:rPr>
      </w:pPr>
    </w:p>
    <w:p w:rsidR="00400F81" w:rsidRPr="00645447" w:rsidRDefault="00400F81" w:rsidP="00400F81">
      <w:pPr>
        <w:ind w:left="360" w:right="252"/>
        <w:jc w:val="both"/>
        <w:rPr>
          <w:rFonts w:ascii="Tahoma" w:hAnsi="Tahoma" w:cs="Tahoma"/>
          <w:sz w:val="32"/>
          <w:szCs w:val="32"/>
        </w:rPr>
      </w:pPr>
    </w:p>
    <w:p w:rsidR="00400F81" w:rsidRDefault="00400F81" w:rsidP="00400F81">
      <w:pPr>
        <w:ind w:left="360" w:right="252"/>
        <w:jc w:val="center"/>
        <w:rPr>
          <w:rFonts w:ascii="Arial" w:hAnsi="Arial" w:cs="Arial"/>
          <w:b/>
          <w:sz w:val="80"/>
          <w:szCs w:val="80"/>
        </w:rPr>
      </w:pPr>
      <w:r w:rsidRPr="00645447">
        <w:rPr>
          <w:rFonts w:ascii="Arial" w:hAnsi="Arial" w:cs="Arial"/>
          <w:b/>
          <w:sz w:val="80"/>
          <w:szCs w:val="80"/>
        </w:rPr>
        <w:t>ОТЧЕТЕН ДОКЛАД</w:t>
      </w:r>
    </w:p>
    <w:p w:rsidR="00002F78" w:rsidRPr="00645447" w:rsidRDefault="00002F78" w:rsidP="00400F81">
      <w:pPr>
        <w:ind w:left="360" w:right="252"/>
        <w:jc w:val="center"/>
        <w:rPr>
          <w:rFonts w:ascii="Arial" w:hAnsi="Arial" w:cs="Arial"/>
          <w:b/>
          <w:sz w:val="80"/>
          <w:szCs w:val="80"/>
        </w:rPr>
      </w:pPr>
    </w:p>
    <w:p w:rsidR="00400F81" w:rsidRPr="00645447" w:rsidRDefault="00400F81" w:rsidP="00400F81">
      <w:pPr>
        <w:ind w:left="360" w:right="252"/>
        <w:jc w:val="both"/>
        <w:rPr>
          <w:rFonts w:ascii="Arial" w:hAnsi="Arial" w:cs="Arial"/>
          <w:sz w:val="32"/>
          <w:szCs w:val="32"/>
        </w:rPr>
      </w:pPr>
    </w:p>
    <w:p w:rsidR="00400F81" w:rsidRPr="00645447" w:rsidRDefault="00400F81" w:rsidP="00400F81">
      <w:pPr>
        <w:ind w:left="360" w:right="252"/>
        <w:jc w:val="center"/>
        <w:rPr>
          <w:rFonts w:ascii="Arial" w:hAnsi="Arial" w:cs="Arial"/>
          <w:b/>
          <w:sz w:val="40"/>
          <w:szCs w:val="40"/>
        </w:rPr>
      </w:pPr>
    </w:p>
    <w:p w:rsidR="00400F81" w:rsidRDefault="00400F81" w:rsidP="00400F81">
      <w:pPr>
        <w:ind w:left="360" w:right="252"/>
        <w:jc w:val="center"/>
        <w:rPr>
          <w:rFonts w:ascii="Arial" w:hAnsi="Arial" w:cs="Arial"/>
          <w:b/>
          <w:sz w:val="44"/>
          <w:szCs w:val="44"/>
        </w:rPr>
      </w:pPr>
      <w:r w:rsidRPr="00645447">
        <w:rPr>
          <w:rFonts w:ascii="Arial" w:hAnsi="Arial" w:cs="Arial"/>
          <w:b/>
          <w:sz w:val="44"/>
          <w:szCs w:val="44"/>
        </w:rPr>
        <w:t>за дейността на</w:t>
      </w:r>
    </w:p>
    <w:p w:rsidR="00002F78" w:rsidRDefault="00002F78" w:rsidP="00400F81">
      <w:pPr>
        <w:ind w:left="360" w:right="252"/>
        <w:jc w:val="center"/>
        <w:rPr>
          <w:rFonts w:ascii="Arial" w:hAnsi="Arial" w:cs="Arial"/>
          <w:b/>
          <w:sz w:val="44"/>
          <w:szCs w:val="44"/>
        </w:rPr>
      </w:pPr>
    </w:p>
    <w:p w:rsidR="00002F78" w:rsidRPr="00645447" w:rsidRDefault="00002F78" w:rsidP="00400F81">
      <w:pPr>
        <w:ind w:left="360" w:right="252"/>
        <w:jc w:val="center"/>
        <w:rPr>
          <w:rFonts w:ascii="Arial" w:hAnsi="Arial" w:cs="Arial"/>
          <w:b/>
          <w:sz w:val="44"/>
          <w:szCs w:val="44"/>
        </w:rPr>
      </w:pPr>
    </w:p>
    <w:p w:rsidR="00400F81" w:rsidRPr="00645447" w:rsidRDefault="00400F81" w:rsidP="00400F81">
      <w:pPr>
        <w:ind w:left="360" w:right="252"/>
        <w:jc w:val="center"/>
        <w:rPr>
          <w:rFonts w:ascii="Arial" w:hAnsi="Arial" w:cs="Arial"/>
          <w:b/>
          <w:sz w:val="40"/>
          <w:szCs w:val="40"/>
        </w:rPr>
      </w:pPr>
    </w:p>
    <w:p w:rsidR="00400F81" w:rsidRPr="00645447" w:rsidRDefault="00400F81" w:rsidP="00400F81">
      <w:pPr>
        <w:ind w:left="360" w:right="252"/>
        <w:jc w:val="center"/>
        <w:rPr>
          <w:rFonts w:ascii="Arial" w:hAnsi="Arial" w:cs="Arial"/>
          <w:b/>
          <w:sz w:val="52"/>
          <w:szCs w:val="52"/>
        </w:rPr>
      </w:pPr>
      <w:r w:rsidRPr="00645447">
        <w:rPr>
          <w:rFonts w:ascii="Arial" w:hAnsi="Arial" w:cs="Arial"/>
          <w:b/>
          <w:sz w:val="52"/>
          <w:szCs w:val="52"/>
        </w:rPr>
        <w:t>АДМИНИСТРАТИВЕН СЪД ЯМБОЛ</w:t>
      </w:r>
    </w:p>
    <w:p w:rsidR="00400F81" w:rsidRDefault="00400F81" w:rsidP="00400F81">
      <w:pPr>
        <w:ind w:left="360" w:right="252"/>
        <w:jc w:val="center"/>
        <w:rPr>
          <w:rFonts w:ascii="Arial" w:hAnsi="Arial" w:cs="Arial"/>
          <w:b/>
          <w:sz w:val="40"/>
          <w:szCs w:val="40"/>
        </w:rPr>
      </w:pPr>
    </w:p>
    <w:p w:rsidR="00002F78" w:rsidRDefault="00002F78" w:rsidP="00400F81">
      <w:pPr>
        <w:ind w:left="360" w:right="252"/>
        <w:jc w:val="center"/>
        <w:rPr>
          <w:rFonts w:ascii="Arial" w:hAnsi="Arial" w:cs="Arial"/>
          <w:b/>
          <w:sz w:val="40"/>
          <w:szCs w:val="40"/>
        </w:rPr>
      </w:pPr>
    </w:p>
    <w:p w:rsidR="00002F78" w:rsidRPr="00645447" w:rsidRDefault="00002F78" w:rsidP="00400F81">
      <w:pPr>
        <w:ind w:left="360" w:right="252"/>
        <w:jc w:val="center"/>
        <w:rPr>
          <w:rFonts w:ascii="Arial" w:hAnsi="Arial" w:cs="Arial"/>
          <w:b/>
          <w:sz w:val="40"/>
          <w:szCs w:val="40"/>
        </w:rPr>
      </w:pPr>
    </w:p>
    <w:p w:rsidR="00400F81" w:rsidRDefault="00400F81" w:rsidP="00400F81">
      <w:pPr>
        <w:ind w:left="360" w:right="252"/>
        <w:jc w:val="center"/>
        <w:rPr>
          <w:rFonts w:ascii="Arial" w:hAnsi="Arial" w:cs="Arial"/>
          <w:b/>
          <w:sz w:val="48"/>
          <w:szCs w:val="48"/>
        </w:rPr>
      </w:pPr>
      <w:r w:rsidRPr="00645447">
        <w:rPr>
          <w:rFonts w:ascii="Arial" w:hAnsi="Arial" w:cs="Arial"/>
          <w:b/>
          <w:sz w:val="48"/>
          <w:szCs w:val="48"/>
        </w:rPr>
        <w:t>през 201</w:t>
      </w:r>
      <w:r w:rsidR="00B60211">
        <w:rPr>
          <w:rFonts w:ascii="Arial" w:hAnsi="Arial" w:cs="Arial"/>
          <w:b/>
          <w:sz w:val="48"/>
          <w:szCs w:val="48"/>
        </w:rPr>
        <w:t>7</w:t>
      </w:r>
      <w:r w:rsidRPr="00645447">
        <w:rPr>
          <w:rFonts w:ascii="Arial" w:hAnsi="Arial" w:cs="Arial"/>
          <w:b/>
          <w:sz w:val="48"/>
          <w:szCs w:val="48"/>
        </w:rPr>
        <w:t xml:space="preserve"> година</w:t>
      </w:r>
    </w:p>
    <w:p w:rsidR="006973A5" w:rsidRDefault="006973A5" w:rsidP="00400F81">
      <w:pPr>
        <w:ind w:left="360" w:right="252"/>
        <w:jc w:val="center"/>
        <w:rPr>
          <w:rFonts w:ascii="Arial" w:hAnsi="Arial" w:cs="Arial"/>
          <w:b/>
          <w:sz w:val="48"/>
          <w:szCs w:val="48"/>
        </w:rPr>
      </w:pPr>
    </w:p>
    <w:p w:rsidR="006973A5" w:rsidRDefault="006973A5" w:rsidP="00400F81">
      <w:pPr>
        <w:ind w:left="360" w:right="252"/>
        <w:jc w:val="center"/>
        <w:rPr>
          <w:rFonts w:ascii="Arial" w:hAnsi="Arial" w:cs="Arial"/>
          <w:b/>
          <w:sz w:val="48"/>
          <w:szCs w:val="48"/>
        </w:rPr>
      </w:pPr>
    </w:p>
    <w:p w:rsidR="00002F78" w:rsidRDefault="00002F78" w:rsidP="00400F81">
      <w:pPr>
        <w:ind w:left="360" w:right="252"/>
        <w:jc w:val="center"/>
        <w:rPr>
          <w:rFonts w:ascii="Arial" w:hAnsi="Arial" w:cs="Arial"/>
          <w:b/>
          <w:sz w:val="48"/>
          <w:szCs w:val="48"/>
        </w:rPr>
      </w:pPr>
    </w:p>
    <w:p w:rsidR="00002F78" w:rsidRDefault="00002F78" w:rsidP="00400F81">
      <w:pPr>
        <w:ind w:left="360" w:right="252"/>
        <w:jc w:val="center"/>
        <w:rPr>
          <w:rFonts w:ascii="Arial" w:hAnsi="Arial" w:cs="Arial"/>
          <w:b/>
          <w:sz w:val="48"/>
          <w:szCs w:val="48"/>
        </w:rPr>
      </w:pPr>
    </w:p>
    <w:p w:rsidR="00002F78" w:rsidRDefault="00002F78" w:rsidP="00400F81">
      <w:pPr>
        <w:ind w:left="360" w:right="252"/>
        <w:jc w:val="center"/>
        <w:rPr>
          <w:rFonts w:ascii="Arial" w:hAnsi="Arial" w:cs="Arial"/>
          <w:b/>
          <w:sz w:val="48"/>
          <w:szCs w:val="48"/>
        </w:rPr>
      </w:pPr>
    </w:p>
    <w:p w:rsidR="00002F78" w:rsidRDefault="00002F78" w:rsidP="00400F81">
      <w:pPr>
        <w:jc w:val="center"/>
        <w:rPr>
          <w:rFonts w:ascii="Arial" w:hAnsi="Arial" w:cs="Arial"/>
          <w:b/>
          <w:sz w:val="48"/>
          <w:szCs w:val="48"/>
        </w:rPr>
      </w:pPr>
    </w:p>
    <w:p w:rsidR="00002F78" w:rsidRDefault="00002F78" w:rsidP="00400F81">
      <w:pPr>
        <w:jc w:val="center"/>
        <w:rPr>
          <w:rFonts w:ascii="Arial" w:hAnsi="Arial" w:cs="Arial"/>
          <w:b/>
          <w:sz w:val="48"/>
          <w:szCs w:val="48"/>
        </w:rPr>
      </w:pPr>
    </w:p>
    <w:p w:rsidR="00400F81" w:rsidRPr="00645447" w:rsidRDefault="00400F81" w:rsidP="00400F81">
      <w:pPr>
        <w:jc w:val="center"/>
        <w:rPr>
          <w:rFonts w:ascii="Tahoma" w:hAnsi="Tahoma" w:cs="Tahoma"/>
          <w:b/>
          <w:sz w:val="22"/>
          <w:szCs w:val="22"/>
        </w:rPr>
      </w:pPr>
      <w:r w:rsidRPr="00645447">
        <w:rPr>
          <w:rFonts w:ascii="Tahoma" w:hAnsi="Tahoma" w:cs="Tahoma"/>
          <w:b/>
          <w:sz w:val="22"/>
          <w:szCs w:val="22"/>
        </w:rPr>
        <w:lastRenderedPageBreak/>
        <w:t>СЪДЪРЖАНИЕ</w:t>
      </w:r>
    </w:p>
    <w:p w:rsidR="00400F81" w:rsidRPr="00645447" w:rsidRDefault="00400F81" w:rsidP="00400F81">
      <w:pPr>
        <w:jc w:val="center"/>
        <w:rPr>
          <w:rFonts w:ascii="Tahoma" w:hAnsi="Tahoma" w:cs="Tahoma"/>
          <w:b/>
          <w:sz w:val="22"/>
          <w:szCs w:val="22"/>
        </w:rPr>
      </w:pPr>
    </w:p>
    <w:p w:rsidR="00400F81" w:rsidRPr="00645447" w:rsidRDefault="00400F81" w:rsidP="00400F81">
      <w:pPr>
        <w:jc w:val="center"/>
        <w:rPr>
          <w:rFonts w:ascii="Tahoma" w:hAnsi="Tahoma" w:cs="Tahoma"/>
          <w:sz w:val="22"/>
          <w:szCs w:val="22"/>
        </w:rPr>
      </w:pPr>
      <w:r w:rsidRPr="00645447">
        <w:rPr>
          <w:rFonts w:ascii="Tahoma" w:hAnsi="Tahoma" w:cs="Tahoma"/>
          <w:sz w:val="22"/>
          <w:szCs w:val="22"/>
        </w:rPr>
        <w:t>на ОТЧЕТЕН ДОКЛАД за ДЕЙНОСТТА НА АДМИНИСТРАТИВЕН СЪД ЯМБОЛ през</w:t>
      </w:r>
    </w:p>
    <w:p w:rsidR="00400F81" w:rsidRPr="00645447" w:rsidRDefault="00400F81" w:rsidP="00400F81">
      <w:pPr>
        <w:jc w:val="center"/>
        <w:rPr>
          <w:rFonts w:ascii="Tahoma" w:hAnsi="Tahoma" w:cs="Tahoma"/>
          <w:sz w:val="22"/>
          <w:szCs w:val="22"/>
        </w:rPr>
      </w:pPr>
      <w:r w:rsidRPr="00645447">
        <w:rPr>
          <w:rFonts w:ascii="Tahoma" w:hAnsi="Tahoma" w:cs="Tahoma"/>
          <w:sz w:val="22"/>
          <w:szCs w:val="22"/>
        </w:rPr>
        <w:t>201</w:t>
      </w:r>
      <w:r w:rsidR="00C87183">
        <w:rPr>
          <w:rFonts w:ascii="Tahoma" w:hAnsi="Tahoma" w:cs="Tahoma"/>
          <w:sz w:val="22"/>
          <w:szCs w:val="22"/>
        </w:rPr>
        <w:t>7</w:t>
      </w:r>
      <w:r w:rsidRPr="00645447">
        <w:rPr>
          <w:rFonts w:ascii="Tahoma" w:hAnsi="Tahoma" w:cs="Tahoma"/>
          <w:sz w:val="22"/>
          <w:szCs w:val="22"/>
        </w:rPr>
        <w:t xml:space="preserve"> г.</w:t>
      </w:r>
    </w:p>
    <w:p w:rsidR="00400F81" w:rsidRPr="00645447" w:rsidRDefault="00400F81" w:rsidP="00400F81">
      <w:pPr>
        <w:jc w:val="center"/>
        <w:rPr>
          <w:rFonts w:ascii="Tahoma" w:hAnsi="Tahoma" w:cs="Tahoma"/>
          <w:sz w:val="22"/>
          <w:szCs w:val="22"/>
        </w:rPr>
      </w:pPr>
    </w:p>
    <w:p w:rsidR="00400F81" w:rsidRPr="00645447" w:rsidRDefault="00400F81" w:rsidP="00400F81">
      <w:pPr>
        <w:jc w:val="both"/>
        <w:rPr>
          <w:rFonts w:ascii="Tahoma" w:hAnsi="Tahoma" w:cs="Tahoma"/>
          <w:sz w:val="22"/>
          <w:szCs w:val="22"/>
        </w:rPr>
      </w:pPr>
    </w:p>
    <w:p w:rsidR="00400F81" w:rsidRPr="00885EF7" w:rsidRDefault="009D0C37" w:rsidP="00400F81">
      <w:pPr>
        <w:ind w:right="-108"/>
        <w:jc w:val="both"/>
        <w:rPr>
          <w:rFonts w:ascii="Tahoma" w:hAnsi="Tahoma" w:cs="Tahoma"/>
          <w:sz w:val="20"/>
          <w:szCs w:val="20"/>
        </w:rPr>
      </w:pPr>
      <w:r w:rsidRPr="000015E4">
        <w:rPr>
          <w:rFonts w:ascii="Tahoma" w:hAnsi="Tahoma" w:cs="Tahoma"/>
          <w:b/>
          <w:i/>
          <w:sz w:val="20"/>
          <w:szCs w:val="20"/>
        </w:rPr>
        <w:t>1.</w:t>
      </w:r>
      <w:r w:rsidR="000015E4">
        <w:rPr>
          <w:rFonts w:ascii="Tahoma" w:hAnsi="Tahoma" w:cs="Tahoma"/>
          <w:sz w:val="20"/>
          <w:szCs w:val="20"/>
        </w:rPr>
        <w:t xml:space="preserve">   </w:t>
      </w:r>
      <w:r w:rsidR="00400F81" w:rsidRPr="00B76EF7">
        <w:rPr>
          <w:rFonts w:ascii="Tahoma" w:hAnsi="Tahoma" w:cs="Tahoma"/>
          <w:b/>
          <w:i/>
          <w:sz w:val="20"/>
          <w:szCs w:val="20"/>
        </w:rPr>
        <w:t>БРОЙ ДЕЛА ЗА РАЗГЛЕЖДАНЕ</w:t>
      </w:r>
      <w:r w:rsidR="00400F81" w:rsidRPr="00B76EF7">
        <w:rPr>
          <w:rFonts w:ascii="Tahoma" w:hAnsi="Tahoma" w:cs="Tahoma"/>
          <w:i/>
          <w:sz w:val="20"/>
          <w:szCs w:val="20"/>
        </w:rPr>
        <w:tab/>
      </w:r>
      <w:r w:rsidR="000015E4">
        <w:rPr>
          <w:rFonts w:ascii="Tahoma" w:hAnsi="Tahoma" w:cs="Tahoma"/>
          <w:sz w:val="20"/>
          <w:szCs w:val="20"/>
        </w:rPr>
        <w:tab/>
      </w:r>
      <w:r w:rsidR="000015E4">
        <w:rPr>
          <w:rFonts w:ascii="Tahoma" w:hAnsi="Tahoma" w:cs="Tahoma"/>
          <w:sz w:val="20"/>
          <w:szCs w:val="20"/>
        </w:rPr>
        <w:tab/>
      </w:r>
      <w:r w:rsidR="0012291E">
        <w:rPr>
          <w:rFonts w:ascii="Tahoma" w:hAnsi="Tahoma" w:cs="Tahoma"/>
          <w:sz w:val="20"/>
          <w:szCs w:val="20"/>
        </w:rPr>
        <w:tab/>
      </w:r>
      <w:r w:rsidR="000015E4">
        <w:rPr>
          <w:rFonts w:ascii="Tahoma" w:hAnsi="Tahoma" w:cs="Tahoma"/>
          <w:sz w:val="20"/>
          <w:szCs w:val="20"/>
        </w:rPr>
        <w:t xml:space="preserve">                                  </w:t>
      </w:r>
      <w:r w:rsidR="00400F81" w:rsidRPr="00885EF7">
        <w:rPr>
          <w:rFonts w:ascii="Tahoma" w:hAnsi="Tahoma" w:cs="Tahoma"/>
          <w:sz w:val="20"/>
          <w:szCs w:val="20"/>
        </w:rPr>
        <w:t xml:space="preserve">стр. </w:t>
      </w:r>
      <w:r w:rsidR="009C3C51">
        <w:rPr>
          <w:rFonts w:ascii="Tahoma" w:hAnsi="Tahoma" w:cs="Tahoma"/>
          <w:sz w:val="20"/>
          <w:szCs w:val="20"/>
        </w:rPr>
        <w:t xml:space="preserve"> </w:t>
      </w:r>
      <w:r w:rsidR="0012291E">
        <w:rPr>
          <w:rFonts w:ascii="Tahoma" w:hAnsi="Tahoma" w:cs="Tahoma"/>
          <w:sz w:val="20"/>
          <w:szCs w:val="20"/>
        </w:rPr>
        <w:t xml:space="preserve">   </w:t>
      </w:r>
      <w:r w:rsidR="00C63AAF" w:rsidRPr="00885EF7">
        <w:rPr>
          <w:rFonts w:ascii="Tahoma" w:hAnsi="Tahoma" w:cs="Tahoma"/>
          <w:sz w:val="20"/>
          <w:szCs w:val="20"/>
        </w:rPr>
        <w:t>2</w:t>
      </w:r>
    </w:p>
    <w:p w:rsidR="00400F81" w:rsidRPr="00885EF7" w:rsidRDefault="009D0C37" w:rsidP="00400F81">
      <w:pPr>
        <w:jc w:val="both"/>
        <w:rPr>
          <w:rFonts w:ascii="Tahoma" w:hAnsi="Tahoma" w:cs="Tahoma"/>
          <w:sz w:val="20"/>
          <w:szCs w:val="20"/>
        </w:rPr>
      </w:pPr>
      <w:r w:rsidRPr="00885EF7">
        <w:rPr>
          <w:rFonts w:ascii="Tahoma" w:hAnsi="Tahoma" w:cs="Tahoma"/>
          <w:sz w:val="20"/>
          <w:szCs w:val="20"/>
        </w:rPr>
        <w:tab/>
        <w:t>1.</w:t>
      </w:r>
      <w:proofErr w:type="spellStart"/>
      <w:r w:rsidRPr="00885EF7">
        <w:rPr>
          <w:rFonts w:ascii="Tahoma" w:hAnsi="Tahoma" w:cs="Tahoma"/>
          <w:sz w:val="20"/>
          <w:szCs w:val="20"/>
        </w:rPr>
        <w:t>1</w:t>
      </w:r>
      <w:proofErr w:type="spellEnd"/>
      <w:r w:rsidRPr="00885EF7">
        <w:rPr>
          <w:rFonts w:ascii="Tahoma" w:hAnsi="Tahoma" w:cs="Tahoma"/>
          <w:sz w:val="20"/>
          <w:szCs w:val="20"/>
        </w:rPr>
        <w:t>.</w:t>
      </w:r>
      <w:r w:rsidR="00400F81" w:rsidRPr="00885EF7">
        <w:rPr>
          <w:rFonts w:ascii="Tahoma" w:hAnsi="Tahoma" w:cs="Tahoma"/>
          <w:sz w:val="20"/>
          <w:szCs w:val="20"/>
        </w:rPr>
        <w:tab/>
      </w:r>
      <w:r w:rsidR="00400F81" w:rsidRPr="00885EF7">
        <w:rPr>
          <w:rFonts w:ascii="Tahoma" w:hAnsi="Tahoma" w:cs="Tahoma"/>
          <w:sz w:val="20"/>
          <w:szCs w:val="20"/>
        </w:rPr>
        <w:tab/>
        <w:t>ОБЩО И СРЕДНОМЕСЕЧНО ПОСТЪПЛЕНИЕ</w:t>
      </w:r>
      <w:r w:rsidR="00400F81" w:rsidRPr="00885EF7">
        <w:rPr>
          <w:rFonts w:ascii="Tahoma" w:hAnsi="Tahoma" w:cs="Tahoma"/>
          <w:sz w:val="20"/>
          <w:szCs w:val="20"/>
        </w:rPr>
        <w:tab/>
      </w:r>
      <w:r w:rsidR="00400F81" w:rsidRPr="00885EF7">
        <w:rPr>
          <w:rFonts w:ascii="Tahoma" w:hAnsi="Tahoma" w:cs="Tahoma"/>
          <w:sz w:val="20"/>
          <w:szCs w:val="20"/>
        </w:rPr>
        <w:tab/>
      </w:r>
      <w:r w:rsidR="0012291E">
        <w:rPr>
          <w:rFonts w:ascii="Tahoma" w:hAnsi="Tahoma" w:cs="Tahoma"/>
          <w:sz w:val="20"/>
          <w:szCs w:val="20"/>
        </w:rPr>
        <w:tab/>
      </w:r>
      <w:r w:rsidR="00400F81" w:rsidRPr="00885EF7">
        <w:rPr>
          <w:rFonts w:ascii="Tahoma" w:hAnsi="Tahoma" w:cs="Tahoma"/>
          <w:sz w:val="20"/>
          <w:szCs w:val="20"/>
        </w:rPr>
        <w:t xml:space="preserve">стр.  </w:t>
      </w:r>
      <w:r w:rsidR="009C3C51">
        <w:rPr>
          <w:rFonts w:ascii="Tahoma" w:hAnsi="Tahoma" w:cs="Tahoma"/>
          <w:sz w:val="20"/>
          <w:szCs w:val="20"/>
        </w:rPr>
        <w:t xml:space="preserve">  </w:t>
      </w:r>
      <w:r w:rsidR="0012291E">
        <w:rPr>
          <w:rFonts w:ascii="Tahoma" w:hAnsi="Tahoma" w:cs="Tahoma"/>
          <w:sz w:val="20"/>
          <w:szCs w:val="20"/>
        </w:rPr>
        <w:t xml:space="preserve"> </w:t>
      </w:r>
      <w:r w:rsidR="00B76EF7">
        <w:rPr>
          <w:rFonts w:ascii="Tahoma" w:hAnsi="Tahoma" w:cs="Tahoma"/>
          <w:sz w:val="20"/>
          <w:szCs w:val="20"/>
        </w:rPr>
        <w:t>2</w:t>
      </w:r>
    </w:p>
    <w:p w:rsidR="00400F81" w:rsidRPr="00885EF7" w:rsidRDefault="009D0C37" w:rsidP="00400F81">
      <w:pPr>
        <w:jc w:val="both"/>
        <w:rPr>
          <w:rFonts w:ascii="Tahoma" w:hAnsi="Tahoma" w:cs="Tahoma"/>
          <w:sz w:val="20"/>
          <w:szCs w:val="20"/>
        </w:rPr>
      </w:pPr>
      <w:r w:rsidRPr="00885EF7">
        <w:rPr>
          <w:rFonts w:ascii="Tahoma" w:hAnsi="Tahoma" w:cs="Tahoma"/>
          <w:sz w:val="20"/>
          <w:szCs w:val="20"/>
        </w:rPr>
        <w:tab/>
        <w:t>1.2.</w:t>
      </w:r>
      <w:r w:rsidRPr="00885EF7">
        <w:rPr>
          <w:rFonts w:ascii="Tahoma" w:hAnsi="Tahoma" w:cs="Tahoma"/>
          <w:sz w:val="20"/>
          <w:szCs w:val="20"/>
        </w:rPr>
        <w:tab/>
      </w:r>
      <w:r w:rsidRPr="00885EF7">
        <w:rPr>
          <w:rFonts w:ascii="Tahoma" w:hAnsi="Tahoma" w:cs="Tahoma"/>
          <w:sz w:val="20"/>
          <w:szCs w:val="20"/>
        </w:rPr>
        <w:tab/>
        <w:t xml:space="preserve">АНАЛИЗ НА ПЪРВОИНСТАНЦИОННИТЕ </w:t>
      </w:r>
      <w:r w:rsidR="00400F81" w:rsidRPr="00885EF7">
        <w:rPr>
          <w:rFonts w:ascii="Tahoma" w:hAnsi="Tahoma" w:cs="Tahoma"/>
          <w:sz w:val="20"/>
          <w:szCs w:val="20"/>
        </w:rPr>
        <w:t>ДЕЛА</w:t>
      </w:r>
      <w:r w:rsidR="00400F81" w:rsidRPr="00885EF7">
        <w:rPr>
          <w:rFonts w:ascii="Tahoma" w:hAnsi="Tahoma" w:cs="Tahoma"/>
          <w:sz w:val="20"/>
          <w:szCs w:val="20"/>
        </w:rPr>
        <w:tab/>
      </w:r>
      <w:r w:rsidR="00400F81" w:rsidRPr="00885EF7">
        <w:rPr>
          <w:rFonts w:ascii="Tahoma" w:hAnsi="Tahoma" w:cs="Tahoma"/>
          <w:sz w:val="20"/>
          <w:szCs w:val="20"/>
        </w:rPr>
        <w:tab/>
      </w:r>
      <w:r w:rsidR="002E426E" w:rsidRPr="00885EF7">
        <w:rPr>
          <w:rFonts w:ascii="Tahoma" w:hAnsi="Tahoma" w:cs="Tahoma"/>
          <w:sz w:val="20"/>
          <w:szCs w:val="20"/>
        </w:rPr>
        <w:t xml:space="preserve"> </w:t>
      </w:r>
      <w:r w:rsidR="0012291E">
        <w:rPr>
          <w:rFonts w:ascii="Tahoma" w:hAnsi="Tahoma" w:cs="Tahoma"/>
          <w:sz w:val="20"/>
          <w:szCs w:val="20"/>
        </w:rPr>
        <w:tab/>
      </w:r>
      <w:r w:rsidR="00400F81" w:rsidRPr="00885EF7">
        <w:rPr>
          <w:rFonts w:ascii="Tahoma" w:hAnsi="Tahoma" w:cs="Tahoma"/>
          <w:sz w:val="20"/>
          <w:szCs w:val="20"/>
        </w:rPr>
        <w:t xml:space="preserve">стр.  </w:t>
      </w:r>
      <w:r w:rsidR="009C3C51">
        <w:rPr>
          <w:rFonts w:ascii="Tahoma" w:hAnsi="Tahoma" w:cs="Tahoma"/>
          <w:sz w:val="20"/>
          <w:szCs w:val="20"/>
        </w:rPr>
        <w:t xml:space="preserve">  </w:t>
      </w:r>
      <w:r w:rsidR="0012291E">
        <w:rPr>
          <w:rFonts w:ascii="Tahoma" w:hAnsi="Tahoma" w:cs="Tahoma"/>
          <w:sz w:val="20"/>
          <w:szCs w:val="20"/>
        </w:rPr>
        <w:t xml:space="preserve"> </w:t>
      </w:r>
      <w:r w:rsidR="00C63AAF" w:rsidRPr="00885EF7">
        <w:rPr>
          <w:rFonts w:ascii="Tahoma" w:hAnsi="Tahoma" w:cs="Tahoma"/>
          <w:sz w:val="20"/>
          <w:szCs w:val="20"/>
        </w:rPr>
        <w:t>3</w:t>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ab/>
        <w:t>1.3</w:t>
      </w:r>
      <w:r w:rsidRPr="00885EF7">
        <w:rPr>
          <w:rFonts w:ascii="Tahoma" w:hAnsi="Tahoma" w:cs="Tahoma"/>
          <w:sz w:val="20"/>
          <w:szCs w:val="20"/>
        </w:rPr>
        <w:tab/>
      </w:r>
      <w:r w:rsidRPr="00885EF7">
        <w:rPr>
          <w:rFonts w:ascii="Tahoma" w:hAnsi="Tahoma" w:cs="Tahoma"/>
          <w:sz w:val="20"/>
          <w:szCs w:val="20"/>
        </w:rPr>
        <w:tab/>
        <w:t>АНАЛИЗ НА КАСАЦИОННИТЕ ДЕЛА</w:t>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0012291E">
        <w:rPr>
          <w:rFonts w:ascii="Tahoma" w:hAnsi="Tahoma" w:cs="Tahoma"/>
          <w:sz w:val="20"/>
          <w:szCs w:val="20"/>
        </w:rPr>
        <w:tab/>
      </w:r>
      <w:r w:rsidRPr="00885EF7">
        <w:rPr>
          <w:rFonts w:ascii="Tahoma" w:hAnsi="Tahoma" w:cs="Tahoma"/>
          <w:sz w:val="20"/>
          <w:szCs w:val="20"/>
        </w:rPr>
        <w:t xml:space="preserve">стр.  </w:t>
      </w:r>
      <w:r w:rsidR="009C3C51">
        <w:rPr>
          <w:rFonts w:ascii="Tahoma" w:hAnsi="Tahoma" w:cs="Tahoma"/>
          <w:sz w:val="20"/>
          <w:szCs w:val="20"/>
        </w:rPr>
        <w:t xml:space="preserve">  </w:t>
      </w:r>
      <w:r w:rsidR="0012291E">
        <w:rPr>
          <w:rFonts w:ascii="Tahoma" w:hAnsi="Tahoma" w:cs="Tahoma"/>
          <w:sz w:val="20"/>
          <w:szCs w:val="20"/>
        </w:rPr>
        <w:t xml:space="preserve"> </w:t>
      </w:r>
      <w:r w:rsidR="002E426E" w:rsidRPr="00885EF7">
        <w:rPr>
          <w:rFonts w:ascii="Tahoma" w:hAnsi="Tahoma" w:cs="Tahoma"/>
          <w:sz w:val="20"/>
          <w:szCs w:val="20"/>
        </w:rPr>
        <w:t>6</w:t>
      </w:r>
    </w:p>
    <w:p w:rsidR="00400F81" w:rsidRPr="00885EF7" w:rsidRDefault="000015E4" w:rsidP="00400F81">
      <w:pPr>
        <w:jc w:val="both"/>
        <w:rPr>
          <w:rFonts w:ascii="Tahoma" w:hAnsi="Tahoma" w:cs="Tahoma"/>
          <w:sz w:val="20"/>
          <w:szCs w:val="20"/>
        </w:rPr>
      </w:pPr>
      <w:r>
        <w:rPr>
          <w:rFonts w:ascii="Tahoma" w:hAnsi="Tahoma" w:cs="Tahoma"/>
          <w:b/>
          <w:i/>
          <w:sz w:val="20"/>
          <w:szCs w:val="20"/>
        </w:rPr>
        <w:t xml:space="preserve">2.   </w:t>
      </w:r>
      <w:r w:rsidR="00400F81" w:rsidRPr="000015E4">
        <w:rPr>
          <w:rFonts w:ascii="Tahoma" w:hAnsi="Tahoma" w:cs="Tahoma"/>
          <w:b/>
          <w:i/>
          <w:sz w:val="20"/>
          <w:szCs w:val="20"/>
        </w:rPr>
        <w:t xml:space="preserve">БРОЙ СВЪРШЕНИ </w:t>
      </w:r>
      <w:r w:rsidR="00B76EF7" w:rsidRPr="000015E4">
        <w:rPr>
          <w:rFonts w:ascii="Tahoma" w:hAnsi="Tahoma" w:cs="Tahoma"/>
          <w:b/>
          <w:i/>
          <w:sz w:val="20"/>
          <w:szCs w:val="20"/>
        </w:rPr>
        <w:t>ДЕЛА (</w:t>
      </w:r>
      <w:r w:rsidR="009D0C37" w:rsidRPr="000015E4">
        <w:rPr>
          <w:rFonts w:ascii="Tahoma" w:hAnsi="Tahoma" w:cs="Tahoma"/>
          <w:b/>
          <w:i/>
          <w:sz w:val="20"/>
          <w:szCs w:val="20"/>
        </w:rPr>
        <w:t>РЕШЕНИ И ПРЕКРАТЕНИ</w:t>
      </w:r>
      <w:r w:rsidR="00B76EF7" w:rsidRPr="000015E4">
        <w:rPr>
          <w:rFonts w:ascii="Tahoma" w:hAnsi="Tahoma" w:cs="Tahoma"/>
          <w:b/>
          <w:i/>
          <w:sz w:val="20"/>
          <w:szCs w:val="20"/>
        </w:rPr>
        <w:t>)</w:t>
      </w:r>
      <w:r w:rsidR="009D0C37" w:rsidRPr="000015E4">
        <w:rPr>
          <w:rFonts w:ascii="Tahoma" w:hAnsi="Tahoma" w:cs="Tahoma"/>
          <w:b/>
          <w:i/>
          <w:sz w:val="20"/>
          <w:szCs w:val="20"/>
        </w:rPr>
        <w:tab/>
      </w:r>
      <w:r w:rsidR="0012291E">
        <w:rPr>
          <w:rFonts w:ascii="Tahoma" w:hAnsi="Tahoma" w:cs="Tahoma"/>
          <w:sz w:val="20"/>
          <w:szCs w:val="20"/>
        </w:rPr>
        <w:tab/>
      </w:r>
      <w:r>
        <w:rPr>
          <w:rFonts w:ascii="Tahoma" w:hAnsi="Tahoma" w:cs="Tahoma"/>
          <w:sz w:val="20"/>
          <w:szCs w:val="20"/>
        </w:rPr>
        <w:t xml:space="preserve">                       </w:t>
      </w:r>
      <w:r w:rsidR="00400F81" w:rsidRPr="00885EF7">
        <w:rPr>
          <w:rFonts w:ascii="Tahoma" w:hAnsi="Tahoma" w:cs="Tahoma"/>
          <w:sz w:val="20"/>
          <w:szCs w:val="20"/>
        </w:rPr>
        <w:t xml:space="preserve">стр. </w:t>
      </w:r>
      <w:r w:rsidR="009C3C51">
        <w:rPr>
          <w:rFonts w:ascii="Tahoma" w:hAnsi="Tahoma" w:cs="Tahoma"/>
          <w:sz w:val="20"/>
          <w:szCs w:val="20"/>
        </w:rPr>
        <w:t xml:space="preserve">  </w:t>
      </w:r>
      <w:r w:rsidR="00400F81" w:rsidRPr="00885EF7">
        <w:rPr>
          <w:rFonts w:ascii="Tahoma" w:hAnsi="Tahoma" w:cs="Tahoma"/>
          <w:sz w:val="20"/>
          <w:szCs w:val="20"/>
        </w:rPr>
        <w:t xml:space="preserve"> </w:t>
      </w:r>
      <w:r w:rsidR="0012291E">
        <w:rPr>
          <w:rFonts w:ascii="Tahoma" w:hAnsi="Tahoma" w:cs="Tahoma"/>
          <w:sz w:val="20"/>
          <w:szCs w:val="20"/>
        </w:rPr>
        <w:t xml:space="preserve"> </w:t>
      </w:r>
      <w:r w:rsidR="00C63AAF" w:rsidRPr="00885EF7">
        <w:rPr>
          <w:rFonts w:ascii="Tahoma" w:hAnsi="Tahoma" w:cs="Tahoma"/>
          <w:sz w:val="20"/>
          <w:szCs w:val="20"/>
        </w:rPr>
        <w:t>7</w:t>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ab/>
        <w:t>2.1</w:t>
      </w:r>
      <w:r w:rsidRPr="00885EF7">
        <w:rPr>
          <w:rFonts w:ascii="Tahoma" w:hAnsi="Tahoma" w:cs="Tahoma"/>
          <w:sz w:val="20"/>
          <w:szCs w:val="20"/>
        </w:rPr>
        <w:tab/>
      </w:r>
      <w:r w:rsidRPr="00885EF7">
        <w:rPr>
          <w:rFonts w:ascii="Tahoma" w:hAnsi="Tahoma" w:cs="Tahoma"/>
          <w:sz w:val="20"/>
          <w:szCs w:val="20"/>
        </w:rPr>
        <w:tab/>
        <w:t xml:space="preserve">БРОЙ НА СВЪРШЕНИТЕ ПЪРВОИНСТАНЦИОННИ </w:t>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0012291E">
        <w:rPr>
          <w:rFonts w:ascii="Tahoma" w:hAnsi="Tahoma" w:cs="Tahoma"/>
          <w:sz w:val="20"/>
          <w:szCs w:val="20"/>
        </w:rPr>
        <w:tab/>
      </w:r>
      <w:r w:rsidRPr="00885EF7">
        <w:rPr>
          <w:rFonts w:ascii="Tahoma" w:hAnsi="Tahoma" w:cs="Tahoma"/>
          <w:sz w:val="20"/>
          <w:szCs w:val="20"/>
        </w:rPr>
        <w:t xml:space="preserve">АДМИНИСТРАТИВНИ ДЕЛА </w:t>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t xml:space="preserve">стр. </w:t>
      </w:r>
      <w:r w:rsidR="007E5770">
        <w:rPr>
          <w:rFonts w:ascii="Tahoma" w:hAnsi="Tahoma" w:cs="Tahoma"/>
          <w:sz w:val="20"/>
          <w:szCs w:val="20"/>
        </w:rPr>
        <w:t xml:space="preserve">  </w:t>
      </w:r>
      <w:r w:rsidR="00B76EF7">
        <w:rPr>
          <w:rFonts w:ascii="Tahoma" w:hAnsi="Tahoma" w:cs="Tahoma"/>
          <w:sz w:val="20"/>
          <w:szCs w:val="20"/>
        </w:rPr>
        <w:t xml:space="preserve">  9</w:t>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ab/>
        <w:t>2.1.</w:t>
      </w:r>
      <w:proofErr w:type="spellStart"/>
      <w:r w:rsidRPr="00885EF7">
        <w:rPr>
          <w:rFonts w:ascii="Tahoma" w:hAnsi="Tahoma" w:cs="Tahoma"/>
          <w:sz w:val="20"/>
          <w:szCs w:val="20"/>
        </w:rPr>
        <w:t>1</w:t>
      </w:r>
      <w:proofErr w:type="spellEnd"/>
      <w:r w:rsidRPr="00885EF7">
        <w:rPr>
          <w:rFonts w:ascii="Tahoma" w:hAnsi="Tahoma" w:cs="Tahoma"/>
          <w:sz w:val="20"/>
          <w:szCs w:val="20"/>
        </w:rPr>
        <w:t>.</w:t>
      </w:r>
      <w:r w:rsidRPr="00885EF7">
        <w:rPr>
          <w:rFonts w:ascii="Tahoma" w:hAnsi="Tahoma" w:cs="Tahoma"/>
          <w:sz w:val="20"/>
          <w:szCs w:val="20"/>
        </w:rPr>
        <w:tab/>
      </w:r>
      <w:r w:rsidRPr="00885EF7">
        <w:rPr>
          <w:rFonts w:ascii="Tahoma" w:hAnsi="Tahoma" w:cs="Tahoma"/>
          <w:sz w:val="20"/>
          <w:szCs w:val="20"/>
        </w:rPr>
        <w:tab/>
        <w:t xml:space="preserve">БРОЙ РЕШЕНИ ПО СЪЩЕСТВО АДМИНИСТРАТИВНИ </w:t>
      </w:r>
      <w:r w:rsidRPr="00885EF7">
        <w:rPr>
          <w:rFonts w:ascii="Tahoma" w:hAnsi="Tahoma" w:cs="Tahoma"/>
          <w:sz w:val="20"/>
          <w:szCs w:val="20"/>
        </w:rPr>
        <w:tab/>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t>ДЕЛА</w:t>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t xml:space="preserve">стр. </w:t>
      </w:r>
      <w:r w:rsidR="007E5770">
        <w:rPr>
          <w:rFonts w:ascii="Tahoma" w:hAnsi="Tahoma" w:cs="Tahoma"/>
          <w:sz w:val="20"/>
          <w:szCs w:val="20"/>
        </w:rPr>
        <w:t xml:space="preserve">  </w:t>
      </w:r>
      <w:r w:rsidRPr="00885EF7">
        <w:rPr>
          <w:rFonts w:ascii="Tahoma" w:hAnsi="Tahoma" w:cs="Tahoma"/>
          <w:sz w:val="20"/>
          <w:szCs w:val="20"/>
        </w:rPr>
        <w:t>1</w:t>
      </w:r>
      <w:r w:rsidR="002E426E" w:rsidRPr="00885EF7">
        <w:rPr>
          <w:rFonts w:ascii="Tahoma" w:hAnsi="Tahoma" w:cs="Tahoma"/>
          <w:sz w:val="20"/>
          <w:szCs w:val="20"/>
        </w:rPr>
        <w:t>0</w:t>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ab/>
        <w:t>2.1.2.</w:t>
      </w:r>
      <w:r w:rsidRPr="00885EF7">
        <w:rPr>
          <w:rFonts w:ascii="Tahoma" w:hAnsi="Tahoma" w:cs="Tahoma"/>
          <w:sz w:val="20"/>
          <w:szCs w:val="20"/>
        </w:rPr>
        <w:tab/>
      </w:r>
      <w:r w:rsidRPr="00885EF7">
        <w:rPr>
          <w:rFonts w:ascii="Tahoma" w:hAnsi="Tahoma" w:cs="Tahoma"/>
          <w:sz w:val="20"/>
          <w:szCs w:val="20"/>
        </w:rPr>
        <w:tab/>
        <w:t>БРОЙ ПРЕКРАТЕНИ АДМИНИСТРАТИВНИ ДЕЛА-</w:t>
      </w:r>
      <w:r w:rsidRPr="00885EF7">
        <w:rPr>
          <w:rFonts w:ascii="Tahoma" w:hAnsi="Tahoma" w:cs="Tahoma"/>
          <w:sz w:val="20"/>
          <w:szCs w:val="20"/>
        </w:rPr>
        <w:tab/>
      </w:r>
      <w:r w:rsidRPr="00885EF7">
        <w:rPr>
          <w:rFonts w:ascii="Tahoma" w:hAnsi="Tahoma" w:cs="Tahoma"/>
          <w:sz w:val="20"/>
          <w:szCs w:val="20"/>
        </w:rPr>
        <w:tab/>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t>ОСНОВАНИЯ</w:t>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t>стр.</w:t>
      </w:r>
      <w:r w:rsidR="007E5770">
        <w:rPr>
          <w:rFonts w:ascii="Tahoma" w:hAnsi="Tahoma" w:cs="Tahoma"/>
          <w:sz w:val="20"/>
          <w:szCs w:val="20"/>
        </w:rPr>
        <w:t xml:space="preserve">  </w:t>
      </w:r>
      <w:r w:rsidRPr="00885EF7">
        <w:rPr>
          <w:rFonts w:ascii="Tahoma" w:hAnsi="Tahoma" w:cs="Tahoma"/>
          <w:sz w:val="20"/>
          <w:szCs w:val="20"/>
        </w:rPr>
        <w:t xml:space="preserve"> 1</w:t>
      </w:r>
      <w:r w:rsidR="002E426E" w:rsidRPr="00885EF7">
        <w:rPr>
          <w:rFonts w:ascii="Tahoma" w:hAnsi="Tahoma" w:cs="Tahoma"/>
          <w:sz w:val="20"/>
          <w:szCs w:val="20"/>
        </w:rPr>
        <w:t>0</w:t>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ab/>
        <w:t>2.</w:t>
      </w:r>
      <w:proofErr w:type="spellStart"/>
      <w:r w:rsidRPr="00885EF7">
        <w:rPr>
          <w:rFonts w:ascii="Tahoma" w:hAnsi="Tahoma" w:cs="Tahoma"/>
          <w:sz w:val="20"/>
          <w:szCs w:val="20"/>
        </w:rPr>
        <w:t>2</w:t>
      </w:r>
      <w:proofErr w:type="spellEnd"/>
      <w:r w:rsidRPr="00885EF7">
        <w:rPr>
          <w:rFonts w:ascii="Tahoma" w:hAnsi="Tahoma" w:cs="Tahoma"/>
          <w:sz w:val="20"/>
          <w:szCs w:val="20"/>
        </w:rPr>
        <w:t>.</w:t>
      </w:r>
      <w:r w:rsidRPr="00885EF7">
        <w:rPr>
          <w:rFonts w:ascii="Tahoma" w:hAnsi="Tahoma" w:cs="Tahoma"/>
          <w:sz w:val="20"/>
          <w:szCs w:val="20"/>
        </w:rPr>
        <w:tab/>
      </w:r>
      <w:r w:rsidRPr="00885EF7">
        <w:rPr>
          <w:rFonts w:ascii="Tahoma" w:hAnsi="Tahoma" w:cs="Tahoma"/>
          <w:sz w:val="20"/>
          <w:szCs w:val="20"/>
        </w:rPr>
        <w:tab/>
        <w:t>БРОЙ СВЪРШЕНИ КАСАЦИОННИ ДЕЛА</w:t>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t>стр.</w:t>
      </w:r>
      <w:r w:rsidR="007E5770">
        <w:rPr>
          <w:rFonts w:ascii="Tahoma" w:hAnsi="Tahoma" w:cs="Tahoma"/>
          <w:sz w:val="20"/>
          <w:szCs w:val="20"/>
        </w:rPr>
        <w:t xml:space="preserve"> </w:t>
      </w:r>
      <w:r w:rsidRPr="00885EF7">
        <w:rPr>
          <w:rFonts w:ascii="Tahoma" w:hAnsi="Tahoma" w:cs="Tahoma"/>
          <w:sz w:val="20"/>
          <w:szCs w:val="20"/>
        </w:rPr>
        <w:t xml:space="preserve"> </w:t>
      </w:r>
      <w:r w:rsidR="007E5770">
        <w:rPr>
          <w:rFonts w:ascii="Tahoma" w:hAnsi="Tahoma" w:cs="Tahoma"/>
          <w:sz w:val="20"/>
          <w:szCs w:val="20"/>
        </w:rPr>
        <w:t xml:space="preserve"> </w:t>
      </w:r>
      <w:r w:rsidRPr="00885EF7">
        <w:rPr>
          <w:rFonts w:ascii="Tahoma" w:hAnsi="Tahoma" w:cs="Tahoma"/>
          <w:sz w:val="20"/>
          <w:szCs w:val="20"/>
        </w:rPr>
        <w:t>1</w:t>
      </w:r>
      <w:r w:rsidR="002E426E" w:rsidRPr="00885EF7">
        <w:rPr>
          <w:rFonts w:ascii="Tahoma" w:hAnsi="Tahoma" w:cs="Tahoma"/>
          <w:sz w:val="20"/>
          <w:szCs w:val="20"/>
        </w:rPr>
        <w:t>1</w:t>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ab/>
        <w:t>2.</w:t>
      </w:r>
      <w:proofErr w:type="spellStart"/>
      <w:r w:rsidRPr="00885EF7">
        <w:rPr>
          <w:rFonts w:ascii="Tahoma" w:hAnsi="Tahoma" w:cs="Tahoma"/>
          <w:sz w:val="20"/>
          <w:szCs w:val="20"/>
        </w:rPr>
        <w:t>2</w:t>
      </w:r>
      <w:proofErr w:type="spellEnd"/>
      <w:r w:rsidRPr="00885EF7">
        <w:rPr>
          <w:rFonts w:ascii="Tahoma" w:hAnsi="Tahoma" w:cs="Tahoma"/>
          <w:sz w:val="20"/>
          <w:szCs w:val="20"/>
        </w:rPr>
        <w:t>.1.</w:t>
      </w:r>
      <w:r w:rsidRPr="00885EF7">
        <w:rPr>
          <w:rFonts w:ascii="Tahoma" w:hAnsi="Tahoma" w:cs="Tahoma"/>
          <w:sz w:val="20"/>
          <w:szCs w:val="20"/>
        </w:rPr>
        <w:tab/>
      </w:r>
      <w:r w:rsidRPr="00885EF7">
        <w:rPr>
          <w:rFonts w:ascii="Tahoma" w:hAnsi="Tahoma" w:cs="Tahoma"/>
          <w:sz w:val="20"/>
          <w:szCs w:val="20"/>
        </w:rPr>
        <w:tab/>
        <w:t>БРОЙ РЕШЕНИ ПО СЪЩЕСТВО КАСАЦИОННИ ДЕЛА</w:t>
      </w:r>
      <w:r w:rsidRPr="00885EF7">
        <w:rPr>
          <w:rFonts w:ascii="Tahoma" w:hAnsi="Tahoma" w:cs="Tahoma"/>
          <w:sz w:val="20"/>
          <w:szCs w:val="20"/>
        </w:rPr>
        <w:tab/>
      </w:r>
      <w:r w:rsidR="0012291E">
        <w:rPr>
          <w:rFonts w:ascii="Tahoma" w:hAnsi="Tahoma" w:cs="Tahoma"/>
          <w:sz w:val="20"/>
          <w:szCs w:val="20"/>
        </w:rPr>
        <w:tab/>
      </w:r>
      <w:r w:rsidRPr="00885EF7">
        <w:rPr>
          <w:rFonts w:ascii="Tahoma" w:hAnsi="Tahoma" w:cs="Tahoma"/>
          <w:sz w:val="20"/>
          <w:szCs w:val="20"/>
        </w:rPr>
        <w:t xml:space="preserve">стр. </w:t>
      </w:r>
      <w:r w:rsidR="007E5770">
        <w:rPr>
          <w:rFonts w:ascii="Tahoma" w:hAnsi="Tahoma" w:cs="Tahoma"/>
          <w:sz w:val="20"/>
          <w:szCs w:val="20"/>
        </w:rPr>
        <w:t xml:space="preserve">  </w:t>
      </w:r>
      <w:r w:rsidRPr="00885EF7">
        <w:rPr>
          <w:rFonts w:ascii="Tahoma" w:hAnsi="Tahoma" w:cs="Tahoma"/>
          <w:sz w:val="20"/>
          <w:szCs w:val="20"/>
        </w:rPr>
        <w:t>1</w:t>
      </w:r>
      <w:r w:rsidR="00B76EF7">
        <w:rPr>
          <w:rFonts w:ascii="Tahoma" w:hAnsi="Tahoma" w:cs="Tahoma"/>
          <w:sz w:val="20"/>
          <w:szCs w:val="20"/>
        </w:rPr>
        <w:t>1</w:t>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ab/>
        <w:t>2.</w:t>
      </w:r>
      <w:proofErr w:type="spellStart"/>
      <w:r w:rsidRPr="00885EF7">
        <w:rPr>
          <w:rFonts w:ascii="Tahoma" w:hAnsi="Tahoma" w:cs="Tahoma"/>
          <w:sz w:val="20"/>
          <w:szCs w:val="20"/>
        </w:rPr>
        <w:t>2</w:t>
      </w:r>
      <w:proofErr w:type="spellEnd"/>
      <w:r w:rsidRPr="00885EF7">
        <w:rPr>
          <w:rFonts w:ascii="Tahoma" w:hAnsi="Tahoma" w:cs="Tahoma"/>
          <w:sz w:val="20"/>
          <w:szCs w:val="20"/>
        </w:rPr>
        <w:t>.2.</w:t>
      </w:r>
      <w:r w:rsidRPr="00885EF7">
        <w:rPr>
          <w:rFonts w:ascii="Tahoma" w:hAnsi="Tahoma" w:cs="Tahoma"/>
          <w:sz w:val="20"/>
          <w:szCs w:val="20"/>
        </w:rPr>
        <w:tab/>
      </w:r>
      <w:r w:rsidRPr="00885EF7">
        <w:rPr>
          <w:rFonts w:ascii="Tahoma" w:hAnsi="Tahoma" w:cs="Tahoma"/>
          <w:sz w:val="20"/>
          <w:szCs w:val="20"/>
        </w:rPr>
        <w:tab/>
        <w:t>БРОЙ ПРЕКРАТЕНИ КАСАЦИОННИ ДЕЛА-ОСНОВАНИЯ</w:t>
      </w:r>
      <w:r w:rsidR="0012291E">
        <w:rPr>
          <w:rFonts w:ascii="Tahoma" w:hAnsi="Tahoma" w:cs="Tahoma"/>
          <w:sz w:val="20"/>
          <w:szCs w:val="20"/>
        </w:rPr>
        <w:tab/>
      </w:r>
      <w:r w:rsidR="009D0C37" w:rsidRPr="00885EF7">
        <w:rPr>
          <w:rFonts w:ascii="Tahoma" w:hAnsi="Tahoma" w:cs="Tahoma"/>
          <w:sz w:val="20"/>
          <w:szCs w:val="20"/>
        </w:rPr>
        <w:tab/>
      </w:r>
      <w:r w:rsidRPr="00885EF7">
        <w:rPr>
          <w:rFonts w:ascii="Tahoma" w:hAnsi="Tahoma" w:cs="Tahoma"/>
          <w:sz w:val="20"/>
          <w:szCs w:val="20"/>
        </w:rPr>
        <w:t xml:space="preserve">стр. </w:t>
      </w:r>
      <w:r w:rsidR="007E5770">
        <w:rPr>
          <w:rFonts w:ascii="Tahoma" w:hAnsi="Tahoma" w:cs="Tahoma"/>
          <w:sz w:val="20"/>
          <w:szCs w:val="20"/>
        </w:rPr>
        <w:t xml:space="preserve">  </w:t>
      </w:r>
      <w:r w:rsidRPr="00885EF7">
        <w:rPr>
          <w:rFonts w:ascii="Tahoma" w:hAnsi="Tahoma" w:cs="Tahoma"/>
          <w:sz w:val="20"/>
          <w:szCs w:val="20"/>
        </w:rPr>
        <w:t>1</w:t>
      </w:r>
      <w:r w:rsidR="00C63AAF" w:rsidRPr="00885EF7">
        <w:rPr>
          <w:rFonts w:ascii="Tahoma" w:hAnsi="Tahoma" w:cs="Tahoma"/>
          <w:sz w:val="20"/>
          <w:szCs w:val="20"/>
        </w:rPr>
        <w:t>2</w:t>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ab/>
        <w:t xml:space="preserve">2.3. </w:t>
      </w:r>
      <w:r w:rsidRPr="00885EF7">
        <w:rPr>
          <w:rFonts w:ascii="Tahoma" w:hAnsi="Tahoma" w:cs="Tahoma"/>
          <w:sz w:val="20"/>
          <w:szCs w:val="20"/>
        </w:rPr>
        <w:tab/>
      </w:r>
      <w:r w:rsidRPr="00885EF7">
        <w:rPr>
          <w:rFonts w:ascii="Tahoma" w:hAnsi="Tahoma" w:cs="Tahoma"/>
          <w:sz w:val="20"/>
          <w:szCs w:val="20"/>
        </w:rPr>
        <w:tab/>
        <w:t>АНАЛИЗ НА РЕШЕНИТЕ И ПРЕКРАТЕНИ ДЕЛА ПО ВИ-</w:t>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t>ДОВЕ И СТРУКТУРА</w:t>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t xml:space="preserve">стр. </w:t>
      </w:r>
      <w:r w:rsidR="007E5770">
        <w:rPr>
          <w:rFonts w:ascii="Tahoma" w:hAnsi="Tahoma" w:cs="Tahoma"/>
          <w:sz w:val="20"/>
          <w:szCs w:val="20"/>
        </w:rPr>
        <w:t xml:space="preserve">  </w:t>
      </w:r>
      <w:r w:rsidRPr="00885EF7">
        <w:rPr>
          <w:rFonts w:ascii="Tahoma" w:hAnsi="Tahoma" w:cs="Tahoma"/>
          <w:sz w:val="20"/>
          <w:szCs w:val="20"/>
        </w:rPr>
        <w:t>1</w:t>
      </w:r>
      <w:r w:rsidR="00014E7C">
        <w:rPr>
          <w:rFonts w:ascii="Tahoma" w:hAnsi="Tahoma" w:cs="Tahoma"/>
          <w:sz w:val="20"/>
          <w:szCs w:val="20"/>
        </w:rPr>
        <w:t>2</w:t>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ab/>
        <w:t>2.4.</w:t>
      </w:r>
      <w:r w:rsidRPr="00885EF7">
        <w:rPr>
          <w:rFonts w:ascii="Tahoma" w:hAnsi="Tahoma" w:cs="Tahoma"/>
          <w:sz w:val="20"/>
          <w:szCs w:val="20"/>
        </w:rPr>
        <w:tab/>
      </w:r>
      <w:r w:rsidRPr="00885EF7">
        <w:rPr>
          <w:rFonts w:ascii="Tahoma" w:hAnsi="Tahoma" w:cs="Tahoma"/>
          <w:sz w:val="20"/>
          <w:szCs w:val="20"/>
        </w:rPr>
        <w:tab/>
        <w:t>СРОК ЗА ИЗГОТВЯНЕ НА СЪДЕБНИТЕ АКТОВЕ</w:t>
      </w:r>
      <w:r w:rsidRPr="00885EF7">
        <w:rPr>
          <w:rFonts w:ascii="Tahoma" w:hAnsi="Tahoma" w:cs="Tahoma"/>
          <w:sz w:val="20"/>
          <w:szCs w:val="20"/>
        </w:rPr>
        <w:tab/>
      </w:r>
      <w:r w:rsidRPr="00885EF7">
        <w:rPr>
          <w:rFonts w:ascii="Tahoma" w:hAnsi="Tahoma" w:cs="Tahoma"/>
          <w:sz w:val="20"/>
          <w:szCs w:val="20"/>
        </w:rPr>
        <w:tab/>
      </w:r>
      <w:r w:rsidR="0012291E">
        <w:rPr>
          <w:rFonts w:ascii="Tahoma" w:hAnsi="Tahoma" w:cs="Tahoma"/>
          <w:sz w:val="20"/>
          <w:szCs w:val="20"/>
        </w:rPr>
        <w:tab/>
      </w:r>
      <w:r w:rsidRPr="00885EF7">
        <w:rPr>
          <w:rFonts w:ascii="Tahoma" w:hAnsi="Tahoma" w:cs="Tahoma"/>
          <w:sz w:val="20"/>
          <w:szCs w:val="20"/>
        </w:rPr>
        <w:t xml:space="preserve">стр. </w:t>
      </w:r>
      <w:r w:rsidR="007E5770">
        <w:rPr>
          <w:rFonts w:ascii="Tahoma" w:hAnsi="Tahoma" w:cs="Tahoma"/>
          <w:sz w:val="20"/>
          <w:szCs w:val="20"/>
        </w:rPr>
        <w:t xml:space="preserve">  </w:t>
      </w:r>
      <w:r w:rsidR="00014E7C">
        <w:rPr>
          <w:rFonts w:ascii="Tahoma" w:hAnsi="Tahoma" w:cs="Tahoma"/>
          <w:sz w:val="20"/>
          <w:szCs w:val="20"/>
        </w:rPr>
        <w:t>13</w:t>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ab/>
        <w:t xml:space="preserve">2.5. </w:t>
      </w:r>
      <w:r w:rsidRPr="00885EF7">
        <w:rPr>
          <w:rFonts w:ascii="Tahoma" w:hAnsi="Tahoma" w:cs="Tahoma"/>
          <w:sz w:val="20"/>
          <w:szCs w:val="20"/>
        </w:rPr>
        <w:tab/>
      </w:r>
      <w:r w:rsidRPr="00885EF7">
        <w:rPr>
          <w:rFonts w:ascii="Tahoma" w:hAnsi="Tahoma" w:cs="Tahoma"/>
          <w:sz w:val="20"/>
          <w:szCs w:val="20"/>
        </w:rPr>
        <w:tab/>
        <w:t>АНАЛИЗ НА ОРГАНИЗАЦИЯТА ПО НАСРОЧВАНЕ, ДВИ-</w:t>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t>ЖЕНИЕ И ПРИКЛЮЧВАНЕ НА ДЕЛАТА</w:t>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0012291E">
        <w:rPr>
          <w:rFonts w:ascii="Tahoma" w:hAnsi="Tahoma" w:cs="Tahoma"/>
          <w:sz w:val="20"/>
          <w:szCs w:val="20"/>
        </w:rPr>
        <w:tab/>
      </w:r>
      <w:r w:rsidRPr="00885EF7">
        <w:rPr>
          <w:rFonts w:ascii="Tahoma" w:hAnsi="Tahoma" w:cs="Tahoma"/>
          <w:sz w:val="20"/>
          <w:szCs w:val="20"/>
        </w:rPr>
        <w:t>стр.</w:t>
      </w:r>
      <w:r w:rsidR="00885EF7" w:rsidRPr="00885EF7">
        <w:rPr>
          <w:rFonts w:ascii="Tahoma" w:hAnsi="Tahoma" w:cs="Tahoma"/>
          <w:sz w:val="20"/>
          <w:szCs w:val="20"/>
        </w:rPr>
        <w:t xml:space="preserve"> </w:t>
      </w:r>
      <w:r w:rsidR="007E5770">
        <w:rPr>
          <w:rFonts w:ascii="Tahoma" w:hAnsi="Tahoma" w:cs="Tahoma"/>
          <w:sz w:val="20"/>
          <w:szCs w:val="20"/>
        </w:rPr>
        <w:t xml:space="preserve">  </w:t>
      </w:r>
      <w:r w:rsidRPr="00885EF7">
        <w:rPr>
          <w:rFonts w:ascii="Tahoma" w:hAnsi="Tahoma" w:cs="Tahoma"/>
          <w:sz w:val="20"/>
          <w:szCs w:val="20"/>
        </w:rPr>
        <w:t>1</w:t>
      </w:r>
      <w:r w:rsidR="002E426E" w:rsidRPr="00885EF7">
        <w:rPr>
          <w:rFonts w:ascii="Tahoma" w:hAnsi="Tahoma" w:cs="Tahoma"/>
          <w:sz w:val="20"/>
          <w:szCs w:val="20"/>
        </w:rPr>
        <w:t>4</w:t>
      </w:r>
    </w:p>
    <w:p w:rsidR="00400F81" w:rsidRPr="000015E4" w:rsidRDefault="000015E4" w:rsidP="000015E4">
      <w:pPr>
        <w:jc w:val="both"/>
        <w:rPr>
          <w:rFonts w:ascii="Tahoma" w:hAnsi="Tahoma" w:cs="Tahoma"/>
          <w:b/>
          <w:i/>
          <w:sz w:val="20"/>
          <w:szCs w:val="20"/>
        </w:rPr>
      </w:pPr>
      <w:r>
        <w:rPr>
          <w:rFonts w:ascii="Tahoma" w:hAnsi="Tahoma" w:cs="Tahoma"/>
          <w:b/>
          <w:i/>
          <w:sz w:val="20"/>
          <w:szCs w:val="20"/>
        </w:rPr>
        <w:t xml:space="preserve">3.   </w:t>
      </w:r>
      <w:r w:rsidR="00400F81" w:rsidRPr="000015E4">
        <w:rPr>
          <w:rFonts w:ascii="Tahoma" w:hAnsi="Tahoma" w:cs="Tahoma"/>
          <w:b/>
          <w:i/>
          <w:sz w:val="20"/>
          <w:szCs w:val="20"/>
        </w:rPr>
        <w:t>ОБЖАЛВАНИ И ПРОТЕСТИРАНИ ДЕЛА. РЕЗУЛТАТИ</w:t>
      </w:r>
    </w:p>
    <w:p w:rsidR="00400F81" w:rsidRPr="00885EF7" w:rsidRDefault="00812409" w:rsidP="000015E4">
      <w:pPr>
        <w:jc w:val="both"/>
        <w:rPr>
          <w:rFonts w:ascii="Tahoma" w:hAnsi="Tahoma" w:cs="Tahoma"/>
          <w:sz w:val="20"/>
          <w:szCs w:val="20"/>
        </w:rPr>
      </w:pPr>
      <w:r>
        <w:rPr>
          <w:rFonts w:ascii="Tahoma" w:hAnsi="Tahoma" w:cs="Tahoma"/>
          <w:b/>
          <w:i/>
          <w:sz w:val="20"/>
          <w:szCs w:val="20"/>
        </w:rPr>
        <w:t xml:space="preserve">      </w:t>
      </w:r>
      <w:r w:rsidR="00400F81" w:rsidRPr="000015E4">
        <w:rPr>
          <w:rFonts w:ascii="Tahoma" w:hAnsi="Tahoma" w:cs="Tahoma"/>
          <w:b/>
          <w:i/>
          <w:sz w:val="20"/>
          <w:szCs w:val="20"/>
        </w:rPr>
        <w:t>О</w:t>
      </w:r>
      <w:r w:rsidR="009D0C37" w:rsidRPr="000015E4">
        <w:rPr>
          <w:rFonts w:ascii="Tahoma" w:hAnsi="Tahoma" w:cs="Tahoma"/>
          <w:b/>
          <w:i/>
          <w:sz w:val="20"/>
          <w:szCs w:val="20"/>
        </w:rPr>
        <w:t>Т КАСАЦИОННАТА ПРОВЕРКА</w:t>
      </w:r>
      <w:r w:rsidR="009D0C37" w:rsidRPr="000015E4">
        <w:rPr>
          <w:rFonts w:ascii="Tahoma" w:hAnsi="Tahoma" w:cs="Tahoma"/>
          <w:b/>
          <w:i/>
          <w:sz w:val="20"/>
          <w:szCs w:val="20"/>
        </w:rPr>
        <w:tab/>
      </w:r>
      <w:r w:rsidR="009D0C37" w:rsidRPr="000015E4">
        <w:rPr>
          <w:rFonts w:ascii="Tahoma" w:hAnsi="Tahoma" w:cs="Tahoma"/>
          <w:b/>
          <w:i/>
          <w:sz w:val="20"/>
          <w:szCs w:val="20"/>
        </w:rPr>
        <w:tab/>
      </w:r>
      <w:r w:rsidR="009D0C37" w:rsidRPr="000015E4">
        <w:rPr>
          <w:rFonts w:ascii="Tahoma" w:hAnsi="Tahoma" w:cs="Tahoma"/>
          <w:b/>
          <w:i/>
          <w:sz w:val="20"/>
          <w:szCs w:val="20"/>
        </w:rPr>
        <w:tab/>
      </w:r>
      <w:r w:rsidR="009D0C37" w:rsidRPr="000015E4">
        <w:rPr>
          <w:rFonts w:ascii="Tahoma" w:hAnsi="Tahoma" w:cs="Tahoma"/>
          <w:b/>
          <w:i/>
          <w:sz w:val="20"/>
          <w:szCs w:val="20"/>
        </w:rPr>
        <w:tab/>
      </w:r>
      <w:r>
        <w:rPr>
          <w:rFonts w:ascii="Tahoma" w:hAnsi="Tahoma" w:cs="Tahoma"/>
          <w:b/>
          <w:i/>
          <w:sz w:val="20"/>
          <w:szCs w:val="20"/>
        </w:rPr>
        <w:t xml:space="preserve">                     </w:t>
      </w:r>
      <w:r w:rsidR="00014E7C">
        <w:rPr>
          <w:rFonts w:ascii="Tahoma" w:hAnsi="Tahoma" w:cs="Tahoma"/>
          <w:b/>
          <w:i/>
          <w:sz w:val="20"/>
          <w:szCs w:val="20"/>
        </w:rPr>
        <w:t xml:space="preserve"> </w:t>
      </w:r>
      <w:r>
        <w:rPr>
          <w:rFonts w:ascii="Tahoma" w:hAnsi="Tahoma" w:cs="Tahoma"/>
          <w:b/>
          <w:i/>
          <w:sz w:val="20"/>
          <w:szCs w:val="20"/>
        </w:rPr>
        <w:t xml:space="preserve"> </w:t>
      </w:r>
      <w:r w:rsidR="009D0C37" w:rsidRPr="00885EF7">
        <w:rPr>
          <w:rFonts w:ascii="Tahoma" w:hAnsi="Tahoma" w:cs="Tahoma"/>
          <w:sz w:val="20"/>
          <w:szCs w:val="20"/>
        </w:rPr>
        <w:t>стр.</w:t>
      </w:r>
      <w:r w:rsidR="007E5770">
        <w:rPr>
          <w:rFonts w:ascii="Tahoma" w:hAnsi="Tahoma" w:cs="Tahoma"/>
          <w:sz w:val="20"/>
          <w:szCs w:val="20"/>
        </w:rPr>
        <w:t xml:space="preserve">  </w:t>
      </w:r>
      <w:r w:rsidR="00400F81" w:rsidRPr="00885EF7">
        <w:rPr>
          <w:rFonts w:ascii="Tahoma" w:hAnsi="Tahoma" w:cs="Tahoma"/>
          <w:sz w:val="20"/>
          <w:szCs w:val="20"/>
        </w:rPr>
        <w:t xml:space="preserve"> </w:t>
      </w:r>
      <w:r w:rsidR="00B76EF7">
        <w:rPr>
          <w:rFonts w:ascii="Tahoma" w:hAnsi="Tahoma" w:cs="Tahoma"/>
          <w:sz w:val="20"/>
          <w:szCs w:val="20"/>
        </w:rPr>
        <w:t>16</w:t>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ab/>
        <w:t>3.1.</w:t>
      </w:r>
      <w:r w:rsidRPr="00885EF7">
        <w:rPr>
          <w:rFonts w:ascii="Tahoma" w:hAnsi="Tahoma" w:cs="Tahoma"/>
          <w:sz w:val="20"/>
          <w:szCs w:val="20"/>
        </w:rPr>
        <w:tab/>
      </w:r>
      <w:r w:rsidRPr="00885EF7">
        <w:rPr>
          <w:rFonts w:ascii="Tahoma" w:hAnsi="Tahoma" w:cs="Tahoma"/>
          <w:sz w:val="20"/>
          <w:szCs w:val="20"/>
        </w:rPr>
        <w:tab/>
        <w:t>ОБЖАЛВАНИ И ПР</w:t>
      </w:r>
      <w:r w:rsidR="009D0C37" w:rsidRPr="00885EF7">
        <w:rPr>
          <w:rFonts w:ascii="Tahoma" w:hAnsi="Tahoma" w:cs="Tahoma"/>
          <w:sz w:val="20"/>
          <w:szCs w:val="20"/>
        </w:rPr>
        <w:t>ОТЕСТИРАНИ ДЕЛА</w:t>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r>
      <w:r w:rsidR="0012291E">
        <w:rPr>
          <w:rFonts w:ascii="Tahoma" w:hAnsi="Tahoma" w:cs="Tahoma"/>
          <w:sz w:val="20"/>
          <w:szCs w:val="20"/>
        </w:rPr>
        <w:tab/>
      </w:r>
      <w:r w:rsidR="009D0C37" w:rsidRPr="00885EF7">
        <w:rPr>
          <w:rFonts w:ascii="Tahoma" w:hAnsi="Tahoma" w:cs="Tahoma"/>
          <w:sz w:val="20"/>
          <w:szCs w:val="20"/>
        </w:rPr>
        <w:t>стр.</w:t>
      </w:r>
      <w:r w:rsidRPr="00885EF7">
        <w:rPr>
          <w:rFonts w:ascii="Tahoma" w:hAnsi="Tahoma" w:cs="Tahoma"/>
          <w:sz w:val="20"/>
          <w:szCs w:val="20"/>
        </w:rPr>
        <w:t xml:space="preserve"> </w:t>
      </w:r>
      <w:r w:rsidR="007E5770">
        <w:rPr>
          <w:rFonts w:ascii="Tahoma" w:hAnsi="Tahoma" w:cs="Tahoma"/>
          <w:sz w:val="20"/>
          <w:szCs w:val="20"/>
        </w:rPr>
        <w:t xml:space="preserve">  </w:t>
      </w:r>
      <w:r w:rsidR="00B76EF7">
        <w:rPr>
          <w:rFonts w:ascii="Tahoma" w:hAnsi="Tahoma" w:cs="Tahoma"/>
          <w:sz w:val="20"/>
          <w:szCs w:val="20"/>
        </w:rPr>
        <w:t>17</w:t>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ab/>
        <w:t>3.2.</w:t>
      </w:r>
      <w:r w:rsidRPr="00885EF7">
        <w:rPr>
          <w:rFonts w:ascii="Tahoma" w:hAnsi="Tahoma" w:cs="Tahoma"/>
          <w:sz w:val="20"/>
          <w:szCs w:val="20"/>
        </w:rPr>
        <w:tab/>
      </w:r>
      <w:r w:rsidRPr="00885EF7">
        <w:rPr>
          <w:rFonts w:ascii="Tahoma" w:hAnsi="Tahoma" w:cs="Tahoma"/>
          <w:sz w:val="20"/>
          <w:szCs w:val="20"/>
        </w:rPr>
        <w:tab/>
        <w:t>РЕЗУЛТАТИ</w:t>
      </w:r>
      <w:r w:rsidR="009D0C37" w:rsidRPr="00885EF7">
        <w:rPr>
          <w:rFonts w:ascii="Tahoma" w:hAnsi="Tahoma" w:cs="Tahoma"/>
          <w:sz w:val="20"/>
          <w:szCs w:val="20"/>
        </w:rPr>
        <w:t xml:space="preserve"> ОТ КАСАЦИОННАТА ПРОВЕРКА</w:t>
      </w:r>
      <w:r w:rsidR="009D0C37" w:rsidRPr="00885EF7">
        <w:rPr>
          <w:rFonts w:ascii="Tahoma" w:hAnsi="Tahoma" w:cs="Tahoma"/>
          <w:sz w:val="20"/>
          <w:szCs w:val="20"/>
        </w:rPr>
        <w:tab/>
      </w:r>
      <w:r w:rsidR="009D0C37" w:rsidRPr="00885EF7">
        <w:rPr>
          <w:rFonts w:ascii="Tahoma" w:hAnsi="Tahoma" w:cs="Tahoma"/>
          <w:sz w:val="20"/>
          <w:szCs w:val="20"/>
        </w:rPr>
        <w:tab/>
      </w:r>
      <w:r w:rsidR="0012291E">
        <w:rPr>
          <w:rFonts w:ascii="Tahoma" w:hAnsi="Tahoma" w:cs="Tahoma"/>
          <w:sz w:val="20"/>
          <w:szCs w:val="20"/>
        </w:rPr>
        <w:tab/>
      </w:r>
      <w:r w:rsidR="009D0C37" w:rsidRPr="00885EF7">
        <w:rPr>
          <w:rFonts w:ascii="Tahoma" w:hAnsi="Tahoma" w:cs="Tahoma"/>
          <w:sz w:val="20"/>
          <w:szCs w:val="20"/>
        </w:rPr>
        <w:t>стр.</w:t>
      </w:r>
      <w:r w:rsidRPr="00885EF7">
        <w:rPr>
          <w:rFonts w:ascii="Tahoma" w:hAnsi="Tahoma" w:cs="Tahoma"/>
          <w:sz w:val="20"/>
          <w:szCs w:val="20"/>
        </w:rPr>
        <w:t xml:space="preserve"> </w:t>
      </w:r>
      <w:r w:rsidR="007E5770">
        <w:rPr>
          <w:rFonts w:ascii="Tahoma" w:hAnsi="Tahoma" w:cs="Tahoma"/>
          <w:sz w:val="20"/>
          <w:szCs w:val="20"/>
        </w:rPr>
        <w:t xml:space="preserve">  </w:t>
      </w:r>
      <w:r w:rsidR="00B76EF7">
        <w:rPr>
          <w:rFonts w:ascii="Tahoma" w:hAnsi="Tahoma" w:cs="Tahoma"/>
          <w:sz w:val="20"/>
          <w:szCs w:val="20"/>
        </w:rPr>
        <w:t>17</w:t>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ab/>
        <w:t>3.</w:t>
      </w:r>
      <w:proofErr w:type="spellStart"/>
      <w:r w:rsidRPr="00885EF7">
        <w:rPr>
          <w:rFonts w:ascii="Tahoma" w:hAnsi="Tahoma" w:cs="Tahoma"/>
          <w:sz w:val="20"/>
          <w:szCs w:val="20"/>
        </w:rPr>
        <w:t>3</w:t>
      </w:r>
      <w:proofErr w:type="spellEnd"/>
      <w:r w:rsidRPr="00885EF7">
        <w:rPr>
          <w:rFonts w:ascii="Tahoma" w:hAnsi="Tahoma" w:cs="Tahoma"/>
          <w:sz w:val="20"/>
          <w:szCs w:val="20"/>
        </w:rPr>
        <w:t>.</w:t>
      </w:r>
      <w:r w:rsidRPr="00885EF7">
        <w:rPr>
          <w:rFonts w:ascii="Tahoma" w:hAnsi="Tahoma" w:cs="Tahoma"/>
          <w:sz w:val="20"/>
          <w:szCs w:val="20"/>
        </w:rPr>
        <w:tab/>
      </w:r>
      <w:r w:rsidRPr="00885EF7">
        <w:rPr>
          <w:rFonts w:ascii="Tahoma" w:hAnsi="Tahoma" w:cs="Tahoma"/>
          <w:sz w:val="20"/>
          <w:szCs w:val="20"/>
        </w:rPr>
        <w:tab/>
        <w:t>АНАЛИЗ НА ОТМЕНЕН</w:t>
      </w:r>
      <w:r w:rsidR="009D0C37" w:rsidRPr="00885EF7">
        <w:rPr>
          <w:rFonts w:ascii="Tahoma" w:hAnsi="Tahoma" w:cs="Tahoma"/>
          <w:sz w:val="20"/>
          <w:szCs w:val="20"/>
        </w:rPr>
        <w:t>ИТЕ СЪДЕБНИ АКТОВЕ.</w:t>
      </w:r>
      <w:r w:rsidR="009D0C37" w:rsidRPr="00885EF7">
        <w:rPr>
          <w:rFonts w:ascii="Tahoma" w:hAnsi="Tahoma" w:cs="Tahoma"/>
          <w:sz w:val="20"/>
          <w:szCs w:val="20"/>
        </w:rPr>
        <w:tab/>
      </w:r>
      <w:r w:rsidR="009D0C37" w:rsidRPr="00885EF7">
        <w:rPr>
          <w:rFonts w:ascii="Tahoma" w:hAnsi="Tahoma" w:cs="Tahoma"/>
          <w:sz w:val="20"/>
          <w:szCs w:val="20"/>
        </w:rPr>
        <w:tab/>
      </w:r>
      <w:r w:rsidR="0012291E">
        <w:rPr>
          <w:rFonts w:ascii="Tahoma" w:hAnsi="Tahoma" w:cs="Tahoma"/>
          <w:sz w:val="20"/>
          <w:szCs w:val="20"/>
        </w:rPr>
        <w:tab/>
      </w:r>
      <w:r w:rsidR="009D0C37" w:rsidRPr="00885EF7">
        <w:rPr>
          <w:rFonts w:ascii="Tahoma" w:hAnsi="Tahoma" w:cs="Tahoma"/>
          <w:sz w:val="20"/>
          <w:szCs w:val="20"/>
        </w:rPr>
        <w:t>стр.</w:t>
      </w:r>
      <w:r w:rsidRPr="00885EF7">
        <w:rPr>
          <w:rFonts w:ascii="Tahoma" w:hAnsi="Tahoma" w:cs="Tahoma"/>
          <w:sz w:val="20"/>
          <w:szCs w:val="20"/>
        </w:rPr>
        <w:t xml:space="preserve"> </w:t>
      </w:r>
      <w:r w:rsidR="007E5770">
        <w:rPr>
          <w:rFonts w:ascii="Tahoma" w:hAnsi="Tahoma" w:cs="Tahoma"/>
          <w:sz w:val="20"/>
          <w:szCs w:val="20"/>
        </w:rPr>
        <w:t xml:space="preserve">  </w:t>
      </w:r>
      <w:r w:rsidR="00B76EF7">
        <w:rPr>
          <w:rFonts w:ascii="Tahoma" w:hAnsi="Tahoma" w:cs="Tahoma"/>
          <w:sz w:val="20"/>
          <w:szCs w:val="20"/>
        </w:rPr>
        <w:t>19</w:t>
      </w:r>
    </w:p>
    <w:p w:rsidR="00400F81" w:rsidRPr="00885EF7" w:rsidRDefault="00400F81" w:rsidP="00CA1A83">
      <w:pPr>
        <w:ind w:left="1416" w:firstLine="708"/>
        <w:jc w:val="both"/>
        <w:rPr>
          <w:rFonts w:ascii="Tahoma" w:hAnsi="Tahoma" w:cs="Tahoma"/>
          <w:sz w:val="20"/>
          <w:szCs w:val="20"/>
        </w:rPr>
      </w:pPr>
      <w:r w:rsidRPr="00885EF7">
        <w:rPr>
          <w:rFonts w:ascii="Tahoma" w:hAnsi="Tahoma" w:cs="Tahoma"/>
          <w:sz w:val="20"/>
          <w:szCs w:val="20"/>
        </w:rPr>
        <w:t>ИЗВОДИ</w:t>
      </w:r>
      <w:r w:rsidR="00CA1A83">
        <w:rPr>
          <w:rFonts w:ascii="Tahoma" w:hAnsi="Tahoma" w:cs="Tahoma"/>
          <w:sz w:val="20"/>
          <w:szCs w:val="20"/>
        </w:rPr>
        <w:t xml:space="preserve"> </w:t>
      </w:r>
    </w:p>
    <w:p w:rsidR="002E426E" w:rsidRPr="00885EF7" w:rsidRDefault="00CA1A83" w:rsidP="00400F81">
      <w:pPr>
        <w:jc w:val="both"/>
        <w:rPr>
          <w:rFonts w:ascii="Tahoma" w:hAnsi="Tahoma" w:cs="Tahoma"/>
          <w:sz w:val="20"/>
          <w:szCs w:val="20"/>
        </w:rPr>
      </w:pPr>
      <w:r w:rsidRPr="00812409">
        <w:rPr>
          <w:rFonts w:ascii="Tahoma" w:hAnsi="Tahoma" w:cs="Tahoma"/>
          <w:b/>
          <w:i/>
          <w:sz w:val="20"/>
          <w:szCs w:val="20"/>
        </w:rPr>
        <w:t>4</w:t>
      </w:r>
      <w:r w:rsidR="00812409">
        <w:rPr>
          <w:rFonts w:ascii="Tahoma" w:hAnsi="Tahoma" w:cs="Tahoma"/>
          <w:b/>
          <w:i/>
          <w:sz w:val="20"/>
          <w:szCs w:val="20"/>
        </w:rPr>
        <w:t xml:space="preserve">.    </w:t>
      </w:r>
      <w:r w:rsidR="00400F81" w:rsidRPr="00812409">
        <w:rPr>
          <w:rFonts w:ascii="Tahoma" w:hAnsi="Tahoma" w:cs="Tahoma"/>
          <w:b/>
          <w:i/>
          <w:sz w:val="20"/>
          <w:szCs w:val="20"/>
        </w:rPr>
        <w:t>СРЕДНА НАТОВАРЕНОСТ</w:t>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r>
      <w:r w:rsidR="00812409">
        <w:rPr>
          <w:rFonts w:ascii="Tahoma" w:hAnsi="Tahoma" w:cs="Tahoma"/>
          <w:sz w:val="20"/>
          <w:szCs w:val="20"/>
        </w:rPr>
        <w:t xml:space="preserve">                      </w:t>
      </w:r>
      <w:r w:rsidR="002E426E" w:rsidRPr="00885EF7">
        <w:rPr>
          <w:rFonts w:ascii="Tahoma" w:hAnsi="Tahoma" w:cs="Tahoma"/>
          <w:sz w:val="20"/>
          <w:szCs w:val="20"/>
        </w:rPr>
        <w:t>стр.</w:t>
      </w:r>
      <w:r w:rsidR="007E5770">
        <w:rPr>
          <w:rFonts w:ascii="Tahoma" w:hAnsi="Tahoma" w:cs="Tahoma"/>
          <w:sz w:val="20"/>
          <w:szCs w:val="20"/>
        </w:rPr>
        <w:t xml:space="preserve">   </w:t>
      </w:r>
      <w:r w:rsidR="00B76EF7">
        <w:rPr>
          <w:rFonts w:ascii="Tahoma" w:hAnsi="Tahoma" w:cs="Tahoma"/>
          <w:sz w:val="20"/>
          <w:szCs w:val="20"/>
        </w:rPr>
        <w:t>21</w:t>
      </w:r>
    </w:p>
    <w:p w:rsidR="00400F81" w:rsidRPr="00885EF7" w:rsidRDefault="0012291E" w:rsidP="00400F81">
      <w:pPr>
        <w:jc w:val="both"/>
        <w:rPr>
          <w:rFonts w:ascii="Tahoma" w:hAnsi="Tahoma" w:cs="Tahoma"/>
          <w:sz w:val="20"/>
          <w:szCs w:val="20"/>
        </w:rPr>
      </w:pPr>
      <w:r>
        <w:rPr>
          <w:rFonts w:ascii="Tahoma" w:hAnsi="Tahoma" w:cs="Tahoma"/>
          <w:sz w:val="20"/>
          <w:szCs w:val="20"/>
        </w:rPr>
        <w:tab/>
      </w:r>
      <w:r w:rsidR="00CA1A83">
        <w:rPr>
          <w:rFonts w:ascii="Tahoma" w:hAnsi="Tahoma" w:cs="Tahoma"/>
          <w:sz w:val="20"/>
          <w:szCs w:val="20"/>
        </w:rPr>
        <w:t>4</w:t>
      </w:r>
      <w:r w:rsidR="002E426E" w:rsidRPr="00885EF7">
        <w:rPr>
          <w:rFonts w:ascii="Tahoma" w:hAnsi="Tahoma" w:cs="Tahoma"/>
          <w:sz w:val="20"/>
          <w:szCs w:val="20"/>
        </w:rPr>
        <w:t>.1.</w:t>
      </w:r>
      <w:r>
        <w:rPr>
          <w:rFonts w:ascii="Tahoma" w:hAnsi="Tahoma" w:cs="Tahoma"/>
          <w:sz w:val="20"/>
          <w:szCs w:val="20"/>
        </w:rPr>
        <w:tab/>
      </w:r>
      <w:r>
        <w:rPr>
          <w:rFonts w:ascii="Tahoma" w:hAnsi="Tahoma" w:cs="Tahoma"/>
          <w:sz w:val="20"/>
          <w:szCs w:val="20"/>
        </w:rPr>
        <w:tab/>
      </w:r>
      <w:r w:rsidR="002E426E" w:rsidRPr="00885EF7">
        <w:rPr>
          <w:rFonts w:ascii="Tahoma" w:hAnsi="Tahoma" w:cs="Tahoma"/>
          <w:sz w:val="20"/>
          <w:szCs w:val="20"/>
        </w:rPr>
        <w:t>СРЕДНА НАТОВАРЕНОСТ НА СЪДИИТЕ</w:t>
      </w:r>
      <w:r w:rsidR="002E426E" w:rsidRPr="00885EF7">
        <w:rPr>
          <w:rFonts w:ascii="Tahoma" w:hAnsi="Tahoma" w:cs="Tahoma"/>
          <w:sz w:val="20"/>
          <w:szCs w:val="20"/>
        </w:rPr>
        <w:tab/>
      </w:r>
      <w:r w:rsidR="002E426E" w:rsidRPr="00885EF7">
        <w:rPr>
          <w:rFonts w:ascii="Tahoma" w:hAnsi="Tahoma" w:cs="Tahoma"/>
          <w:sz w:val="20"/>
          <w:szCs w:val="20"/>
        </w:rPr>
        <w:tab/>
      </w:r>
      <w:r w:rsidR="002E426E" w:rsidRPr="00885EF7">
        <w:rPr>
          <w:rFonts w:ascii="Tahoma" w:hAnsi="Tahoma" w:cs="Tahoma"/>
          <w:sz w:val="20"/>
          <w:szCs w:val="20"/>
        </w:rPr>
        <w:tab/>
        <w:t xml:space="preserve">стр. </w:t>
      </w:r>
      <w:r w:rsidR="007E5770">
        <w:rPr>
          <w:rFonts w:ascii="Tahoma" w:hAnsi="Tahoma" w:cs="Tahoma"/>
          <w:sz w:val="20"/>
          <w:szCs w:val="20"/>
        </w:rPr>
        <w:t xml:space="preserve">  </w:t>
      </w:r>
      <w:r w:rsidR="00B76EF7">
        <w:rPr>
          <w:rFonts w:ascii="Tahoma" w:hAnsi="Tahoma" w:cs="Tahoma"/>
          <w:sz w:val="20"/>
          <w:szCs w:val="20"/>
        </w:rPr>
        <w:t>21</w:t>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ab/>
      </w:r>
      <w:r w:rsidR="00CA1A83">
        <w:rPr>
          <w:rFonts w:ascii="Tahoma" w:hAnsi="Tahoma" w:cs="Tahoma"/>
          <w:sz w:val="20"/>
          <w:szCs w:val="20"/>
        </w:rPr>
        <w:t>4</w:t>
      </w:r>
      <w:r w:rsidRPr="00885EF7">
        <w:rPr>
          <w:rFonts w:ascii="Tahoma" w:hAnsi="Tahoma" w:cs="Tahoma"/>
          <w:sz w:val="20"/>
          <w:szCs w:val="20"/>
        </w:rPr>
        <w:t>.</w:t>
      </w:r>
      <w:r w:rsidR="002E426E" w:rsidRPr="00885EF7">
        <w:rPr>
          <w:rFonts w:ascii="Tahoma" w:hAnsi="Tahoma" w:cs="Tahoma"/>
          <w:sz w:val="20"/>
          <w:szCs w:val="20"/>
        </w:rPr>
        <w:t>2.</w:t>
      </w:r>
      <w:r w:rsidRPr="00885EF7">
        <w:rPr>
          <w:rFonts w:ascii="Tahoma" w:hAnsi="Tahoma" w:cs="Tahoma"/>
          <w:sz w:val="20"/>
          <w:szCs w:val="20"/>
        </w:rPr>
        <w:tab/>
      </w:r>
      <w:r w:rsidRPr="00885EF7">
        <w:rPr>
          <w:rFonts w:ascii="Tahoma" w:hAnsi="Tahoma" w:cs="Tahoma"/>
          <w:sz w:val="20"/>
          <w:szCs w:val="20"/>
        </w:rPr>
        <w:tab/>
      </w:r>
      <w:r w:rsidR="009D0C37" w:rsidRPr="00885EF7">
        <w:rPr>
          <w:rFonts w:ascii="Tahoma" w:hAnsi="Tahoma" w:cs="Tahoma"/>
          <w:sz w:val="20"/>
          <w:szCs w:val="20"/>
        </w:rPr>
        <w:t>НАТОВАРЕНОСТ ПО СЪДИИ</w:t>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t xml:space="preserve">стр. </w:t>
      </w:r>
      <w:r w:rsidR="007E5770">
        <w:rPr>
          <w:rFonts w:ascii="Tahoma" w:hAnsi="Tahoma" w:cs="Tahoma"/>
          <w:sz w:val="20"/>
          <w:szCs w:val="20"/>
        </w:rPr>
        <w:t xml:space="preserve">  </w:t>
      </w:r>
      <w:r w:rsidR="00B76EF7">
        <w:rPr>
          <w:rFonts w:ascii="Tahoma" w:hAnsi="Tahoma" w:cs="Tahoma"/>
          <w:sz w:val="20"/>
          <w:szCs w:val="20"/>
        </w:rPr>
        <w:t>24</w:t>
      </w:r>
    </w:p>
    <w:p w:rsidR="00400F81" w:rsidRPr="00885EF7" w:rsidRDefault="00CA1A83" w:rsidP="00400F81">
      <w:pPr>
        <w:jc w:val="both"/>
        <w:rPr>
          <w:rFonts w:ascii="Tahoma" w:hAnsi="Tahoma" w:cs="Tahoma"/>
          <w:sz w:val="20"/>
          <w:szCs w:val="20"/>
        </w:rPr>
      </w:pPr>
      <w:r w:rsidRPr="00812409">
        <w:rPr>
          <w:rFonts w:ascii="Tahoma" w:hAnsi="Tahoma" w:cs="Tahoma"/>
          <w:b/>
          <w:i/>
          <w:sz w:val="20"/>
          <w:szCs w:val="20"/>
        </w:rPr>
        <w:t>5</w:t>
      </w:r>
      <w:r w:rsidR="00812409">
        <w:rPr>
          <w:rFonts w:ascii="Tahoma" w:hAnsi="Tahoma" w:cs="Tahoma"/>
          <w:b/>
          <w:i/>
          <w:sz w:val="20"/>
          <w:szCs w:val="20"/>
        </w:rPr>
        <w:t xml:space="preserve">.    </w:t>
      </w:r>
      <w:r w:rsidR="00400F81" w:rsidRPr="00812409">
        <w:rPr>
          <w:rFonts w:ascii="Tahoma" w:hAnsi="Tahoma" w:cs="Tahoma"/>
          <w:b/>
          <w:i/>
          <w:sz w:val="20"/>
          <w:szCs w:val="20"/>
        </w:rPr>
        <w:t>АДМИНИСТ</w:t>
      </w:r>
      <w:r w:rsidR="009D0C37" w:rsidRPr="00812409">
        <w:rPr>
          <w:rFonts w:ascii="Tahoma" w:hAnsi="Tahoma" w:cs="Tahoma"/>
          <w:b/>
          <w:i/>
          <w:sz w:val="20"/>
          <w:szCs w:val="20"/>
        </w:rPr>
        <w:t>РАТИВНО</w:t>
      </w:r>
      <w:r w:rsidR="00A72A17">
        <w:rPr>
          <w:rFonts w:ascii="Tahoma" w:hAnsi="Tahoma" w:cs="Tahoma"/>
          <w:b/>
          <w:i/>
          <w:sz w:val="20"/>
          <w:szCs w:val="20"/>
        </w:rPr>
        <w:t xml:space="preserve"> </w:t>
      </w:r>
      <w:r w:rsidR="009D0C37" w:rsidRPr="00812409">
        <w:rPr>
          <w:rFonts w:ascii="Tahoma" w:hAnsi="Tahoma" w:cs="Tahoma"/>
          <w:b/>
          <w:i/>
          <w:sz w:val="20"/>
          <w:szCs w:val="20"/>
        </w:rPr>
        <w:t>-</w:t>
      </w:r>
      <w:r w:rsidR="00A72A17">
        <w:rPr>
          <w:rFonts w:ascii="Tahoma" w:hAnsi="Tahoma" w:cs="Tahoma"/>
          <w:b/>
          <w:i/>
          <w:sz w:val="20"/>
          <w:szCs w:val="20"/>
        </w:rPr>
        <w:t xml:space="preserve"> </w:t>
      </w:r>
      <w:r w:rsidR="009D0C37" w:rsidRPr="00812409">
        <w:rPr>
          <w:rFonts w:ascii="Tahoma" w:hAnsi="Tahoma" w:cs="Tahoma"/>
          <w:b/>
          <w:i/>
          <w:sz w:val="20"/>
          <w:szCs w:val="20"/>
        </w:rPr>
        <w:t>РЪКОВОДНА ДЕЙНОСТ</w:t>
      </w:r>
      <w:r w:rsidR="009D0C37" w:rsidRPr="00812409">
        <w:rPr>
          <w:rFonts w:ascii="Tahoma" w:hAnsi="Tahoma" w:cs="Tahoma"/>
          <w:b/>
          <w:i/>
          <w:sz w:val="20"/>
          <w:szCs w:val="20"/>
        </w:rPr>
        <w:tab/>
      </w:r>
      <w:r w:rsidR="009D0C37" w:rsidRPr="00885EF7">
        <w:rPr>
          <w:rFonts w:ascii="Tahoma" w:hAnsi="Tahoma" w:cs="Tahoma"/>
          <w:sz w:val="20"/>
          <w:szCs w:val="20"/>
        </w:rPr>
        <w:tab/>
      </w:r>
      <w:r w:rsidR="0012291E">
        <w:rPr>
          <w:rFonts w:ascii="Tahoma" w:hAnsi="Tahoma" w:cs="Tahoma"/>
          <w:sz w:val="20"/>
          <w:szCs w:val="20"/>
        </w:rPr>
        <w:tab/>
      </w:r>
      <w:r w:rsidR="00812409">
        <w:rPr>
          <w:rFonts w:ascii="Tahoma" w:hAnsi="Tahoma" w:cs="Tahoma"/>
          <w:sz w:val="20"/>
          <w:szCs w:val="20"/>
        </w:rPr>
        <w:t xml:space="preserve">           </w:t>
      </w:r>
      <w:r w:rsidR="009D0C37" w:rsidRPr="00885EF7">
        <w:rPr>
          <w:rFonts w:ascii="Tahoma" w:hAnsi="Tahoma" w:cs="Tahoma"/>
          <w:sz w:val="20"/>
          <w:szCs w:val="20"/>
        </w:rPr>
        <w:t>стр.</w:t>
      </w:r>
      <w:r w:rsidR="00400F81" w:rsidRPr="00885EF7">
        <w:rPr>
          <w:rFonts w:ascii="Tahoma" w:hAnsi="Tahoma" w:cs="Tahoma"/>
          <w:sz w:val="20"/>
          <w:szCs w:val="20"/>
        </w:rPr>
        <w:t xml:space="preserve"> </w:t>
      </w:r>
      <w:r w:rsidR="007E5770">
        <w:rPr>
          <w:rFonts w:ascii="Tahoma" w:hAnsi="Tahoma" w:cs="Tahoma"/>
          <w:sz w:val="20"/>
          <w:szCs w:val="20"/>
        </w:rPr>
        <w:t xml:space="preserve">  </w:t>
      </w:r>
      <w:r w:rsidR="00B76EF7">
        <w:rPr>
          <w:rFonts w:ascii="Tahoma" w:hAnsi="Tahoma" w:cs="Tahoma"/>
          <w:sz w:val="20"/>
          <w:szCs w:val="20"/>
        </w:rPr>
        <w:t>25</w:t>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ab/>
      </w:r>
      <w:r w:rsidR="00CA1A83">
        <w:rPr>
          <w:rFonts w:ascii="Tahoma" w:hAnsi="Tahoma" w:cs="Tahoma"/>
          <w:sz w:val="20"/>
          <w:szCs w:val="20"/>
        </w:rPr>
        <w:t>5</w:t>
      </w:r>
      <w:r w:rsidRPr="00885EF7">
        <w:rPr>
          <w:rFonts w:ascii="Tahoma" w:hAnsi="Tahoma" w:cs="Tahoma"/>
          <w:sz w:val="20"/>
          <w:szCs w:val="20"/>
        </w:rPr>
        <w:t>.1</w:t>
      </w:r>
      <w:r w:rsidR="009D0C37" w:rsidRPr="00885EF7">
        <w:rPr>
          <w:rFonts w:ascii="Tahoma" w:hAnsi="Tahoma" w:cs="Tahoma"/>
          <w:sz w:val="20"/>
          <w:szCs w:val="20"/>
        </w:rPr>
        <w:t>.</w:t>
      </w:r>
      <w:r w:rsidR="009D0C37" w:rsidRPr="00885EF7">
        <w:rPr>
          <w:rFonts w:ascii="Tahoma" w:hAnsi="Tahoma" w:cs="Tahoma"/>
          <w:sz w:val="20"/>
          <w:szCs w:val="20"/>
        </w:rPr>
        <w:tab/>
      </w:r>
      <w:r w:rsidR="009D0C37" w:rsidRPr="00885EF7">
        <w:rPr>
          <w:rFonts w:ascii="Tahoma" w:hAnsi="Tahoma" w:cs="Tahoma"/>
          <w:sz w:val="20"/>
          <w:szCs w:val="20"/>
        </w:rPr>
        <w:tab/>
        <w:t>КАДРОВО ОБЕЗПЕЧЕНИЕ</w:t>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t>стр.</w:t>
      </w:r>
      <w:r w:rsidRPr="00885EF7">
        <w:rPr>
          <w:rFonts w:ascii="Tahoma" w:hAnsi="Tahoma" w:cs="Tahoma"/>
          <w:sz w:val="20"/>
          <w:szCs w:val="20"/>
        </w:rPr>
        <w:t xml:space="preserve"> </w:t>
      </w:r>
      <w:r w:rsidR="007E5770">
        <w:rPr>
          <w:rFonts w:ascii="Tahoma" w:hAnsi="Tahoma" w:cs="Tahoma"/>
          <w:sz w:val="20"/>
          <w:szCs w:val="20"/>
        </w:rPr>
        <w:t xml:space="preserve">  </w:t>
      </w:r>
      <w:r w:rsidR="00B76EF7">
        <w:rPr>
          <w:rFonts w:ascii="Tahoma" w:hAnsi="Tahoma" w:cs="Tahoma"/>
          <w:sz w:val="20"/>
          <w:szCs w:val="20"/>
        </w:rPr>
        <w:t>25</w:t>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ab/>
      </w:r>
      <w:r w:rsidR="00CA1A83">
        <w:rPr>
          <w:rFonts w:ascii="Tahoma" w:hAnsi="Tahoma" w:cs="Tahoma"/>
          <w:sz w:val="20"/>
          <w:szCs w:val="20"/>
        </w:rPr>
        <w:t>5</w:t>
      </w:r>
      <w:r w:rsidRPr="00885EF7">
        <w:rPr>
          <w:rFonts w:ascii="Tahoma" w:hAnsi="Tahoma" w:cs="Tahoma"/>
          <w:sz w:val="20"/>
          <w:szCs w:val="20"/>
        </w:rPr>
        <w:t>.1.</w:t>
      </w:r>
      <w:proofErr w:type="spellStart"/>
      <w:r w:rsidRPr="00885EF7">
        <w:rPr>
          <w:rFonts w:ascii="Tahoma" w:hAnsi="Tahoma" w:cs="Tahoma"/>
          <w:sz w:val="20"/>
          <w:szCs w:val="20"/>
        </w:rPr>
        <w:t>1</w:t>
      </w:r>
      <w:proofErr w:type="spellEnd"/>
      <w:r w:rsidRPr="00885EF7">
        <w:rPr>
          <w:rFonts w:ascii="Tahoma" w:hAnsi="Tahoma" w:cs="Tahoma"/>
          <w:sz w:val="20"/>
          <w:szCs w:val="20"/>
        </w:rPr>
        <w:t>.</w:t>
      </w:r>
      <w:r w:rsidRPr="00885EF7">
        <w:rPr>
          <w:rFonts w:ascii="Tahoma" w:hAnsi="Tahoma" w:cs="Tahoma"/>
          <w:sz w:val="20"/>
          <w:szCs w:val="20"/>
        </w:rPr>
        <w:tab/>
      </w:r>
      <w:r w:rsidRPr="00885EF7">
        <w:rPr>
          <w:rFonts w:ascii="Tahoma" w:hAnsi="Tahoma" w:cs="Tahoma"/>
          <w:sz w:val="20"/>
          <w:szCs w:val="20"/>
        </w:rPr>
        <w:tab/>
        <w:t>МАГИСТРАТИ</w:t>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t xml:space="preserve">стр. </w:t>
      </w:r>
      <w:r w:rsidR="007E5770">
        <w:rPr>
          <w:rFonts w:ascii="Tahoma" w:hAnsi="Tahoma" w:cs="Tahoma"/>
          <w:sz w:val="20"/>
          <w:szCs w:val="20"/>
        </w:rPr>
        <w:t xml:space="preserve">  </w:t>
      </w:r>
      <w:r w:rsidR="00B76EF7">
        <w:rPr>
          <w:rFonts w:ascii="Tahoma" w:hAnsi="Tahoma" w:cs="Tahoma"/>
          <w:sz w:val="20"/>
          <w:szCs w:val="20"/>
        </w:rPr>
        <w:t>26</w:t>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ab/>
      </w:r>
      <w:r w:rsidR="00CA1A83">
        <w:rPr>
          <w:rFonts w:ascii="Tahoma" w:hAnsi="Tahoma" w:cs="Tahoma"/>
          <w:sz w:val="20"/>
          <w:szCs w:val="20"/>
        </w:rPr>
        <w:t>5</w:t>
      </w:r>
      <w:r w:rsidRPr="00885EF7">
        <w:rPr>
          <w:rFonts w:ascii="Tahoma" w:hAnsi="Tahoma" w:cs="Tahoma"/>
          <w:sz w:val="20"/>
          <w:szCs w:val="20"/>
        </w:rPr>
        <w:t>.1</w:t>
      </w:r>
      <w:r w:rsidR="009D0C37" w:rsidRPr="00885EF7">
        <w:rPr>
          <w:rFonts w:ascii="Tahoma" w:hAnsi="Tahoma" w:cs="Tahoma"/>
          <w:sz w:val="20"/>
          <w:szCs w:val="20"/>
        </w:rPr>
        <w:t>.2.</w:t>
      </w:r>
      <w:r w:rsidR="009D0C37" w:rsidRPr="00885EF7">
        <w:rPr>
          <w:rFonts w:ascii="Tahoma" w:hAnsi="Tahoma" w:cs="Tahoma"/>
          <w:sz w:val="20"/>
          <w:szCs w:val="20"/>
        </w:rPr>
        <w:tab/>
      </w:r>
      <w:r w:rsidR="009D0C37" w:rsidRPr="00885EF7">
        <w:rPr>
          <w:rFonts w:ascii="Tahoma" w:hAnsi="Tahoma" w:cs="Tahoma"/>
          <w:sz w:val="20"/>
          <w:szCs w:val="20"/>
        </w:rPr>
        <w:tab/>
        <w:t>СЪДЕБНИ СЛУЖИТЕЛИ</w:t>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t>стр.</w:t>
      </w:r>
      <w:r w:rsidRPr="00885EF7">
        <w:rPr>
          <w:rFonts w:ascii="Tahoma" w:hAnsi="Tahoma" w:cs="Tahoma"/>
          <w:sz w:val="20"/>
          <w:szCs w:val="20"/>
        </w:rPr>
        <w:t xml:space="preserve"> </w:t>
      </w:r>
      <w:r w:rsidR="007E5770">
        <w:rPr>
          <w:rFonts w:ascii="Tahoma" w:hAnsi="Tahoma" w:cs="Tahoma"/>
          <w:sz w:val="20"/>
          <w:szCs w:val="20"/>
        </w:rPr>
        <w:t xml:space="preserve">  </w:t>
      </w:r>
      <w:r w:rsidR="00B76EF7">
        <w:rPr>
          <w:rFonts w:ascii="Tahoma" w:hAnsi="Tahoma" w:cs="Tahoma"/>
          <w:sz w:val="20"/>
          <w:szCs w:val="20"/>
        </w:rPr>
        <w:t>27</w:t>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ab/>
      </w:r>
      <w:r w:rsidR="00CA1A83">
        <w:rPr>
          <w:rFonts w:ascii="Tahoma" w:hAnsi="Tahoma" w:cs="Tahoma"/>
          <w:sz w:val="20"/>
          <w:szCs w:val="20"/>
        </w:rPr>
        <w:t>5</w:t>
      </w:r>
      <w:r w:rsidRPr="00885EF7">
        <w:rPr>
          <w:rFonts w:ascii="Tahoma" w:hAnsi="Tahoma" w:cs="Tahoma"/>
          <w:sz w:val="20"/>
          <w:szCs w:val="20"/>
        </w:rPr>
        <w:t>.2.</w:t>
      </w:r>
      <w:r w:rsidRPr="00885EF7">
        <w:rPr>
          <w:rFonts w:ascii="Tahoma" w:hAnsi="Tahoma" w:cs="Tahoma"/>
          <w:sz w:val="20"/>
          <w:szCs w:val="20"/>
        </w:rPr>
        <w:tab/>
      </w:r>
      <w:r w:rsidRPr="00885EF7">
        <w:rPr>
          <w:rFonts w:ascii="Tahoma" w:hAnsi="Tahoma" w:cs="Tahoma"/>
          <w:sz w:val="20"/>
          <w:szCs w:val="20"/>
        </w:rPr>
        <w:tab/>
        <w:t>АДМИНИСТРАТИ</w:t>
      </w:r>
      <w:r w:rsidR="009D0C37" w:rsidRPr="00885EF7">
        <w:rPr>
          <w:rFonts w:ascii="Tahoma" w:hAnsi="Tahoma" w:cs="Tahoma"/>
          <w:sz w:val="20"/>
          <w:szCs w:val="20"/>
        </w:rPr>
        <w:t>ВНО-ОРГАНИЗАЦИОННА ДЕЙНОСТ</w:t>
      </w:r>
      <w:r w:rsidR="009D0C37" w:rsidRPr="00885EF7">
        <w:rPr>
          <w:rFonts w:ascii="Tahoma" w:hAnsi="Tahoma" w:cs="Tahoma"/>
          <w:sz w:val="20"/>
          <w:szCs w:val="20"/>
        </w:rPr>
        <w:tab/>
      </w:r>
      <w:r w:rsidR="0012291E">
        <w:rPr>
          <w:rFonts w:ascii="Tahoma" w:hAnsi="Tahoma" w:cs="Tahoma"/>
          <w:sz w:val="20"/>
          <w:szCs w:val="20"/>
        </w:rPr>
        <w:tab/>
      </w:r>
      <w:r w:rsidR="009D0C37" w:rsidRPr="00885EF7">
        <w:rPr>
          <w:rFonts w:ascii="Tahoma" w:hAnsi="Tahoma" w:cs="Tahoma"/>
          <w:sz w:val="20"/>
          <w:szCs w:val="20"/>
        </w:rPr>
        <w:t>стр.</w:t>
      </w:r>
      <w:r w:rsidRPr="00885EF7">
        <w:rPr>
          <w:rFonts w:ascii="Tahoma" w:hAnsi="Tahoma" w:cs="Tahoma"/>
          <w:sz w:val="20"/>
          <w:szCs w:val="20"/>
        </w:rPr>
        <w:t xml:space="preserve"> </w:t>
      </w:r>
      <w:r w:rsidR="007E5770">
        <w:rPr>
          <w:rFonts w:ascii="Tahoma" w:hAnsi="Tahoma" w:cs="Tahoma"/>
          <w:sz w:val="20"/>
          <w:szCs w:val="20"/>
        </w:rPr>
        <w:t xml:space="preserve">  </w:t>
      </w:r>
      <w:r w:rsidRPr="00885EF7">
        <w:rPr>
          <w:rFonts w:ascii="Tahoma" w:hAnsi="Tahoma" w:cs="Tahoma"/>
          <w:sz w:val="20"/>
          <w:szCs w:val="20"/>
        </w:rPr>
        <w:t>3</w:t>
      </w:r>
      <w:r w:rsidR="00B76EF7">
        <w:rPr>
          <w:rFonts w:ascii="Tahoma" w:hAnsi="Tahoma" w:cs="Tahoma"/>
          <w:sz w:val="20"/>
          <w:szCs w:val="20"/>
        </w:rPr>
        <w:t>0</w:t>
      </w:r>
    </w:p>
    <w:p w:rsidR="00C64300" w:rsidRPr="00885EF7" w:rsidRDefault="0012291E" w:rsidP="00400F81">
      <w:pPr>
        <w:jc w:val="both"/>
        <w:rPr>
          <w:rFonts w:ascii="Tahoma" w:hAnsi="Tahoma" w:cs="Tahoma"/>
          <w:sz w:val="20"/>
          <w:szCs w:val="20"/>
        </w:rPr>
      </w:pPr>
      <w:r>
        <w:rPr>
          <w:rFonts w:ascii="Tahoma" w:hAnsi="Tahoma" w:cs="Tahoma"/>
          <w:sz w:val="20"/>
          <w:szCs w:val="20"/>
        </w:rPr>
        <w:tab/>
      </w:r>
      <w:r w:rsidR="00CA1A83">
        <w:rPr>
          <w:rFonts w:ascii="Tahoma" w:hAnsi="Tahoma" w:cs="Tahoma"/>
          <w:sz w:val="20"/>
          <w:szCs w:val="20"/>
        </w:rPr>
        <w:t>5</w:t>
      </w:r>
      <w:r w:rsidR="00C64300" w:rsidRPr="00885EF7">
        <w:rPr>
          <w:rFonts w:ascii="Tahoma" w:hAnsi="Tahoma" w:cs="Tahoma"/>
          <w:sz w:val="20"/>
          <w:szCs w:val="20"/>
        </w:rPr>
        <w:t>.3.</w:t>
      </w:r>
      <w:r w:rsidR="00C64300" w:rsidRPr="00885EF7">
        <w:rPr>
          <w:rFonts w:ascii="Tahoma" w:hAnsi="Tahoma" w:cs="Tahoma"/>
          <w:sz w:val="20"/>
          <w:szCs w:val="20"/>
        </w:rPr>
        <w:tab/>
      </w:r>
      <w:r w:rsidR="00C64300" w:rsidRPr="00885EF7">
        <w:rPr>
          <w:rFonts w:ascii="Tahoma" w:hAnsi="Tahoma" w:cs="Tahoma"/>
          <w:sz w:val="20"/>
          <w:szCs w:val="20"/>
        </w:rPr>
        <w:tab/>
        <w:t>КОМУНИКАЦИОННА ПОЛИТИКА</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7E5770">
        <w:rPr>
          <w:rFonts w:ascii="Tahoma" w:hAnsi="Tahoma" w:cs="Tahoma"/>
          <w:sz w:val="20"/>
          <w:szCs w:val="20"/>
        </w:rPr>
        <w:t>с</w:t>
      </w:r>
      <w:r w:rsidR="00C64300" w:rsidRPr="00885EF7">
        <w:rPr>
          <w:rFonts w:ascii="Tahoma" w:hAnsi="Tahoma" w:cs="Tahoma"/>
          <w:sz w:val="20"/>
          <w:szCs w:val="20"/>
        </w:rPr>
        <w:t xml:space="preserve">тр. </w:t>
      </w:r>
      <w:r w:rsidR="00B76EF7">
        <w:rPr>
          <w:rFonts w:ascii="Tahoma" w:hAnsi="Tahoma" w:cs="Tahoma"/>
          <w:sz w:val="20"/>
          <w:szCs w:val="20"/>
        </w:rPr>
        <w:t xml:space="preserve">  34</w:t>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ab/>
      </w:r>
      <w:r w:rsidR="00CA1A83">
        <w:rPr>
          <w:rFonts w:ascii="Tahoma" w:hAnsi="Tahoma" w:cs="Tahoma"/>
          <w:sz w:val="20"/>
          <w:szCs w:val="20"/>
        </w:rPr>
        <w:t>5</w:t>
      </w:r>
      <w:r w:rsidRPr="00885EF7">
        <w:rPr>
          <w:rFonts w:ascii="Tahoma" w:hAnsi="Tahoma" w:cs="Tahoma"/>
          <w:sz w:val="20"/>
          <w:szCs w:val="20"/>
        </w:rPr>
        <w:t>.</w:t>
      </w:r>
      <w:r w:rsidR="00C64300" w:rsidRPr="00885EF7">
        <w:rPr>
          <w:rFonts w:ascii="Tahoma" w:hAnsi="Tahoma" w:cs="Tahoma"/>
          <w:sz w:val="20"/>
          <w:szCs w:val="20"/>
        </w:rPr>
        <w:t>4</w:t>
      </w:r>
      <w:r w:rsidRPr="00885EF7">
        <w:rPr>
          <w:rFonts w:ascii="Tahoma" w:hAnsi="Tahoma" w:cs="Tahoma"/>
          <w:sz w:val="20"/>
          <w:szCs w:val="20"/>
        </w:rPr>
        <w:t>.</w:t>
      </w:r>
      <w:r w:rsidRPr="00885EF7">
        <w:rPr>
          <w:rFonts w:ascii="Tahoma" w:hAnsi="Tahoma" w:cs="Tahoma"/>
          <w:sz w:val="20"/>
          <w:szCs w:val="20"/>
        </w:rPr>
        <w:tab/>
      </w:r>
      <w:r w:rsidRPr="00885EF7">
        <w:rPr>
          <w:rFonts w:ascii="Tahoma" w:hAnsi="Tahoma" w:cs="Tahoma"/>
          <w:sz w:val="20"/>
          <w:szCs w:val="20"/>
        </w:rPr>
        <w:tab/>
        <w:t>КВАЛИФИКАЦИЯ</w:t>
      </w:r>
      <w:r w:rsidR="009D0C37" w:rsidRPr="00885EF7">
        <w:rPr>
          <w:rFonts w:ascii="Tahoma" w:hAnsi="Tahoma" w:cs="Tahoma"/>
          <w:sz w:val="20"/>
          <w:szCs w:val="20"/>
        </w:rPr>
        <w:t xml:space="preserve"> НА МАГИСТРАТИ И СЛУЖИТЕЛИ</w:t>
      </w:r>
      <w:r w:rsidR="009D0C37" w:rsidRPr="00885EF7">
        <w:rPr>
          <w:rFonts w:ascii="Tahoma" w:hAnsi="Tahoma" w:cs="Tahoma"/>
          <w:sz w:val="20"/>
          <w:szCs w:val="20"/>
        </w:rPr>
        <w:tab/>
      </w:r>
      <w:r w:rsidR="0012291E">
        <w:rPr>
          <w:rFonts w:ascii="Tahoma" w:hAnsi="Tahoma" w:cs="Tahoma"/>
          <w:sz w:val="20"/>
          <w:szCs w:val="20"/>
        </w:rPr>
        <w:tab/>
      </w:r>
      <w:r w:rsidR="009D0C37" w:rsidRPr="00885EF7">
        <w:rPr>
          <w:rFonts w:ascii="Tahoma" w:hAnsi="Tahoma" w:cs="Tahoma"/>
          <w:sz w:val="20"/>
          <w:szCs w:val="20"/>
        </w:rPr>
        <w:t>стр.</w:t>
      </w:r>
      <w:r w:rsidR="007E5770">
        <w:rPr>
          <w:rFonts w:ascii="Tahoma" w:hAnsi="Tahoma" w:cs="Tahoma"/>
          <w:sz w:val="20"/>
          <w:szCs w:val="20"/>
        </w:rPr>
        <w:t xml:space="preserve">   </w:t>
      </w:r>
      <w:r w:rsidR="00B76EF7">
        <w:rPr>
          <w:rFonts w:ascii="Tahoma" w:hAnsi="Tahoma" w:cs="Tahoma"/>
          <w:sz w:val="20"/>
          <w:szCs w:val="20"/>
        </w:rPr>
        <w:t>36</w:t>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ab/>
      </w:r>
      <w:r w:rsidR="00CA1A83">
        <w:rPr>
          <w:rFonts w:ascii="Tahoma" w:hAnsi="Tahoma" w:cs="Tahoma"/>
          <w:sz w:val="20"/>
          <w:szCs w:val="20"/>
        </w:rPr>
        <w:t>5</w:t>
      </w:r>
      <w:r w:rsidRPr="00885EF7">
        <w:rPr>
          <w:rFonts w:ascii="Tahoma" w:hAnsi="Tahoma" w:cs="Tahoma"/>
          <w:sz w:val="20"/>
          <w:szCs w:val="20"/>
        </w:rPr>
        <w:t>.</w:t>
      </w:r>
      <w:r w:rsidR="00C64300" w:rsidRPr="00885EF7">
        <w:rPr>
          <w:rFonts w:ascii="Tahoma" w:hAnsi="Tahoma" w:cs="Tahoma"/>
          <w:sz w:val="20"/>
          <w:szCs w:val="20"/>
        </w:rPr>
        <w:t>4</w:t>
      </w:r>
      <w:r w:rsidRPr="00885EF7">
        <w:rPr>
          <w:rFonts w:ascii="Tahoma" w:hAnsi="Tahoma" w:cs="Tahoma"/>
          <w:sz w:val="20"/>
          <w:szCs w:val="20"/>
        </w:rPr>
        <w:t>.1.</w:t>
      </w:r>
      <w:r w:rsidRPr="00885EF7">
        <w:rPr>
          <w:rFonts w:ascii="Tahoma" w:hAnsi="Tahoma" w:cs="Tahoma"/>
          <w:sz w:val="20"/>
          <w:szCs w:val="20"/>
        </w:rPr>
        <w:tab/>
      </w:r>
      <w:r w:rsidRPr="00885EF7">
        <w:rPr>
          <w:rFonts w:ascii="Tahoma" w:hAnsi="Tahoma" w:cs="Tahoma"/>
          <w:sz w:val="20"/>
          <w:szCs w:val="20"/>
        </w:rPr>
        <w:tab/>
        <w:t>КВА</w:t>
      </w:r>
      <w:r w:rsidR="009D0C37" w:rsidRPr="00885EF7">
        <w:rPr>
          <w:rFonts w:ascii="Tahoma" w:hAnsi="Tahoma" w:cs="Tahoma"/>
          <w:sz w:val="20"/>
          <w:szCs w:val="20"/>
        </w:rPr>
        <w:t>ЛИФИКАЦИЯ НА МАГИСТРАТИ</w:t>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t>стр.</w:t>
      </w:r>
      <w:r w:rsidR="007E5770">
        <w:rPr>
          <w:rFonts w:ascii="Tahoma" w:hAnsi="Tahoma" w:cs="Tahoma"/>
          <w:sz w:val="20"/>
          <w:szCs w:val="20"/>
        </w:rPr>
        <w:t xml:space="preserve">  </w:t>
      </w:r>
      <w:r w:rsidR="009C3C51">
        <w:rPr>
          <w:rFonts w:ascii="Tahoma" w:hAnsi="Tahoma" w:cs="Tahoma"/>
          <w:sz w:val="20"/>
          <w:szCs w:val="20"/>
        </w:rPr>
        <w:t xml:space="preserve"> </w:t>
      </w:r>
      <w:r w:rsidR="00B76EF7">
        <w:rPr>
          <w:rFonts w:ascii="Tahoma" w:hAnsi="Tahoma" w:cs="Tahoma"/>
          <w:sz w:val="20"/>
          <w:szCs w:val="20"/>
        </w:rPr>
        <w:t>36</w:t>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ab/>
      </w:r>
      <w:r w:rsidR="00CA1A83">
        <w:rPr>
          <w:rFonts w:ascii="Tahoma" w:hAnsi="Tahoma" w:cs="Tahoma"/>
          <w:sz w:val="20"/>
          <w:szCs w:val="20"/>
        </w:rPr>
        <w:t>5</w:t>
      </w:r>
      <w:r w:rsidR="00C64300" w:rsidRPr="00885EF7">
        <w:rPr>
          <w:rFonts w:ascii="Tahoma" w:hAnsi="Tahoma" w:cs="Tahoma"/>
          <w:sz w:val="20"/>
          <w:szCs w:val="20"/>
        </w:rPr>
        <w:t>.4</w:t>
      </w:r>
      <w:r w:rsidRPr="00885EF7">
        <w:rPr>
          <w:rFonts w:ascii="Tahoma" w:hAnsi="Tahoma" w:cs="Tahoma"/>
          <w:sz w:val="20"/>
          <w:szCs w:val="20"/>
        </w:rPr>
        <w:t>.2.</w:t>
      </w:r>
      <w:r w:rsidRPr="00885EF7">
        <w:rPr>
          <w:rFonts w:ascii="Tahoma" w:hAnsi="Tahoma" w:cs="Tahoma"/>
          <w:sz w:val="20"/>
          <w:szCs w:val="20"/>
        </w:rPr>
        <w:tab/>
      </w:r>
      <w:r w:rsidRPr="00885EF7">
        <w:rPr>
          <w:rFonts w:ascii="Tahoma" w:hAnsi="Tahoma" w:cs="Tahoma"/>
          <w:sz w:val="20"/>
          <w:szCs w:val="20"/>
        </w:rPr>
        <w:tab/>
        <w:t>КВ</w:t>
      </w:r>
      <w:r w:rsidR="009D0C37" w:rsidRPr="00885EF7">
        <w:rPr>
          <w:rFonts w:ascii="Tahoma" w:hAnsi="Tahoma" w:cs="Tahoma"/>
          <w:sz w:val="20"/>
          <w:szCs w:val="20"/>
        </w:rPr>
        <w:t>АЛИФИКАЦИЯ НА СЛУЖИТЕЛИ</w:t>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t>стр.</w:t>
      </w:r>
      <w:r w:rsidR="007E5770">
        <w:rPr>
          <w:rFonts w:ascii="Tahoma" w:hAnsi="Tahoma" w:cs="Tahoma"/>
          <w:sz w:val="20"/>
          <w:szCs w:val="20"/>
        </w:rPr>
        <w:t xml:space="preserve">   </w:t>
      </w:r>
      <w:r w:rsidR="00B76EF7">
        <w:rPr>
          <w:rFonts w:ascii="Tahoma" w:hAnsi="Tahoma" w:cs="Tahoma"/>
          <w:sz w:val="20"/>
          <w:szCs w:val="20"/>
        </w:rPr>
        <w:t>39</w:t>
      </w:r>
    </w:p>
    <w:p w:rsidR="00400F81" w:rsidRPr="00812409" w:rsidRDefault="00CA1A83" w:rsidP="00400F81">
      <w:pPr>
        <w:jc w:val="both"/>
        <w:rPr>
          <w:rFonts w:ascii="Tahoma" w:hAnsi="Tahoma" w:cs="Tahoma"/>
          <w:b/>
          <w:i/>
          <w:sz w:val="20"/>
          <w:szCs w:val="20"/>
        </w:rPr>
      </w:pPr>
      <w:r w:rsidRPr="00812409">
        <w:rPr>
          <w:rFonts w:ascii="Tahoma" w:hAnsi="Tahoma" w:cs="Tahoma"/>
          <w:b/>
          <w:i/>
          <w:sz w:val="20"/>
          <w:szCs w:val="20"/>
        </w:rPr>
        <w:t>6</w:t>
      </w:r>
      <w:r w:rsidR="00812409">
        <w:rPr>
          <w:rFonts w:ascii="Tahoma" w:hAnsi="Tahoma" w:cs="Tahoma"/>
          <w:b/>
          <w:i/>
          <w:sz w:val="20"/>
          <w:szCs w:val="20"/>
        </w:rPr>
        <w:t xml:space="preserve">.   </w:t>
      </w:r>
      <w:r w:rsidR="00400F81" w:rsidRPr="00812409">
        <w:rPr>
          <w:rFonts w:ascii="Tahoma" w:hAnsi="Tahoma" w:cs="Tahoma"/>
          <w:b/>
          <w:i/>
          <w:sz w:val="20"/>
          <w:szCs w:val="20"/>
        </w:rPr>
        <w:t>МАТЕРИАЛНА И ФИНАНСОВА ОБЕЗПЕЧЕНОСТ</w:t>
      </w:r>
      <w:r w:rsidR="00400F81" w:rsidRPr="00812409">
        <w:rPr>
          <w:rFonts w:ascii="Tahoma" w:hAnsi="Tahoma" w:cs="Tahoma"/>
          <w:b/>
          <w:i/>
          <w:sz w:val="20"/>
          <w:szCs w:val="20"/>
        </w:rPr>
        <w:tab/>
      </w:r>
      <w:r w:rsidR="00400F81" w:rsidRPr="00812409">
        <w:rPr>
          <w:rFonts w:ascii="Tahoma" w:hAnsi="Tahoma" w:cs="Tahoma"/>
          <w:b/>
          <w:i/>
          <w:sz w:val="20"/>
          <w:szCs w:val="20"/>
        </w:rPr>
        <w:tab/>
      </w:r>
      <w:r w:rsidR="00400F81" w:rsidRPr="00812409">
        <w:rPr>
          <w:rFonts w:ascii="Tahoma" w:hAnsi="Tahoma" w:cs="Tahoma"/>
          <w:b/>
          <w:i/>
          <w:sz w:val="20"/>
          <w:szCs w:val="20"/>
        </w:rPr>
        <w:tab/>
      </w:r>
    </w:p>
    <w:p w:rsidR="00400F81" w:rsidRPr="00885EF7" w:rsidRDefault="00812409" w:rsidP="00400F81">
      <w:pPr>
        <w:jc w:val="both"/>
        <w:rPr>
          <w:rFonts w:ascii="Tahoma" w:hAnsi="Tahoma" w:cs="Tahoma"/>
          <w:sz w:val="20"/>
          <w:szCs w:val="20"/>
        </w:rPr>
      </w:pPr>
      <w:r>
        <w:rPr>
          <w:rFonts w:ascii="Tahoma" w:hAnsi="Tahoma" w:cs="Tahoma"/>
          <w:b/>
          <w:i/>
          <w:sz w:val="20"/>
          <w:szCs w:val="20"/>
        </w:rPr>
        <w:t xml:space="preserve">      </w:t>
      </w:r>
      <w:r w:rsidR="00400F81" w:rsidRPr="00812409">
        <w:rPr>
          <w:rFonts w:ascii="Tahoma" w:hAnsi="Tahoma" w:cs="Tahoma"/>
          <w:b/>
          <w:i/>
          <w:sz w:val="20"/>
          <w:szCs w:val="20"/>
        </w:rPr>
        <w:t>НА СЪДА</w:t>
      </w:r>
      <w:r w:rsidR="00A72A17">
        <w:rPr>
          <w:rFonts w:ascii="Tahoma" w:hAnsi="Tahoma" w:cs="Tahoma"/>
          <w:b/>
          <w:i/>
          <w:sz w:val="20"/>
          <w:szCs w:val="20"/>
        </w:rPr>
        <w:t xml:space="preserve"> </w:t>
      </w:r>
      <w:r w:rsidR="009D0C37" w:rsidRPr="00812409">
        <w:rPr>
          <w:rFonts w:ascii="Tahoma" w:hAnsi="Tahoma" w:cs="Tahoma"/>
          <w:b/>
          <w:i/>
          <w:sz w:val="20"/>
          <w:szCs w:val="20"/>
        </w:rPr>
        <w:t>-</w:t>
      </w:r>
      <w:r w:rsidR="00A72A17">
        <w:rPr>
          <w:rFonts w:ascii="Tahoma" w:hAnsi="Tahoma" w:cs="Tahoma"/>
          <w:b/>
          <w:i/>
          <w:sz w:val="20"/>
          <w:szCs w:val="20"/>
        </w:rPr>
        <w:t xml:space="preserve"> </w:t>
      </w:r>
      <w:r w:rsidR="009D0C37" w:rsidRPr="00812409">
        <w:rPr>
          <w:rFonts w:ascii="Tahoma" w:hAnsi="Tahoma" w:cs="Tahoma"/>
          <w:b/>
          <w:i/>
          <w:sz w:val="20"/>
          <w:szCs w:val="20"/>
        </w:rPr>
        <w:t>СЪСТОЯНИЕ И ПРЕДЛОЖЕНИЯ</w:t>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r>
      <w:r>
        <w:rPr>
          <w:rFonts w:ascii="Tahoma" w:hAnsi="Tahoma" w:cs="Tahoma"/>
          <w:sz w:val="20"/>
          <w:szCs w:val="20"/>
        </w:rPr>
        <w:t xml:space="preserve">                     </w:t>
      </w:r>
      <w:r w:rsidR="00014E7C">
        <w:rPr>
          <w:rFonts w:ascii="Tahoma" w:hAnsi="Tahoma" w:cs="Tahoma"/>
          <w:sz w:val="20"/>
          <w:szCs w:val="20"/>
        </w:rPr>
        <w:t xml:space="preserve">  </w:t>
      </w:r>
      <w:r w:rsidR="009D0C37" w:rsidRPr="00885EF7">
        <w:rPr>
          <w:rFonts w:ascii="Tahoma" w:hAnsi="Tahoma" w:cs="Tahoma"/>
          <w:sz w:val="20"/>
          <w:szCs w:val="20"/>
        </w:rPr>
        <w:t>стр.</w:t>
      </w:r>
      <w:r w:rsidR="007E5770">
        <w:rPr>
          <w:rFonts w:ascii="Tahoma" w:hAnsi="Tahoma" w:cs="Tahoma"/>
          <w:sz w:val="20"/>
          <w:szCs w:val="20"/>
        </w:rPr>
        <w:t xml:space="preserve">   </w:t>
      </w:r>
      <w:r w:rsidR="00B76EF7">
        <w:rPr>
          <w:rFonts w:ascii="Tahoma" w:hAnsi="Tahoma" w:cs="Tahoma"/>
          <w:sz w:val="20"/>
          <w:szCs w:val="20"/>
        </w:rPr>
        <w:t>41</w:t>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ab/>
      </w:r>
      <w:r w:rsidR="00CA1A83">
        <w:rPr>
          <w:rFonts w:ascii="Tahoma" w:hAnsi="Tahoma" w:cs="Tahoma"/>
          <w:sz w:val="20"/>
          <w:szCs w:val="20"/>
        </w:rPr>
        <w:t>6</w:t>
      </w:r>
      <w:r w:rsidR="009D0C37" w:rsidRPr="00885EF7">
        <w:rPr>
          <w:rFonts w:ascii="Tahoma" w:hAnsi="Tahoma" w:cs="Tahoma"/>
          <w:sz w:val="20"/>
          <w:szCs w:val="20"/>
        </w:rPr>
        <w:t>.1.</w:t>
      </w:r>
      <w:r w:rsidR="009D0C37" w:rsidRPr="00885EF7">
        <w:rPr>
          <w:rFonts w:ascii="Tahoma" w:hAnsi="Tahoma" w:cs="Tahoma"/>
          <w:sz w:val="20"/>
          <w:szCs w:val="20"/>
        </w:rPr>
        <w:tab/>
      </w:r>
      <w:r w:rsidR="009D0C37" w:rsidRPr="00885EF7">
        <w:rPr>
          <w:rFonts w:ascii="Tahoma" w:hAnsi="Tahoma" w:cs="Tahoma"/>
          <w:sz w:val="20"/>
          <w:szCs w:val="20"/>
        </w:rPr>
        <w:tab/>
        <w:t>МАТЕРИАЛНА БАЗА</w:t>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t>стр.</w:t>
      </w:r>
      <w:r w:rsidRPr="00885EF7">
        <w:rPr>
          <w:rFonts w:ascii="Tahoma" w:hAnsi="Tahoma" w:cs="Tahoma"/>
          <w:sz w:val="20"/>
          <w:szCs w:val="20"/>
        </w:rPr>
        <w:t xml:space="preserve"> </w:t>
      </w:r>
      <w:r w:rsidR="007E5770">
        <w:rPr>
          <w:rFonts w:ascii="Tahoma" w:hAnsi="Tahoma" w:cs="Tahoma"/>
          <w:sz w:val="20"/>
          <w:szCs w:val="20"/>
        </w:rPr>
        <w:t xml:space="preserve">  </w:t>
      </w:r>
      <w:r w:rsidR="00C64300" w:rsidRPr="00885EF7">
        <w:rPr>
          <w:rFonts w:ascii="Tahoma" w:hAnsi="Tahoma" w:cs="Tahoma"/>
          <w:sz w:val="20"/>
          <w:szCs w:val="20"/>
        </w:rPr>
        <w:t>4</w:t>
      </w:r>
      <w:r w:rsidR="00B76EF7">
        <w:rPr>
          <w:rFonts w:ascii="Tahoma" w:hAnsi="Tahoma" w:cs="Tahoma"/>
          <w:sz w:val="20"/>
          <w:szCs w:val="20"/>
        </w:rPr>
        <w:t>1</w:t>
      </w:r>
    </w:p>
    <w:p w:rsidR="00400F81" w:rsidRPr="00885EF7" w:rsidRDefault="009D0C37" w:rsidP="00400F81">
      <w:pPr>
        <w:jc w:val="both"/>
        <w:rPr>
          <w:rFonts w:ascii="Tahoma" w:hAnsi="Tahoma" w:cs="Tahoma"/>
          <w:sz w:val="20"/>
          <w:szCs w:val="20"/>
        </w:rPr>
      </w:pPr>
      <w:r w:rsidRPr="00885EF7">
        <w:rPr>
          <w:rFonts w:ascii="Tahoma" w:hAnsi="Tahoma" w:cs="Tahoma"/>
          <w:sz w:val="20"/>
          <w:szCs w:val="20"/>
        </w:rPr>
        <w:tab/>
      </w:r>
      <w:r w:rsidR="00CA1A83">
        <w:rPr>
          <w:rFonts w:ascii="Tahoma" w:hAnsi="Tahoma" w:cs="Tahoma"/>
          <w:sz w:val="20"/>
          <w:szCs w:val="20"/>
        </w:rPr>
        <w:t>6</w:t>
      </w:r>
      <w:r w:rsidR="00400F81" w:rsidRPr="00885EF7">
        <w:rPr>
          <w:rFonts w:ascii="Tahoma" w:hAnsi="Tahoma" w:cs="Tahoma"/>
          <w:sz w:val="20"/>
          <w:szCs w:val="20"/>
        </w:rPr>
        <w:t>.2.</w:t>
      </w:r>
      <w:r w:rsidR="00400F81" w:rsidRPr="00885EF7">
        <w:rPr>
          <w:rFonts w:ascii="Tahoma" w:hAnsi="Tahoma" w:cs="Tahoma"/>
          <w:sz w:val="20"/>
          <w:szCs w:val="20"/>
        </w:rPr>
        <w:tab/>
      </w:r>
      <w:r w:rsidRPr="00885EF7">
        <w:rPr>
          <w:rFonts w:ascii="Tahoma" w:hAnsi="Tahoma" w:cs="Tahoma"/>
          <w:sz w:val="20"/>
          <w:szCs w:val="20"/>
        </w:rPr>
        <w:tab/>
        <w:t>ФИНАНСОВО СЪСТОЯНИЕ</w:t>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t>стр.</w:t>
      </w:r>
      <w:r w:rsidR="00400F81" w:rsidRPr="00885EF7">
        <w:rPr>
          <w:rFonts w:ascii="Tahoma" w:hAnsi="Tahoma" w:cs="Tahoma"/>
          <w:sz w:val="20"/>
          <w:szCs w:val="20"/>
        </w:rPr>
        <w:t xml:space="preserve"> </w:t>
      </w:r>
      <w:r w:rsidR="007E5770">
        <w:rPr>
          <w:rFonts w:ascii="Tahoma" w:hAnsi="Tahoma" w:cs="Tahoma"/>
          <w:sz w:val="20"/>
          <w:szCs w:val="20"/>
        </w:rPr>
        <w:t xml:space="preserve">  </w:t>
      </w:r>
      <w:r w:rsidR="002A1687" w:rsidRPr="00885EF7">
        <w:rPr>
          <w:rFonts w:ascii="Tahoma" w:hAnsi="Tahoma" w:cs="Tahoma"/>
          <w:sz w:val="20"/>
          <w:szCs w:val="20"/>
        </w:rPr>
        <w:t>4</w:t>
      </w:r>
      <w:r w:rsidR="00B76EF7">
        <w:rPr>
          <w:rFonts w:ascii="Tahoma" w:hAnsi="Tahoma" w:cs="Tahoma"/>
          <w:sz w:val="20"/>
          <w:szCs w:val="20"/>
        </w:rPr>
        <w:t>2</w:t>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ab/>
      </w:r>
      <w:r w:rsidR="00CA1A83">
        <w:rPr>
          <w:rFonts w:ascii="Tahoma" w:hAnsi="Tahoma" w:cs="Tahoma"/>
          <w:sz w:val="20"/>
          <w:szCs w:val="20"/>
        </w:rPr>
        <w:t>6</w:t>
      </w:r>
      <w:r w:rsidRPr="00885EF7">
        <w:rPr>
          <w:rFonts w:ascii="Tahoma" w:hAnsi="Tahoma" w:cs="Tahoma"/>
          <w:sz w:val="20"/>
          <w:szCs w:val="20"/>
        </w:rPr>
        <w:t>.3.</w:t>
      </w:r>
      <w:r w:rsidRPr="00885EF7">
        <w:rPr>
          <w:rFonts w:ascii="Tahoma" w:hAnsi="Tahoma" w:cs="Tahoma"/>
          <w:sz w:val="20"/>
          <w:szCs w:val="20"/>
        </w:rPr>
        <w:tab/>
      </w:r>
      <w:r w:rsidRPr="00885EF7">
        <w:rPr>
          <w:rFonts w:ascii="Tahoma" w:hAnsi="Tahoma" w:cs="Tahoma"/>
          <w:sz w:val="20"/>
          <w:szCs w:val="20"/>
        </w:rPr>
        <w:tab/>
        <w:t>ИН</w:t>
      </w:r>
      <w:r w:rsidR="009D0C37" w:rsidRPr="00885EF7">
        <w:rPr>
          <w:rFonts w:ascii="Tahoma" w:hAnsi="Tahoma" w:cs="Tahoma"/>
          <w:sz w:val="20"/>
          <w:szCs w:val="20"/>
        </w:rPr>
        <w:t>ФОРМАЦИОННО ОСИГУРЯВАНЕ</w:t>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t>стр.</w:t>
      </w:r>
      <w:r w:rsidRPr="00885EF7">
        <w:rPr>
          <w:rFonts w:ascii="Tahoma" w:hAnsi="Tahoma" w:cs="Tahoma"/>
          <w:sz w:val="20"/>
          <w:szCs w:val="20"/>
        </w:rPr>
        <w:t xml:space="preserve"> </w:t>
      </w:r>
      <w:r w:rsidR="007E5770">
        <w:rPr>
          <w:rFonts w:ascii="Tahoma" w:hAnsi="Tahoma" w:cs="Tahoma"/>
          <w:sz w:val="20"/>
          <w:szCs w:val="20"/>
        </w:rPr>
        <w:t xml:space="preserve">  </w:t>
      </w:r>
      <w:r w:rsidR="00B76EF7">
        <w:rPr>
          <w:rFonts w:ascii="Tahoma" w:hAnsi="Tahoma" w:cs="Tahoma"/>
          <w:sz w:val="20"/>
          <w:szCs w:val="20"/>
        </w:rPr>
        <w:t>44</w:t>
      </w:r>
    </w:p>
    <w:p w:rsidR="00400F81" w:rsidRDefault="00400F81" w:rsidP="00400F81">
      <w:pPr>
        <w:jc w:val="both"/>
        <w:rPr>
          <w:rFonts w:ascii="Tahoma" w:hAnsi="Tahoma" w:cs="Tahoma"/>
          <w:sz w:val="20"/>
          <w:szCs w:val="20"/>
        </w:rPr>
      </w:pPr>
      <w:r w:rsidRPr="00885EF7">
        <w:rPr>
          <w:rFonts w:ascii="Tahoma" w:hAnsi="Tahoma" w:cs="Tahoma"/>
          <w:sz w:val="20"/>
          <w:szCs w:val="20"/>
        </w:rPr>
        <w:tab/>
      </w:r>
      <w:r w:rsidR="00CA1A83">
        <w:rPr>
          <w:rFonts w:ascii="Tahoma" w:hAnsi="Tahoma" w:cs="Tahoma"/>
          <w:sz w:val="20"/>
          <w:szCs w:val="20"/>
        </w:rPr>
        <w:t>6</w:t>
      </w:r>
      <w:r w:rsidRPr="00885EF7">
        <w:rPr>
          <w:rFonts w:ascii="Tahoma" w:hAnsi="Tahoma" w:cs="Tahoma"/>
          <w:sz w:val="20"/>
          <w:szCs w:val="20"/>
        </w:rPr>
        <w:t>.</w:t>
      </w:r>
      <w:r w:rsidR="009D0C37" w:rsidRPr="00885EF7">
        <w:rPr>
          <w:rFonts w:ascii="Tahoma" w:hAnsi="Tahoma" w:cs="Tahoma"/>
          <w:sz w:val="20"/>
          <w:szCs w:val="20"/>
        </w:rPr>
        <w:t>4.</w:t>
      </w:r>
      <w:r w:rsidR="009D0C37" w:rsidRPr="00885EF7">
        <w:rPr>
          <w:rFonts w:ascii="Tahoma" w:hAnsi="Tahoma" w:cs="Tahoma"/>
          <w:sz w:val="20"/>
          <w:szCs w:val="20"/>
        </w:rPr>
        <w:tab/>
      </w:r>
      <w:r w:rsidR="009D0C37" w:rsidRPr="00885EF7">
        <w:rPr>
          <w:rFonts w:ascii="Tahoma" w:hAnsi="Tahoma" w:cs="Tahoma"/>
          <w:sz w:val="20"/>
          <w:szCs w:val="20"/>
        </w:rPr>
        <w:tab/>
        <w:t>РЕВИЗИОННА ДЕЙНОСТ</w:t>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t>стр.</w:t>
      </w:r>
      <w:r w:rsidRPr="00885EF7">
        <w:rPr>
          <w:rFonts w:ascii="Tahoma" w:hAnsi="Tahoma" w:cs="Tahoma"/>
          <w:sz w:val="20"/>
          <w:szCs w:val="20"/>
        </w:rPr>
        <w:t xml:space="preserve"> </w:t>
      </w:r>
      <w:r w:rsidR="007E5770">
        <w:rPr>
          <w:rFonts w:ascii="Tahoma" w:hAnsi="Tahoma" w:cs="Tahoma"/>
          <w:sz w:val="20"/>
          <w:szCs w:val="20"/>
        </w:rPr>
        <w:t xml:space="preserve">  </w:t>
      </w:r>
      <w:r w:rsidR="00B76EF7">
        <w:rPr>
          <w:rFonts w:ascii="Tahoma" w:hAnsi="Tahoma" w:cs="Tahoma"/>
          <w:sz w:val="20"/>
          <w:szCs w:val="20"/>
        </w:rPr>
        <w:t>48</w:t>
      </w:r>
    </w:p>
    <w:p w:rsidR="002A5C42" w:rsidRPr="00812409" w:rsidRDefault="00CA1A83" w:rsidP="0012291E">
      <w:pPr>
        <w:rPr>
          <w:rFonts w:ascii="Tahoma" w:hAnsi="Tahoma" w:cs="Tahoma"/>
          <w:sz w:val="20"/>
          <w:szCs w:val="20"/>
        </w:rPr>
        <w:sectPr w:rsidR="002A5C42" w:rsidRPr="00812409" w:rsidSect="00002F78">
          <w:headerReference w:type="default" r:id="rId9"/>
          <w:footerReference w:type="even" r:id="rId10"/>
          <w:footerReference w:type="default" r:id="rId11"/>
          <w:pgSz w:w="11906" w:h="16838" w:code="9"/>
          <w:pgMar w:top="709" w:right="1134" w:bottom="907" w:left="1440" w:header="709" w:footer="709" w:gutter="0"/>
          <w:pgNumType w:start="1"/>
          <w:cols w:space="708" w:equalWidth="0">
            <w:col w:w="9049" w:space="708"/>
          </w:cols>
          <w:docGrid w:linePitch="360"/>
        </w:sectPr>
      </w:pPr>
      <w:r w:rsidRPr="00812409">
        <w:rPr>
          <w:rFonts w:ascii="Tahoma" w:hAnsi="Tahoma" w:cs="Tahoma"/>
          <w:b/>
          <w:i/>
          <w:sz w:val="20"/>
          <w:szCs w:val="20"/>
        </w:rPr>
        <w:t>7</w:t>
      </w:r>
      <w:r w:rsidR="00812409">
        <w:rPr>
          <w:rFonts w:ascii="Tahoma" w:hAnsi="Tahoma" w:cs="Tahoma"/>
          <w:b/>
          <w:i/>
          <w:sz w:val="20"/>
          <w:szCs w:val="20"/>
        </w:rPr>
        <w:t xml:space="preserve">.    </w:t>
      </w:r>
      <w:r w:rsidR="00400F81" w:rsidRPr="00812409">
        <w:rPr>
          <w:rFonts w:ascii="Tahoma" w:hAnsi="Tahoma" w:cs="Tahoma"/>
          <w:b/>
          <w:i/>
          <w:sz w:val="20"/>
          <w:szCs w:val="20"/>
        </w:rPr>
        <w:t>ЗАКЛЮЧЕНИЕ</w:t>
      </w:r>
      <w:r w:rsidR="00400F81" w:rsidRPr="00812409">
        <w:rPr>
          <w:rFonts w:ascii="Tahoma" w:hAnsi="Tahoma" w:cs="Tahoma"/>
          <w:b/>
          <w:i/>
          <w:sz w:val="20"/>
          <w:szCs w:val="20"/>
        </w:rPr>
        <w:tab/>
      </w:r>
      <w:r w:rsidR="00400F81" w:rsidRPr="00812409">
        <w:rPr>
          <w:rFonts w:ascii="Tahoma" w:hAnsi="Tahoma" w:cs="Tahoma"/>
          <w:b/>
          <w:i/>
          <w:sz w:val="20"/>
          <w:szCs w:val="20"/>
        </w:rPr>
        <w:tab/>
      </w:r>
      <w:r w:rsidR="00400F81" w:rsidRPr="00812409">
        <w:rPr>
          <w:rFonts w:ascii="Tahoma" w:hAnsi="Tahoma" w:cs="Tahoma"/>
          <w:b/>
          <w:i/>
          <w:sz w:val="20"/>
          <w:szCs w:val="20"/>
        </w:rPr>
        <w:tab/>
      </w:r>
      <w:r w:rsidR="009D0C37" w:rsidRPr="00812409">
        <w:rPr>
          <w:rFonts w:ascii="Tahoma" w:hAnsi="Tahoma" w:cs="Tahoma"/>
          <w:b/>
          <w:i/>
          <w:sz w:val="20"/>
          <w:szCs w:val="20"/>
        </w:rPr>
        <w:tab/>
      </w:r>
      <w:r w:rsidR="009D0C37" w:rsidRPr="00812409">
        <w:rPr>
          <w:rFonts w:ascii="Tahoma" w:hAnsi="Tahoma" w:cs="Tahoma"/>
          <w:b/>
          <w:i/>
          <w:sz w:val="20"/>
          <w:szCs w:val="20"/>
        </w:rPr>
        <w:tab/>
      </w:r>
      <w:r w:rsidR="009D0C37" w:rsidRPr="00812409">
        <w:rPr>
          <w:rFonts w:ascii="Tahoma" w:hAnsi="Tahoma" w:cs="Tahoma"/>
          <w:b/>
          <w:i/>
          <w:sz w:val="20"/>
          <w:szCs w:val="20"/>
        </w:rPr>
        <w:tab/>
      </w:r>
      <w:r w:rsidR="00BE51EA" w:rsidRPr="00812409">
        <w:rPr>
          <w:rFonts w:ascii="Tahoma" w:hAnsi="Tahoma" w:cs="Tahoma"/>
          <w:b/>
          <w:i/>
          <w:sz w:val="20"/>
          <w:szCs w:val="20"/>
        </w:rPr>
        <w:tab/>
      </w:r>
      <w:r w:rsidR="00812409">
        <w:rPr>
          <w:rFonts w:ascii="Tahoma" w:hAnsi="Tahoma" w:cs="Tahoma"/>
          <w:b/>
          <w:i/>
          <w:sz w:val="20"/>
          <w:szCs w:val="20"/>
        </w:rPr>
        <w:t xml:space="preserve">                        </w:t>
      </w:r>
      <w:r w:rsidR="0012291E" w:rsidRPr="00812409">
        <w:rPr>
          <w:rFonts w:ascii="Tahoma" w:hAnsi="Tahoma" w:cs="Tahoma"/>
          <w:sz w:val="20"/>
          <w:szCs w:val="20"/>
        </w:rPr>
        <w:t xml:space="preserve">стр. </w:t>
      </w:r>
      <w:r w:rsidR="0012291E" w:rsidRPr="00812409">
        <w:rPr>
          <w:rFonts w:ascii="Tahoma" w:hAnsi="Tahoma" w:cs="Tahoma"/>
          <w:sz w:val="20"/>
          <w:szCs w:val="20"/>
          <w:lang w:val="en-US"/>
        </w:rPr>
        <w:t xml:space="preserve">  </w:t>
      </w:r>
      <w:r w:rsidR="00B76EF7" w:rsidRPr="00812409">
        <w:rPr>
          <w:rFonts w:ascii="Tahoma" w:hAnsi="Tahoma" w:cs="Tahoma"/>
          <w:sz w:val="20"/>
          <w:szCs w:val="20"/>
        </w:rPr>
        <w:t>48</w:t>
      </w:r>
      <w:r w:rsidR="0012291E" w:rsidRPr="00812409">
        <w:rPr>
          <w:rFonts w:ascii="Tahoma" w:hAnsi="Tahoma" w:cs="Tahoma"/>
          <w:sz w:val="20"/>
          <w:szCs w:val="20"/>
        </w:rPr>
        <w:br/>
      </w:r>
    </w:p>
    <w:p w:rsidR="00A71CD0" w:rsidRPr="008716C0" w:rsidRDefault="00A71CD0" w:rsidP="00A71CD0">
      <w:pPr>
        <w:rPr>
          <w:rStyle w:val="af"/>
          <w:rFonts w:ascii="Georgia" w:hAnsi="Georgia"/>
          <w:i w:val="0"/>
          <w:sz w:val="32"/>
          <w:szCs w:val="32"/>
        </w:rPr>
      </w:pPr>
    </w:p>
    <w:p w:rsidR="00B3650D" w:rsidRDefault="00A71CD0" w:rsidP="00A71CD0">
      <w:pPr>
        <w:autoSpaceDE w:val="0"/>
        <w:autoSpaceDN w:val="0"/>
        <w:adjustRightInd w:val="0"/>
        <w:jc w:val="both"/>
        <w:rPr>
          <w:rStyle w:val="af"/>
          <w:rFonts w:ascii="Georgia" w:hAnsi="Georgia"/>
          <w:i w:val="0"/>
          <w:sz w:val="28"/>
        </w:rPr>
      </w:pPr>
      <w:r>
        <w:rPr>
          <w:rStyle w:val="af"/>
          <w:rFonts w:ascii="Georgia" w:hAnsi="Georgia"/>
          <w:i w:val="0"/>
          <w:sz w:val="28"/>
        </w:rPr>
        <w:tab/>
      </w:r>
    </w:p>
    <w:p w:rsidR="00A71CD0" w:rsidRPr="005A4AE4" w:rsidRDefault="00BA7306" w:rsidP="00F55EA7">
      <w:pPr>
        <w:autoSpaceDE w:val="0"/>
        <w:autoSpaceDN w:val="0"/>
        <w:adjustRightInd w:val="0"/>
        <w:ind w:firstLine="1134"/>
        <w:jc w:val="both"/>
        <w:rPr>
          <w:rStyle w:val="af"/>
          <w:rFonts w:ascii="Arial" w:hAnsi="Arial" w:cs="Arial"/>
          <w:i w:val="0"/>
          <w:sz w:val="28"/>
          <w:szCs w:val="28"/>
        </w:rPr>
      </w:pPr>
      <w:r w:rsidRPr="005A4AE4">
        <w:rPr>
          <w:rStyle w:val="af"/>
          <w:rFonts w:ascii="Arial" w:hAnsi="Arial" w:cs="Arial"/>
          <w:i w:val="0"/>
          <w:sz w:val="28"/>
          <w:szCs w:val="28"/>
        </w:rPr>
        <w:t xml:space="preserve">Настоящият </w:t>
      </w:r>
      <w:r>
        <w:rPr>
          <w:rStyle w:val="af"/>
          <w:rFonts w:ascii="Arial" w:hAnsi="Arial" w:cs="Arial"/>
          <w:i w:val="0"/>
          <w:sz w:val="28"/>
          <w:szCs w:val="28"/>
        </w:rPr>
        <w:t xml:space="preserve"> </w:t>
      </w:r>
      <w:r w:rsidRPr="005A4AE4">
        <w:rPr>
          <w:rStyle w:val="af"/>
          <w:rFonts w:ascii="Arial" w:hAnsi="Arial" w:cs="Arial"/>
          <w:i w:val="0"/>
          <w:sz w:val="28"/>
          <w:szCs w:val="28"/>
        </w:rPr>
        <w:t xml:space="preserve"> годишен доклад съдържа информация, данни и изводи за цялостната дейност на Административен съд – Ямбол през 2017 г. </w:t>
      </w:r>
      <w:r>
        <w:rPr>
          <w:rStyle w:val="af"/>
          <w:rFonts w:ascii="Arial" w:hAnsi="Arial" w:cs="Arial"/>
          <w:i w:val="0"/>
          <w:sz w:val="28"/>
          <w:szCs w:val="28"/>
        </w:rPr>
        <w:t xml:space="preserve">Същият </w:t>
      </w:r>
      <w:r w:rsidR="00A71CD0" w:rsidRPr="005A4AE4">
        <w:rPr>
          <w:rStyle w:val="af"/>
          <w:rFonts w:ascii="Arial" w:hAnsi="Arial" w:cs="Arial"/>
          <w:i w:val="0"/>
          <w:sz w:val="28"/>
          <w:szCs w:val="28"/>
        </w:rPr>
        <w:t>е изготвен в изпълнение на разпоредбата на чл.</w:t>
      </w:r>
      <w:r w:rsidR="00C87183" w:rsidRPr="005A4AE4">
        <w:rPr>
          <w:rStyle w:val="af"/>
          <w:rFonts w:ascii="Arial" w:hAnsi="Arial" w:cs="Arial"/>
          <w:i w:val="0"/>
          <w:sz w:val="28"/>
          <w:szCs w:val="28"/>
        </w:rPr>
        <w:t xml:space="preserve"> </w:t>
      </w:r>
      <w:r w:rsidR="00A71CD0" w:rsidRPr="005A4AE4">
        <w:rPr>
          <w:rStyle w:val="af"/>
          <w:rFonts w:ascii="Arial" w:hAnsi="Arial" w:cs="Arial"/>
          <w:i w:val="0"/>
          <w:sz w:val="28"/>
          <w:szCs w:val="28"/>
        </w:rPr>
        <w:t>93, ал.</w:t>
      </w:r>
      <w:r w:rsidR="00C87183" w:rsidRPr="005A4AE4">
        <w:rPr>
          <w:rStyle w:val="af"/>
          <w:rFonts w:ascii="Arial" w:hAnsi="Arial" w:cs="Arial"/>
          <w:i w:val="0"/>
          <w:sz w:val="28"/>
          <w:szCs w:val="28"/>
        </w:rPr>
        <w:t xml:space="preserve"> </w:t>
      </w:r>
      <w:r w:rsidR="00A71CD0" w:rsidRPr="005A4AE4">
        <w:rPr>
          <w:rStyle w:val="af"/>
          <w:rFonts w:ascii="Arial" w:hAnsi="Arial" w:cs="Arial"/>
          <w:i w:val="0"/>
          <w:sz w:val="28"/>
          <w:szCs w:val="28"/>
        </w:rPr>
        <w:t>1, т.</w:t>
      </w:r>
      <w:r w:rsidR="00C87183" w:rsidRPr="005A4AE4">
        <w:rPr>
          <w:rStyle w:val="af"/>
          <w:rFonts w:ascii="Arial" w:hAnsi="Arial" w:cs="Arial"/>
          <w:i w:val="0"/>
          <w:sz w:val="28"/>
          <w:szCs w:val="28"/>
        </w:rPr>
        <w:t xml:space="preserve"> </w:t>
      </w:r>
      <w:r w:rsidR="002F690F" w:rsidRPr="005A4AE4">
        <w:rPr>
          <w:rStyle w:val="af"/>
          <w:rFonts w:ascii="Arial" w:hAnsi="Arial" w:cs="Arial"/>
          <w:i w:val="0"/>
          <w:sz w:val="28"/>
          <w:szCs w:val="28"/>
        </w:rPr>
        <w:t>13</w:t>
      </w:r>
      <w:r>
        <w:rPr>
          <w:rStyle w:val="af"/>
          <w:rFonts w:ascii="Arial" w:hAnsi="Arial" w:cs="Arial"/>
          <w:i w:val="0"/>
          <w:sz w:val="28"/>
          <w:szCs w:val="28"/>
        </w:rPr>
        <w:t xml:space="preserve"> от ЗСВ и в </w:t>
      </w:r>
      <w:r w:rsidR="00A71CD0" w:rsidRPr="005A4AE4">
        <w:rPr>
          <w:rStyle w:val="af"/>
          <w:rFonts w:ascii="Arial" w:hAnsi="Arial" w:cs="Arial"/>
          <w:i w:val="0"/>
          <w:sz w:val="28"/>
          <w:szCs w:val="28"/>
        </w:rPr>
        <w:t xml:space="preserve"> него е отразена дейността на съда п</w:t>
      </w:r>
      <w:r>
        <w:rPr>
          <w:rStyle w:val="af"/>
          <w:rFonts w:ascii="Arial" w:hAnsi="Arial" w:cs="Arial"/>
          <w:i w:val="0"/>
          <w:sz w:val="28"/>
          <w:szCs w:val="28"/>
        </w:rPr>
        <w:t>ри изпълнение на задълженията</w:t>
      </w:r>
      <w:r w:rsidR="00A71CD0" w:rsidRPr="005A4AE4">
        <w:rPr>
          <w:rStyle w:val="af"/>
          <w:rFonts w:ascii="Arial" w:hAnsi="Arial" w:cs="Arial"/>
          <w:i w:val="0"/>
          <w:sz w:val="28"/>
          <w:szCs w:val="28"/>
        </w:rPr>
        <w:t>, произтичащи от Конституцията на Република България, както и от Закона за съдебната власт – справедливо и безпристрастно правосъдие, при точно и еднакво прилагане на законите</w:t>
      </w:r>
      <w:r>
        <w:rPr>
          <w:rStyle w:val="af"/>
          <w:rFonts w:ascii="Arial" w:hAnsi="Arial" w:cs="Arial"/>
          <w:i w:val="0"/>
          <w:sz w:val="28"/>
          <w:szCs w:val="28"/>
        </w:rPr>
        <w:t xml:space="preserve">. </w:t>
      </w:r>
      <w:r w:rsidR="00A71CD0" w:rsidRPr="005A4AE4">
        <w:rPr>
          <w:rStyle w:val="af"/>
          <w:rFonts w:ascii="Arial" w:hAnsi="Arial" w:cs="Arial"/>
          <w:i w:val="0"/>
          <w:sz w:val="28"/>
          <w:szCs w:val="28"/>
        </w:rPr>
        <w:t xml:space="preserve"> </w:t>
      </w:r>
    </w:p>
    <w:p w:rsidR="00A71CD0" w:rsidRPr="005A4AE4" w:rsidRDefault="00B60211" w:rsidP="00F55EA7">
      <w:pPr>
        <w:autoSpaceDE w:val="0"/>
        <w:autoSpaceDN w:val="0"/>
        <w:adjustRightInd w:val="0"/>
        <w:ind w:firstLine="1134"/>
        <w:jc w:val="both"/>
        <w:rPr>
          <w:rFonts w:ascii="Arial" w:hAnsi="Arial" w:cs="Arial"/>
          <w:color w:val="000000"/>
          <w:sz w:val="28"/>
          <w:szCs w:val="28"/>
        </w:rPr>
      </w:pPr>
      <w:r w:rsidRPr="005A4AE4">
        <w:rPr>
          <w:rStyle w:val="af"/>
          <w:rFonts w:ascii="Arial" w:hAnsi="Arial" w:cs="Arial"/>
          <w:i w:val="0"/>
          <w:sz w:val="28"/>
          <w:szCs w:val="28"/>
        </w:rPr>
        <w:tab/>
      </w:r>
      <w:r w:rsidR="00C26305" w:rsidRPr="005A4AE4">
        <w:rPr>
          <w:rStyle w:val="af"/>
          <w:rFonts w:ascii="Arial" w:hAnsi="Arial" w:cs="Arial"/>
          <w:i w:val="0"/>
          <w:sz w:val="28"/>
          <w:szCs w:val="28"/>
        </w:rPr>
        <w:t xml:space="preserve">През </w:t>
      </w:r>
      <w:r w:rsidRPr="005A4AE4">
        <w:rPr>
          <w:rStyle w:val="af"/>
          <w:rFonts w:ascii="Arial" w:hAnsi="Arial" w:cs="Arial"/>
          <w:i w:val="0"/>
          <w:sz w:val="28"/>
          <w:szCs w:val="28"/>
        </w:rPr>
        <w:t>2017</w:t>
      </w:r>
      <w:r w:rsidR="00A71CD0" w:rsidRPr="005A4AE4">
        <w:rPr>
          <w:rStyle w:val="af"/>
          <w:rFonts w:ascii="Arial" w:hAnsi="Arial" w:cs="Arial"/>
          <w:i w:val="0"/>
          <w:sz w:val="28"/>
          <w:szCs w:val="28"/>
        </w:rPr>
        <w:t xml:space="preserve">-та година </w:t>
      </w:r>
      <w:r w:rsidR="00C26305" w:rsidRPr="005A4AE4">
        <w:rPr>
          <w:rStyle w:val="af"/>
          <w:rFonts w:ascii="Arial" w:hAnsi="Arial" w:cs="Arial"/>
          <w:i w:val="0"/>
          <w:sz w:val="28"/>
          <w:szCs w:val="28"/>
        </w:rPr>
        <w:t>се навършиха десет години</w:t>
      </w:r>
      <w:r w:rsidRPr="005A4AE4">
        <w:rPr>
          <w:rStyle w:val="af"/>
          <w:rFonts w:ascii="Arial" w:hAnsi="Arial" w:cs="Arial"/>
          <w:i w:val="0"/>
          <w:sz w:val="28"/>
          <w:szCs w:val="28"/>
        </w:rPr>
        <w:t xml:space="preserve"> </w:t>
      </w:r>
      <w:r w:rsidR="0054634F">
        <w:rPr>
          <w:rStyle w:val="af"/>
          <w:rFonts w:ascii="Arial" w:hAnsi="Arial" w:cs="Arial"/>
          <w:i w:val="0"/>
          <w:sz w:val="28"/>
          <w:szCs w:val="28"/>
        </w:rPr>
        <w:t xml:space="preserve">от </w:t>
      </w:r>
      <w:r w:rsidRPr="005A4AE4">
        <w:rPr>
          <w:rStyle w:val="af"/>
          <w:rFonts w:ascii="Arial" w:hAnsi="Arial" w:cs="Arial"/>
          <w:i w:val="0"/>
          <w:sz w:val="28"/>
          <w:szCs w:val="28"/>
        </w:rPr>
        <w:t xml:space="preserve">създаването на регионалните административни съдилища в България, </w:t>
      </w:r>
      <w:r w:rsidR="006A1F45">
        <w:rPr>
          <w:rStyle w:val="af"/>
          <w:rFonts w:ascii="Arial" w:hAnsi="Arial" w:cs="Arial"/>
          <w:i w:val="0"/>
          <w:sz w:val="28"/>
          <w:szCs w:val="28"/>
        </w:rPr>
        <w:t>един</w:t>
      </w:r>
      <w:r w:rsidRPr="005A4AE4">
        <w:rPr>
          <w:rStyle w:val="af"/>
          <w:rFonts w:ascii="Arial" w:hAnsi="Arial" w:cs="Arial"/>
          <w:i w:val="0"/>
          <w:sz w:val="28"/>
          <w:szCs w:val="28"/>
        </w:rPr>
        <w:t xml:space="preserve"> от които е и Административен съд Ямбол.</w:t>
      </w:r>
      <w:r w:rsidR="00A71CD0" w:rsidRPr="005A4AE4">
        <w:rPr>
          <w:rStyle w:val="af"/>
          <w:rFonts w:ascii="Arial" w:hAnsi="Arial" w:cs="Arial"/>
          <w:i w:val="0"/>
          <w:sz w:val="28"/>
          <w:szCs w:val="28"/>
        </w:rPr>
        <w:t xml:space="preserve"> </w:t>
      </w:r>
      <w:r w:rsidRPr="005A4AE4">
        <w:rPr>
          <w:rStyle w:val="af"/>
          <w:rFonts w:ascii="Arial" w:hAnsi="Arial" w:cs="Arial"/>
          <w:i w:val="0"/>
          <w:sz w:val="28"/>
          <w:szCs w:val="28"/>
        </w:rPr>
        <w:t xml:space="preserve">  </w:t>
      </w:r>
      <w:r w:rsidR="00C26305" w:rsidRPr="005A4AE4">
        <w:rPr>
          <w:rStyle w:val="af"/>
          <w:rFonts w:ascii="Arial" w:hAnsi="Arial" w:cs="Arial"/>
          <w:i w:val="0"/>
          <w:sz w:val="28"/>
          <w:szCs w:val="28"/>
        </w:rPr>
        <w:t>И с</w:t>
      </w:r>
      <w:r w:rsidR="00A71CD0" w:rsidRPr="005A4AE4">
        <w:rPr>
          <w:rStyle w:val="af"/>
          <w:rFonts w:ascii="Arial" w:hAnsi="Arial" w:cs="Arial"/>
          <w:i w:val="0"/>
          <w:sz w:val="28"/>
          <w:szCs w:val="28"/>
        </w:rPr>
        <w:t>ъдиите</w:t>
      </w:r>
      <w:r w:rsidR="00C26305" w:rsidRPr="005A4AE4">
        <w:rPr>
          <w:rStyle w:val="af"/>
          <w:rFonts w:ascii="Arial" w:hAnsi="Arial" w:cs="Arial"/>
          <w:i w:val="0"/>
          <w:sz w:val="28"/>
          <w:szCs w:val="28"/>
        </w:rPr>
        <w:t xml:space="preserve">,  </w:t>
      </w:r>
      <w:r w:rsidRPr="005A4AE4">
        <w:rPr>
          <w:rStyle w:val="af"/>
          <w:rFonts w:ascii="Arial" w:hAnsi="Arial" w:cs="Arial"/>
          <w:i w:val="0"/>
          <w:sz w:val="28"/>
          <w:szCs w:val="28"/>
        </w:rPr>
        <w:t xml:space="preserve">и </w:t>
      </w:r>
      <w:r w:rsidR="00A71CD0" w:rsidRPr="005A4AE4">
        <w:rPr>
          <w:rStyle w:val="af"/>
          <w:rFonts w:ascii="Arial" w:hAnsi="Arial" w:cs="Arial"/>
          <w:i w:val="0"/>
          <w:sz w:val="28"/>
          <w:szCs w:val="28"/>
        </w:rPr>
        <w:t>служителите</w:t>
      </w:r>
      <w:r w:rsidRPr="005A4AE4">
        <w:rPr>
          <w:rStyle w:val="af"/>
          <w:rFonts w:ascii="Arial" w:hAnsi="Arial" w:cs="Arial"/>
          <w:i w:val="0"/>
          <w:sz w:val="28"/>
          <w:szCs w:val="28"/>
        </w:rPr>
        <w:t>, както през 2016, така и през 2017 г. продължиха да работят в атмосферата на напрежение  и несигурност, породени от</w:t>
      </w:r>
      <w:r w:rsidR="00A71CD0" w:rsidRPr="005A4AE4">
        <w:rPr>
          <w:rStyle w:val="af"/>
          <w:rFonts w:ascii="Arial" w:hAnsi="Arial" w:cs="Arial"/>
          <w:i w:val="0"/>
          <w:sz w:val="28"/>
          <w:szCs w:val="28"/>
        </w:rPr>
        <w:t xml:space="preserve"> неяснотата по отношение на предстоящата съдебна реформа, включваща реорганизация на органите на съдебната власт</w:t>
      </w:r>
      <w:r w:rsidR="00FF093A" w:rsidRPr="005A4AE4">
        <w:rPr>
          <w:rStyle w:val="af"/>
          <w:rFonts w:ascii="Arial" w:hAnsi="Arial" w:cs="Arial"/>
          <w:i w:val="0"/>
          <w:sz w:val="28"/>
          <w:szCs w:val="28"/>
        </w:rPr>
        <w:t xml:space="preserve"> във връзка с широко прокламираното изготвяне на нова съдебна карта</w:t>
      </w:r>
      <w:r w:rsidR="00A71CD0" w:rsidRPr="005A4AE4">
        <w:rPr>
          <w:rStyle w:val="af"/>
          <w:rFonts w:ascii="Arial" w:hAnsi="Arial" w:cs="Arial"/>
          <w:i w:val="0"/>
          <w:sz w:val="28"/>
          <w:szCs w:val="28"/>
        </w:rPr>
        <w:t xml:space="preserve">. </w:t>
      </w:r>
      <w:r w:rsidR="00FF093A" w:rsidRPr="005A4AE4">
        <w:rPr>
          <w:rStyle w:val="af"/>
          <w:rFonts w:ascii="Arial" w:hAnsi="Arial" w:cs="Arial"/>
          <w:i w:val="0"/>
          <w:sz w:val="28"/>
          <w:szCs w:val="28"/>
        </w:rPr>
        <w:t xml:space="preserve">  </w:t>
      </w:r>
    </w:p>
    <w:p w:rsidR="00A71CD0" w:rsidRPr="005A4AE4" w:rsidRDefault="00A71CD0" w:rsidP="00F55EA7">
      <w:pPr>
        <w:autoSpaceDE w:val="0"/>
        <w:autoSpaceDN w:val="0"/>
        <w:adjustRightInd w:val="0"/>
        <w:ind w:firstLine="1134"/>
        <w:jc w:val="both"/>
        <w:rPr>
          <w:rFonts w:ascii="Arial" w:hAnsi="Arial" w:cs="Arial"/>
          <w:color w:val="000000"/>
          <w:sz w:val="28"/>
          <w:szCs w:val="28"/>
        </w:rPr>
      </w:pPr>
      <w:r w:rsidRPr="005A4AE4">
        <w:rPr>
          <w:rStyle w:val="af"/>
          <w:rFonts w:ascii="Arial" w:hAnsi="Arial" w:cs="Arial"/>
          <w:i w:val="0"/>
          <w:sz w:val="28"/>
          <w:szCs w:val="28"/>
        </w:rPr>
        <w:tab/>
        <w:t>Въпреки напрегнатата обстановка</w:t>
      </w:r>
      <w:r w:rsidR="00C26305" w:rsidRPr="005A4AE4">
        <w:rPr>
          <w:rStyle w:val="af"/>
          <w:rFonts w:ascii="Arial" w:hAnsi="Arial" w:cs="Arial"/>
          <w:i w:val="0"/>
          <w:sz w:val="28"/>
          <w:szCs w:val="28"/>
        </w:rPr>
        <w:t xml:space="preserve"> обаче, както</w:t>
      </w:r>
      <w:r w:rsidR="00FF093A" w:rsidRPr="005A4AE4">
        <w:rPr>
          <w:rStyle w:val="af"/>
          <w:rFonts w:ascii="Arial" w:hAnsi="Arial" w:cs="Arial"/>
          <w:i w:val="0"/>
          <w:sz w:val="28"/>
          <w:szCs w:val="28"/>
        </w:rPr>
        <w:t xml:space="preserve"> </w:t>
      </w:r>
      <w:r w:rsidRPr="005A4AE4">
        <w:rPr>
          <w:rStyle w:val="af"/>
          <w:rFonts w:ascii="Arial" w:hAnsi="Arial" w:cs="Arial"/>
          <w:i w:val="0"/>
          <w:sz w:val="28"/>
          <w:szCs w:val="28"/>
        </w:rPr>
        <w:t xml:space="preserve"> </w:t>
      </w:r>
      <w:r w:rsidR="00466605">
        <w:rPr>
          <w:rStyle w:val="af"/>
          <w:rFonts w:ascii="Arial" w:hAnsi="Arial" w:cs="Arial"/>
          <w:i w:val="0"/>
          <w:sz w:val="28"/>
          <w:szCs w:val="28"/>
        </w:rPr>
        <w:t>магистратите</w:t>
      </w:r>
      <w:r w:rsidR="00C26305" w:rsidRPr="005A4AE4">
        <w:rPr>
          <w:rStyle w:val="af"/>
          <w:rFonts w:ascii="Arial" w:hAnsi="Arial" w:cs="Arial"/>
          <w:i w:val="0"/>
          <w:sz w:val="28"/>
          <w:szCs w:val="28"/>
        </w:rPr>
        <w:t>, така</w:t>
      </w:r>
      <w:r w:rsidRPr="005A4AE4">
        <w:rPr>
          <w:rStyle w:val="af"/>
          <w:rFonts w:ascii="Arial" w:hAnsi="Arial" w:cs="Arial"/>
          <w:i w:val="0"/>
          <w:sz w:val="28"/>
          <w:szCs w:val="28"/>
        </w:rPr>
        <w:t xml:space="preserve"> и съдебните служители изпълняваха съвестно задълженията си. Със своята работа те продължиха да </w:t>
      </w:r>
      <w:proofErr w:type="spellStart"/>
      <w:r w:rsidRPr="005A4AE4">
        <w:rPr>
          <w:rStyle w:val="af"/>
          <w:rFonts w:ascii="Arial" w:hAnsi="Arial" w:cs="Arial"/>
          <w:i w:val="0"/>
          <w:sz w:val="28"/>
          <w:szCs w:val="28"/>
        </w:rPr>
        <w:t>затвърждават</w:t>
      </w:r>
      <w:proofErr w:type="spellEnd"/>
      <w:r w:rsidRPr="005A4AE4">
        <w:rPr>
          <w:rStyle w:val="af"/>
          <w:rFonts w:ascii="Arial" w:hAnsi="Arial" w:cs="Arial"/>
          <w:i w:val="0"/>
          <w:sz w:val="28"/>
          <w:szCs w:val="28"/>
        </w:rPr>
        <w:t xml:space="preserve"> убеждението, че Административен съд – Ямбол се ползва с доверие и уважение сред гражданите и институциите. Резултатите от работата ни са добри, </w:t>
      </w:r>
      <w:r w:rsidR="00FF093A" w:rsidRPr="005A4AE4">
        <w:rPr>
          <w:rStyle w:val="af"/>
          <w:rFonts w:ascii="Arial" w:hAnsi="Arial" w:cs="Arial"/>
          <w:i w:val="0"/>
          <w:sz w:val="28"/>
          <w:szCs w:val="28"/>
        </w:rPr>
        <w:t xml:space="preserve">като през </w:t>
      </w:r>
      <w:r w:rsidR="00FF093A" w:rsidRPr="005A4AE4">
        <w:rPr>
          <w:rFonts w:ascii="Arial" w:hAnsi="Arial" w:cs="Arial"/>
          <w:color w:val="000000"/>
          <w:sz w:val="28"/>
          <w:szCs w:val="28"/>
        </w:rPr>
        <w:t xml:space="preserve"> 2017</w:t>
      </w:r>
      <w:r w:rsidRPr="005A4AE4">
        <w:rPr>
          <w:rFonts w:ascii="Arial" w:hAnsi="Arial" w:cs="Arial"/>
          <w:color w:val="000000"/>
          <w:sz w:val="28"/>
          <w:szCs w:val="28"/>
        </w:rPr>
        <w:t xml:space="preserve"> г. Административен съд – Ямбол продължи </w:t>
      </w:r>
      <w:r w:rsidR="00692B03">
        <w:rPr>
          <w:rFonts w:ascii="Arial" w:hAnsi="Arial" w:cs="Arial"/>
          <w:color w:val="000000"/>
          <w:sz w:val="28"/>
          <w:szCs w:val="28"/>
        </w:rPr>
        <w:t xml:space="preserve">  </w:t>
      </w:r>
      <w:proofErr w:type="spellStart"/>
      <w:r w:rsidR="00692B03">
        <w:rPr>
          <w:rFonts w:ascii="Arial" w:hAnsi="Arial" w:cs="Arial"/>
          <w:color w:val="000000"/>
          <w:sz w:val="28"/>
          <w:szCs w:val="28"/>
        </w:rPr>
        <w:t>надграждането</w:t>
      </w:r>
      <w:proofErr w:type="spellEnd"/>
      <w:r w:rsidR="00692B03">
        <w:rPr>
          <w:rFonts w:ascii="Arial" w:hAnsi="Arial" w:cs="Arial"/>
          <w:color w:val="000000"/>
          <w:sz w:val="28"/>
          <w:szCs w:val="28"/>
        </w:rPr>
        <w:t xml:space="preserve"> на  добрите практики и</w:t>
      </w:r>
      <w:r w:rsidRPr="005A4AE4">
        <w:rPr>
          <w:rFonts w:ascii="Arial" w:hAnsi="Arial" w:cs="Arial"/>
          <w:color w:val="000000"/>
          <w:sz w:val="28"/>
          <w:szCs w:val="28"/>
        </w:rPr>
        <w:t xml:space="preserve"> осигурява</w:t>
      </w:r>
      <w:r w:rsidR="00692B03">
        <w:rPr>
          <w:rFonts w:ascii="Arial" w:hAnsi="Arial" w:cs="Arial"/>
          <w:color w:val="000000"/>
          <w:sz w:val="28"/>
          <w:szCs w:val="28"/>
        </w:rPr>
        <w:t>нето</w:t>
      </w:r>
      <w:r w:rsidRPr="005A4AE4">
        <w:rPr>
          <w:rFonts w:ascii="Arial" w:hAnsi="Arial" w:cs="Arial"/>
          <w:color w:val="000000"/>
          <w:sz w:val="28"/>
          <w:szCs w:val="28"/>
        </w:rPr>
        <w:t xml:space="preserve"> </w:t>
      </w:r>
      <w:r w:rsidR="00692B03">
        <w:rPr>
          <w:rFonts w:ascii="Arial" w:hAnsi="Arial" w:cs="Arial"/>
          <w:color w:val="000000"/>
          <w:sz w:val="28"/>
          <w:szCs w:val="28"/>
        </w:rPr>
        <w:t>на</w:t>
      </w:r>
      <w:r w:rsidRPr="005A4AE4">
        <w:rPr>
          <w:rFonts w:ascii="Arial" w:hAnsi="Arial" w:cs="Arial"/>
          <w:color w:val="000000"/>
          <w:sz w:val="28"/>
          <w:szCs w:val="28"/>
        </w:rPr>
        <w:t xml:space="preserve"> бързо и качествено правораздаване, съобразено с европейските и национални правни норми. </w:t>
      </w:r>
    </w:p>
    <w:p w:rsidR="00A71CD0" w:rsidRPr="005A4AE4" w:rsidRDefault="00A71CD0" w:rsidP="00F55EA7">
      <w:pPr>
        <w:autoSpaceDE w:val="0"/>
        <w:autoSpaceDN w:val="0"/>
        <w:adjustRightInd w:val="0"/>
        <w:ind w:firstLine="1134"/>
        <w:jc w:val="both"/>
        <w:rPr>
          <w:rStyle w:val="af"/>
          <w:rFonts w:ascii="Arial" w:hAnsi="Arial" w:cs="Arial"/>
          <w:i w:val="0"/>
          <w:sz w:val="28"/>
          <w:szCs w:val="28"/>
        </w:rPr>
      </w:pPr>
      <w:r w:rsidRPr="005A4AE4">
        <w:rPr>
          <w:rFonts w:ascii="Arial" w:hAnsi="Arial" w:cs="Arial"/>
          <w:color w:val="000000"/>
          <w:sz w:val="28"/>
          <w:szCs w:val="28"/>
        </w:rPr>
        <w:tab/>
        <w:t xml:space="preserve">На този фон, </w:t>
      </w:r>
      <w:r w:rsidRPr="005A4AE4">
        <w:rPr>
          <w:rStyle w:val="af"/>
          <w:rFonts w:ascii="Arial" w:hAnsi="Arial" w:cs="Arial"/>
          <w:i w:val="0"/>
          <w:sz w:val="28"/>
          <w:szCs w:val="28"/>
        </w:rPr>
        <w:t>от гледна точка на продължаващото ни утвърждаване като орган на съдебната</w:t>
      </w:r>
      <w:r w:rsidR="008817C4">
        <w:rPr>
          <w:rStyle w:val="af"/>
          <w:rFonts w:ascii="Arial" w:hAnsi="Arial" w:cs="Arial"/>
          <w:i w:val="0"/>
          <w:sz w:val="28"/>
          <w:szCs w:val="28"/>
        </w:rPr>
        <w:t xml:space="preserve"> власт</w:t>
      </w:r>
      <w:r w:rsidRPr="005A4AE4">
        <w:rPr>
          <w:rStyle w:val="af"/>
          <w:rFonts w:ascii="Arial" w:hAnsi="Arial" w:cs="Arial"/>
          <w:i w:val="0"/>
          <w:sz w:val="28"/>
          <w:szCs w:val="28"/>
        </w:rPr>
        <w:t xml:space="preserve"> за който законността, прозрачността, бързината и качеството на работа са системен подход към всяка една дейност, 201</w:t>
      </w:r>
      <w:r w:rsidR="00FF093A" w:rsidRPr="005A4AE4">
        <w:rPr>
          <w:rStyle w:val="af"/>
          <w:rFonts w:ascii="Arial" w:hAnsi="Arial" w:cs="Arial"/>
          <w:i w:val="0"/>
          <w:sz w:val="28"/>
          <w:szCs w:val="28"/>
        </w:rPr>
        <w:t>7</w:t>
      </w:r>
      <w:r w:rsidRPr="005A4AE4">
        <w:rPr>
          <w:rStyle w:val="af"/>
          <w:rFonts w:ascii="Arial" w:hAnsi="Arial" w:cs="Arial"/>
          <w:i w:val="0"/>
          <w:sz w:val="28"/>
          <w:szCs w:val="28"/>
        </w:rPr>
        <w:t xml:space="preserve">-та година беше успешна. </w:t>
      </w:r>
    </w:p>
    <w:p w:rsidR="00C933A3" w:rsidRDefault="00C933A3" w:rsidP="00F55EA7">
      <w:pPr>
        <w:autoSpaceDE w:val="0"/>
        <w:autoSpaceDN w:val="0"/>
        <w:adjustRightInd w:val="0"/>
        <w:ind w:firstLine="1134"/>
        <w:jc w:val="both"/>
        <w:rPr>
          <w:rStyle w:val="af"/>
          <w:rFonts w:ascii="Tahoma" w:hAnsi="Tahoma" w:cs="Tahoma"/>
          <w:i w:val="0"/>
          <w:sz w:val="32"/>
          <w:szCs w:val="32"/>
        </w:rPr>
      </w:pPr>
    </w:p>
    <w:p w:rsidR="00F55EA7" w:rsidRDefault="00F55EA7" w:rsidP="00F55EA7">
      <w:pPr>
        <w:autoSpaceDE w:val="0"/>
        <w:autoSpaceDN w:val="0"/>
        <w:adjustRightInd w:val="0"/>
        <w:ind w:firstLine="1134"/>
        <w:jc w:val="both"/>
        <w:rPr>
          <w:rStyle w:val="af"/>
          <w:rFonts w:ascii="Tahoma" w:hAnsi="Tahoma" w:cs="Tahoma"/>
          <w:i w:val="0"/>
          <w:sz w:val="32"/>
          <w:szCs w:val="32"/>
        </w:rPr>
      </w:pPr>
    </w:p>
    <w:p w:rsidR="00F55EA7" w:rsidRDefault="00F55EA7" w:rsidP="00F55EA7">
      <w:pPr>
        <w:autoSpaceDE w:val="0"/>
        <w:autoSpaceDN w:val="0"/>
        <w:adjustRightInd w:val="0"/>
        <w:ind w:firstLine="1134"/>
        <w:jc w:val="both"/>
        <w:rPr>
          <w:rStyle w:val="af"/>
          <w:rFonts w:ascii="Tahoma" w:hAnsi="Tahoma" w:cs="Tahoma"/>
          <w:i w:val="0"/>
          <w:sz w:val="32"/>
          <w:szCs w:val="32"/>
        </w:rPr>
      </w:pPr>
    </w:p>
    <w:p w:rsidR="00F55EA7" w:rsidRDefault="00F55EA7" w:rsidP="00F55EA7">
      <w:pPr>
        <w:autoSpaceDE w:val="0"/>
        <w:autoSpaceDN w:val="0"/>
        <w:adjustRightInd w:val="0"/>
        <w:ind w:firstLine="1134"/>
        <w:jc w:val="both"/>
        <w:rPr>
          <w:rStyle w:val="af"/>
          <w:rFonts w:ascii="Tahoma" w:hAnsi="Tahoma" w:cs="Tahoma"/>
          <w:i w:val="0"/>
          <w:sz w:val="32"/>
          <w:szCs w:val="32"/>
        </w:rPr>
      </w:pPr>
    </w:p>
    <w:p w:rsidR="00F55EA7" w:rsidRPr="008716C0" w:rsidRDefault="00F55EA7" w:rsidP="00F55EA7">
      <w:pPr>
        <w:autoSpaceDE w:val="0"/>
        <w:autoSpaceDN w:val="0"/>
        <w:adjustRightInd w:val="0"/>
        <w:ind w:firstLine="1134"/>
        <w:jc w:val="both"/>
        <w:rPr>
          <w:rStyle w:val="af"/>
          <w:rFonts w:ascii="Tahoma" w:hAnsi="Tahoma" w:cs="Tahoma"/>
          <w:i w:val="0"/>
          <w:sz w:val="32"/>
          <w:szCs w:val="32"/>
        </w:rPr>
      </w:pPr>
    </w:p>
    <w:p w:rsidR="00C933A3" w:rsidRPr="00645447" w:rsidRDefault="00C933A3" w:rsidP="00F55EA7">
      <w:pPr>
        <w:ind w:right="252" w:firstLine="1134"/>
        <w:jc w:val="both"/>
        <w:rPr>
          <w:rFonts w:ascii="Tahoma" w:hAnsi="Tahoma" w:cs="Tahoma"/>
          <w:sz w:val="32"/>
          <w:szCs w:val="32"/>
        </w:rPr>
      </w:pPr>
    </w:p>
    <w:p w:rsidR="00C933A3" w:rsidRPr="00EA40EC" w:rsidRDefault="00C933A3" w:rsidP="00EA40EC">
      <w:pPr>
        <w:numPr>
          <w:ilvl w:val="0"/>
          <w:numId w:val="39"/>
        </w:numPr>
        <w:ind w:left="0" w:right="252" w:firstLine="0"/>
        <w:jc w:val="center"/>
        <w:rPr>
          <w:rFonts w:ascii="Arial" w:hAnsi="Arial" w:cs="Arial"/>
          <w:b/>
          <w:i/>
          <w:sz w:val="36"/>
          <w:szCs w:val="36"/>
        </w:rPr>
      </w:pPr>
      <w:r w:rsidRPr="00EA40EC">
        <w:rPr>
          <w:rFonts w:ascii="Arial" w:hAnsi="Arial" w:cs="Arial"/>
          <w:b/>
          <w:i/>
          <w:sz w:val="36"/>
          <w:szCs w:val="36"/>
        </w:rPr>
        <w:t>БРОЙ ДЕЛА ЗА РАЗГЛЕЖДАНE</w:t>
      </w:r>
    </w:p>
    <w:p w:rsidR="00F55EA7" w:rsidRPr="005A4AE4" w:rsidRDefault="00F55EA7" w:rsidP="00B42FAC">
      <w:pPr>
        <w:ind w:left="2562" w:right="252"/>
        <w:rPr>
          <w:rFonts w:ascii="Arial" w:hAnsi="Arial" w:cs="Arial"/>
          <w:b/>
          <w:sz w:val="32"/>
          <w:szCs w:val="32"/>
        </w:rPr>
      </w:pPr>
    </w:p>
    <w:p w:rsidR="00C933A3" w:rsidRPr="005A4AE4" w:rsidRDefault="00C933A3" w:rsidP="00F55EA7">
      <w:pPr>
        <w:ind w:right="252" w:firstLine="1134"/>
        <w:rPr>
          <w:rFonts w:ascii="Arial" w:hAnsi="Arial" w:cs="Arial"/>
          <w:b/>
          <w:sz w:val="32"/>
          <w:szCs w:val="32"/>
        </w:rPr>
      </w:pPr>
    </w:p>
    <w:tbl>
      <w:tblPr>
        <w:tblW w:w="47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3868"/>
        <w:gridCol w:w="1278"/>
        <w:gridCol w:w="1200"/>
        <w:gridCol w:w="1421"/>
        <w:gridCol w:w="1081"/>
      </w:tblGrid>
      <w:tr w:rsidR="00EF11BC" w:rsidRPr="00645447" w:rsidTr="00984EF9">
        <w:trPr>
          <w:cantSplit/>
          <w:trHeight w:val="2149"/>
          <w:jc w:val="center"/>
        </w:trPr>
        <w:tc>
          <w:tcPr>
            <w:tcW w:w="2186" w:type="pct"/>
            <w:shd w:val="clear" w:color="auto" w:fill="FFFFCC"/>
            <w:vAlign w:val="center"/>
          </w:tcPr>
          <w:p w:rsidR="00EF11BC" w:rsidRPr="00645447" w:rsidRDefault="00EF11BC" w:rsidP="00984EF9">
            <w:pPr>
              <w:jc w:val="center"/>
              <w:rPr>
                <w:rFonts w:ascii="Arial Black" w:hAnsi="Arial Black"/>
              </w:rPr>
            </w:pPr>
            <w:r w:rsidRPr="00645447">
              <w:rPr>
                <w:rFonts w:ascii="Arial Black" w:hAnsi="Arial Black"/>
              </w:rPr>
              <w:t>ВИДОВЕ ДЕЛА</w:t>
            </w:r>
          </w:p>
          <w:p w:rsidR="00EF11BC" w:rsidRPr="00645447" w:rsidRDefault="00EF11BC" w:rsidP="00984EF9">
            <w:pPr>
              <w:ind w:left="180"/>
              <w:jc w:val="center"/>
              <w:rPr>
                <w:rFonts w:ascii="Arial Black" w:hAnsi="Arial Black"/>
              </w:rPr>
            </w:pPr>
          </w:p>
          <w:p w:rsidR="00EF11BC" w:rsidRPr="00645447" w:rsidRDefault="00EF11BC" w:rsidP="00984EF9">
            <w:pPr>
              <w:jc w:val="center"/>
              <w:rPr>
                <w:rFonts w:ascii="Arial Black" w:hAnsi="Arial Black"/>
              </w:rPr>
            </w:pPr>
          </w:p>
          <w:p w:rsidR="00EF11BC" w:rsidRPr="00645447" w:rsidRDefault="00EF11BC" w:rsidP="00984EF9">
            <w:pPr>
              <w:jc w:val="center"/>
              <w:rPr>
                <w:rFonts w:ascii="Arial Black" w:hAnsi="Arial Black"/>
              </w:rPr>
            </w:pPr>
          </w:p>
        </w:tc>
        <w:tc>
          <w:tcPr>
            <w:tcW w:w="722" w:type="pct"/>
            <w:shd w:val="clear" w:color="auto" w:fill="FFFFCC"/>
            <w:textDirection w:val="btLr"/>
            <w:vAlign w:val="center"/>
          </w:tcPr>
          <w:p w:rsidR="00EF11BC" w:rsidRPr="00645447" w:rsidRDefault="00EF11BC" w:rsidP="00984EF9">
            <w:pPr>
              <w:ind w:left="113" w:right="113"/>
              <w:jc w:val="center"/>
              <w:rPr>
                <w:rFonts w:ascii="Arial Black" w:hAnsi="Arial Black"/>
              </w:rPr>
            </w:pPr>
            <w:r w:rsidRPr="00645447">
              <w:rPr>
                <w:rFonts w:ascii="Arial Black" w:hAnsi="Arial Black"/>
              </w:rPr>
              <w:t>ВИСЯЩИ</w:t>
            </w:r>
          </w:p>
        </w:tc>
        <w:tc>
          <w:tcPr>
            <w:tcW w:w="678" w:type="pct"/>
            <w:shd w:val="clear" w:color="auto" w:fill="FFFFCC"/>
            <w:textDirection w:val="btLr"/>
            <w:vAlign w:val="center"/>
          </w:tcPr>
          <w:p w:rsidR="00EF11BC" w:rsidRPr="00645447" w:rsidRDefault="00EF11BC" w:rsidP="00984EF9">
            <w:pPr>
              <w:ind w:left="113" w:right="113"/>
              <w:jc w:val="center"/>
              <w:rPr>
                <w:rFonts w:ascii="Arial Black" w:hAnsi="Arial Black"/>
              </w:rPr>
            </w:pPr>
            <w:r w:rsidRPr="00645447">
              <w:rPr>
                <w:rFonts w:ascii="Arial Black" w:hAnsi="Arial Black"/>
              </w:rPr>
              <w:t>НОВООБРАЗ.</w:t>
            </w:r>
          </w:p>
        </w:tc>
        <w:tc>
          <w:tcPr>
            <w:tcW w:w="803" w:type="pct"/>
            <w:shd w:val="clear" w:color="auto" w:fill="FFFFCC"/>
            <w:textDirection w:val="btLr"/>
            <w:vAlign w:val="center"/>
          </w:tcPr>
          <w:p w:rsidR="00EF11BC" w:rsidRPr="00645447" w:rsidRDefault="00EF11BC" w:rsidP="00984EF9">
            <w:pPr>
              <w:ind w:left="113" w:right="113"/>
              <w:jc w:val="center"/>
              <w:rPr>
                <w:rFonts w:ascii="Arial Black" w:hAnsi="Arial Black"/>
              </w:rPr>
            </w:pPr>
            <w:r w:rsidRPr="00645447">
              <w:rPr>
                <w:rFonts w:ascii="Arial Black" w:hAnsi="Arial Black"/>
              </w:rPr>
              <w:t>В Т.Ч. ВЪРНАТИ ЗА ПРОДЪЛЖ.</w:t>
            </w:r>
          </w:p>
        </w:tc>
        <w:tc>
          <w:tcPr>
            <w:tcW w:w="611" w:type="pct"/>
            <w:shd w:val="clear" w:color="auto" w:fill="FFFFCC"/>
            <w:textDirection w:val="btLr"/>
            <w:vAlign w:val="center"/>
          </w:tcPr>
          <w:p w:rsidR="00EF11BC" w:rsidRPr="00645447" w:rsidRDefault="00EF11BC" w:rsidP="00984EF9">
            <w:pPr>
              <w:ind w:left="113" w:right="113"/>
              <w:jc w:val="center"/>
              <w:rPr>
                <w:rFonts w:ascii="Arial Black" w:hAnsi="Arial Black"/>
              </w:rPr>
            </w:pPr>
            <w:r w:rsidRPr="00645447">
              <w:rPr>
                <w:rFonts w:ascii="Arial Black" w:hAnsi="Arial Black"/>
              </w:rPr>
              <w:t>ОБЩО ЗА РАЗГЛ.</w:t>
            </w:r>
          </w:p>
        </w:tc>
      </w:tr>
      <w:tr w:rsidR="00EF11BC" w:rsidRPr="00645447" w:rsidTr="00984EF9">
        <w:trPr>
          <w:trHeight w:val="702"/>
          <w:jc w:val="center"/>
        </w:trPr>
        <w:tc>
          <w:tcPr>
            <w:tcW w:w="2186" w:type="pct"/>
            <w:shd w:val="clear" w:color="auto" w:fill="FFFFCC"/>
            <w:vAlign w:val="center"/>
          </w:tcPr>
          <w:p w:rsidR="00EF11BC" w:rsidRPr="00645447" w:rsidRDefault="00EF11BC" w:rsidP="00984EF9">
            <w:pPr>
              <w:jc w:val="center"/>
              <w:rPr>
                <w:rFonts w:ascii="Arial Black" w:hAnsi="Arial Black"/>
              </w:rPr>
            </w:pPr>
            <w:r w:rsidRPr="00645447">
              <w:rPr>
                <w:rFonts w:ascii="Arial Black" w:hAnsi="Arial Black"/>
              </w:rPr>
              <w:t>ПЪРВОИНСТАНЦИОННИ АДМ. ДЕЛА</w:t>
            </w:r>
          </w:p>
        </w:tc>
        <w:tc>
          <w:tcPr>
            <w:tcW w:w="722" w:type="pct"/>
            <w:shd w:val="clear" w:color="auto" w:fill="FFFFCC"/>
            <w:vAlign w:val="center"/>
          </w:tcPr>
          <w:p w:rsidR="00EF11BC" w:rsidRPr="002F437C" w:rsidRDefault="002F437C" w:rsidP="00984EF9">
            <w:pPr>
              <w:jc w:val="center"/>
              <w:rPr>
                <w:rFonts w:ascii="Arial Black" w:hAnsi="Arial Black"/>
                <w:color w:val="0000FF"/>
                <w:sz w:val="28"/>
                <w:szCs w:val="28"/>
              </w:rPr>
            </w:pPr>
            <w:r>
              <w:rPr>
                <w:rFonts w:ascii="Arial Black" w:hAnsi="Arial Black"/>
                <w:color w:val="0000FF"/>
                <w:sz w:val="28"/>
                <w:szCs w:val="28"/>
              </w:rPr>
              <w:t>62</w:t>
            </w:r>
          </w:p>
        </w:tc>
        <w:tc>
          <w:tcPr>
            <w:tcW w:w="678" w:type="pct"/>
            <w:shd w:val="clear" w:color="auto" w:fill="FFFFCC"/>
            <w:vAlign w:val="center"/>
          </w:tcPr>
          <w:p w:rsidR="00EF11BC" w:rsidRPr="002F437C" w:rsidRDefault="002F437C" w:rsidP="00984EF9">
            <w:pPr>
              <w:jc w:val="center"/>
              <w:rPr>
                <w:rFonts w:ascii="Arial Black" w:hAnsi="Arial Black"/>
                <w:color w:val="0000FF"/>
                <w:sz w:val="28"/>
                <w:szCs w:val="28"/>
              </w:rPr>
            </w:pPr>
            <w:r>
              <w:rPr>
                <w:rFonts w:ascii="Arial Black" w:hAnsi="Arial Black"/>
                <w:color w:val="0000FF"/>
                <w:sz w:val="28"/>
                <w:szCs w:val="28"/>
              </w:rPr>
              <w:t>394</w:t>
            </w:r>
          </w:p>
        </w:tc>
        <w:tc>
          <w:tcPr>
            <w:tcW w:w="803" w:type="pct"/>
            <w:shd w:val="clear" w:color="auto" w:fill="FFFFCC"/>
            <w:vAlign w:val="center"/>
          </w:tcPr>
          <w:p w:rsidR="00EF11BC" w:rsidRPr="002F437C" w:rsidRDefault="002F437C" w:rsidP="00984EF9">
            <w:pPr>
              <w:jc w:val="center"/>
              <w:rPr>
                <w:rFonts w:ascii="Arial Black" w:hAnsi="Arial Black"/>
                <w:color w:val="0000FF"/>
                <w:sz w:val="28"/>
                <w:szCs w:val="28"/>
              </w:rPr>
            </w:pPr>
            <w:r>
              <w:rPr>
                <w:rFonts w:ascii="Arial Black" w:hAnsi="Arial Black"/>
                <w:color w:val="0000FF"/>
                <w:sz w:val="28"/>
                <w:szCs w:val="28"/>
              </w:rPr>
              <w:t>0</w:t>
            </w:r>
          </w:p>
        </w:tc>
        <w:tc>
          <w:tcPr>
            <w:tcW w:w="611" w:type="pct"/>
            <w:shd w:val="clear" w:color="auto" w:fill="FFFFCC"/>
            <w:vAlign w:val="center"/>
          </w:tcPr>
          <w:p w:rsidR="00EF11BC" w:rsidRPr="006434B6" w:rsidRDefault="002F437C" w:rsidP="00984EF9">
            <w:pPr>
              <w:jc w:val="center"/>
              <w:rPr>
                <w:rFonts w:ascii="Arial Black" w:hAnsi="Arial Black"/>
                <w:color w:val="0000FF"/>
                <w:sz w:val="28"/>
                <w:szCs w:val="28"/>
                <w:lang w:val="en-US"/>
              </w:rPr>
            </w:pPr>
            <w:r>
              <w:rPr>
                <w:rFonts w:ascii="Arial Black" w:hAnsi="Arial Black"/>
                <w:color w:val="0000FF"/>
                <w:sz w:val="28"/>
                <w:szCs w:val="28"/>
              </w:rPr>
              <w:t>4</w:t>
            </w:r>
            <w:r w:rsidR="00EF11BC">
              <w:rPr>
                <w:rFonts w:ascii="Arial Black" w:hAnsi="Arial Black"/>
                <w:color w:val="0000FF"/>
                <w:sz w:val="28"/>
                <w:szCs w:val="28"/>
                <w:lang w:val="en-US"/>
              </w:rPr>
              <w:t>56</w:t>
            </w:r>
          </w:p>
        </w:tc>
      </w:tr>
      <w:tr w:rsidR="00EF11BC" w:rsidRPr="00645447" w:rsidTr="00984EF9">
        <w:trPr>
          <w:trHeight w:val="556"/>
          <w:jc w:val="center"/>
        </w:trPr>
        <w:tc>
          <w:tcPr>
            <w:tcW w:w="2186" w:type="pct"/>
            <w:shd w:val="clear" w:color="auto" w:fill="FFFFCC"/>
            <w:vAlign w:val="center"/>
          </w:tcPr>
          <w:p w:rsidR="00EF11BC" w:rsidRPr="00645447" w:rsidRDefault="00EF11BC" w:rsidP="00984EF9">
            <w:pPr>
              <w:jc w:val="center"/>
              <w:rPr>
                <w:rFonts w:ascii="Arial Black" w:hAnsi="Arial Black"/>
              </w:rPr>
            </w:pPr>
            <w:r w:rsidRPr="00645447">
              <w:rPr>
                <w:rFonts w:ascii="Arial Black" w:hAnsi="Arial Black"/>
              </w:rPr>
              <w:t>КАСАЦИОННИ ДЕЛА</w:t>
            </w:r>
          </w:p>
        </w:tc>
        <w:tc>
          <w:tcPr>
            <w:tcW w:w="722" w:type="pct"/>
            <w:shd w:val="clear" w:color="auto" w:fill="FFFFCC"/>
            <w:vAlign w:val="center"/>
          </w:tcPr>
          <w:p w:rsidR="00EF11BC" w:rsidRPr="002F437C" w:rsidRDefault="002F437C" w:rsidP="00984EF9">
            <w:pPr>
              <w:jc w:val="center"/>
              <w:rPr>
                <w:rFonts w:ascii="Arial Black" w:hAnsi="Arial Black"/>
                <w:color w:val="0000FF"/>
                <w:sz w:val="28"/>
                <w:szCs w:val="28"/>
              </w:rPr>
            </w:pPr>
            <w:r>
              <w:rPr>
                <w:rFonts w:ascii="Arial Black" w:hAnsi="Arial Black"/>
                <w:color w:val="0000FF"/>
                <w:sz w:val="28"/>
                <w:szCs w:val="28"/>
              </w:rPr>
              <w:t>28</w:t>
            </w:r>
          </w:p>
        </w:tc>
        <w:tc>
          <w:tcPr>
            <w:tcW w:w="678" w:type="pct"/>
            <w:shd w:val="clear" w:color="auto" w:fill="FFFFCC"/>
            <w:vAlign w:val="center"/>
          </w:tcPr>
          <w:p w:rsidR="00EF11BC" w:rsidRPr="002F437C" w:rsidRDefault="002F437C" w:rsidP="00984EF9">
            <w:pPr>
              <w:jc w:val="center"/>
              <w:rPr>
                <w:rFonts w:ascii="Arial Black" w:hAnsi="Arial Black"/>
                <w:color w:val="0000FF"/>
                <w:sz w:val="28"/>
                <w:szCs w:val="28"/>
              </w:rPr>
            </w:pPr>
            <w:r>
              <w:rPr>
                <w:rFonts w:ascii="Arial Black" w:hAnsi="Arial Black"/>
                <w:color w:val="0000FF"/>
                <w:sz w:val="28"/>
                <w:szCs w:val="28"/>
              </w:rPr>
              <w:t>214</w:t>
            </w:r>
          </w:p>
        </w:tc>
        <w:tc>
          <w:tcPr>
            <w:tcW w:w="803" w:type="pct"/>
            <w:shd w:val="clear" w:color="auto" w:fill="FFFFCC"/>
            <w:vAlign w:val="center"/>
          </w:tcPr>
          <w:p w:rsidR="00EF11BC" w:rsidRPr="00645447" w:rsidRDefault="00EF11BC" w:rsidP="00984EF9">
            <w:pPr>
              <w:jc w:val="center"/>
              <w:rPr>
                <w:rFonts w:ascii="Arial Black" w:hAnsi="Arial Black"/>
                <w:color w:val="0000FF"/>
                <w:sz w:val="28"/>
                <w:szCs w:val="28"/>
              </w:rPr>
            </w:pPr>
            <w:r w:rsidRPr="00645447">
              <w:rPr>
                <w:rFonts w:ascii="Arial Black" w:hAnsi="Arial Black"/>
                <w:color w:val="0000FF"/>
                <w:sz w:val="28"/>
                <w:szCs w:val="28"/>
              </w:rPr>
              <w:t>0</w:t>
            </w:r>
          </w:p>
        </w:tc>
        <w:tc>
          <w:tcPr>
            <w:tcW w:w="611" w:type="pct"/>
            <w:shd w:val="clear" w:color="auto" w:fill="FFFFCC"/>
            <w:vAlign w:val="center"/>
          </w:tcPr>
          <w:p w:rsidR="00EF11BC" w:rsidRPr="002F437C" w:rsidRDefault="00EF11BC" w:rsidP="002F437C">
            <w:pPr>
              <w:jc w:val="center"/>
              <w:rPr>
                <w:rFonts w:ascii="Arial Black" w:hAnsi="Arial Black"/>
                <w:color w:val="0000FF"/>
                <w:sz w:val="28"/>
                <w:szCs w:val="28"/>
              </w:rPr>
            </w:pPr>
            <w:r>
              <w:rPr>
                <w:rFonts w:ascii="Arial Black" w:hAnsi="Arial Black"/>
                <w:color w:val="0000FF"/>
                <w:sz w:val="28"/>
                <w:szCs w:val="28"/>
                <w:lang w:val="en-US"/>
              </w:rPr>
              <w:t>2</w:t>
            </w:r>
            <w:r w:rsidR="002F437C">
              <w:rPr>
                <w:rFonts w:ascii="Arial Black" w:hAnsi="Arial Black"/>
                <w:color w:val="0000FF"/>
                <w:sz w:val="28"/>
                <w:szCs w:val="28"/>
              </w:rPr>
              <w:t>42</w:t>
            </w:r>
          </w:p>
        </w:tc>
      </w:tr>
      <w:tr w:rsidR="00EF11BC" w:rsidRPr="00645447" w:rsidTr="00984EF9">
        <w:trPr>
          <w:trHeight w:val="536"/>
          <w:jc w:val="center"/>
        </w:trPr>
        <w:tc>
          <w:tcPr>
            <w:tcW w:w="2186" w:type="pct"/>
            <w:shd w:val="clear" w:color="auto" w:fill="FFFFCC"/>
            <w:vAlign w:val="center"/>
          </w:tcPr>
          <w:p w:rsidR="00EF11BC" w:rsidRPr="00645447" w:rsidRDefault="00EF11BC" w:rsidP="00984EF9">
            <w:pPr>
              <w:tabs>
                <w:tab w:val="right" w:pos="4289"/>
              </w:tabs>
              <w:jc w:val="center"/>
              <w:rPr>
                <w:rFonts w:ascii="Arial Black" w:hAnsi="Arial Black"/>
              </w:rPr>
            </w:pPr>
            <w:r w:rsidRPr="00645447">
              <w:rPr>
                <w:rFonts w:ascii="Arial Black" w:hAnsi="Arial Black"/>
              </w:rPr>
              <w:t>ОБЩО ДЕЛА</w:t>
            </w:r>
          </w:p>
        </w:tc>
        <w:tc>
          <w:tcPr>
            <w:tcW w:w="722" w:type="pct"/>
            <w:shd w:val="clear" w:color="auto" w:fill="FFFFCC"/>
            <w:vAlign w:val="center"/>
          </w:tcPr>
          <w:p w:rsidR="00EF11BC" w:rsidRPr="00645447" w:rsidRDefault="002F437C" w:rsidP="00984EF9">
            <w:pPr>
              <w:jc w:val="center"/>
              <w:rPr>
                <w:rFonts w:ascii="Arial Black" w:hAnsi="Arial Black"/>
                <w:color w:val="FF0000"/>
                <w:sz w:val="28"/>
                <w:szCs w:val="28"/>
              </w:rPr>
            </w:pPr>
            <w:r>
              <w:rPr>
                <w:rFonts w:ascii="Arial Black" w:hAnsi="Arial Black"/>
                <w:color w:val="FF0000"/>
                <w:sz w:val="28"/>
                <w:szCs w:val="28"/>
              </w:rPr>
              <w:t>90</w:t>
            </w:r>
          </w:p>
        </w:tc>
        <w:tc>
          <w:tcPr>
            <w:tcW w:w="678" w:type="pct"/>
            <w:shd w:val="clear" w:color="auto" w:fill="FFFFCC"/>
            <w:vAlign w:val="center"/>
          </w:tcPr>
          <w:p w:rsidR="00EF11BC" w:rsidRPr="002F437C" w:rsidRDefault="002F437C" w:rsidP="00984EF9">
            <w:pPr>
              <w:jc w:val="center"/>
              <w:rPr>
                <w:rFonts w:ascii="Arial Black" w:hAnsi="Arial Black"/>
                <w:color w:val="FF0000"/>
                <w:sz w:val="28"/>
                <w:szCs w:val="28"/>
              </w:rPr>
            </w:pPr>
            <w:r>
              <w:rPr>
                <w:rFonts w:ascii="Arial Black" w:hAnsi="Arial Black"/>
                <w:color w:val="FF0000"/>
                <w:sz w:val="28"/>
                <w:szCs w:val="28"/>
              </w:rPr>
              <w:t>608</w:t>
            </w:r>
          </w:p>
        </w:tc>
        <w:tc>
          <w:tcPr>
            <w:tcW w:w="803" w:type="pct"/>
            <w:shd w:val="clear" w:color="auto" w:fill="FFFFCC"/>
            <w:vAlign w:val="center"/>
          </w:tcPr>
          <w:p w:rsidR="00EF11BC" w:rsidRPr="002F437C" w:rsidRDefault="002F437C" w:rsidP="00984EF9">
            <w:pPr>
              <w:jc w:val="center"/>
              <w:rPr>
                <w:rFonts w:ascii="Arial Black" w:hAnsi="Arial Black"/>
                <w:color w:val="FF0000"/>
                <w:sz w:val="28"/>
                <w:szCs w:val="28"/>
              </w:rPr>
            </w:pPr>
            <w:r>
              <w:rPr>
                <w:rFonts w:ascii="Arial Black" w:hAnsi="Arial Black"/>
                <w:color w:val="FF0000"/>
                <w:sz w:val="28"/>
                <w:szCs w:val="28"/>
              </w:rPr>
              <w:t>0</w:t>
            </w:r>
          </w:p>
        </w:tc>
        <w:tc>
          <w:tcPr>
            <w:tcW w:w="611" w:type="pct"/>
            <w:shd w:val="clear" w:color="auto" w:fill="FFFFCC"/>
            <w:vAlign w:val="center"/>
          </w:tcPr>
          <w:p w:rsidR="00EF11BC" w:rsidRPr="002F437C" w:rsidRDefault="002F437C" w:rsidP="00984EF9">
            <w:pPr>
              <w:jc w:val="center"/>
              <w:rPr>
                <w:rFonts w:ascii="Arial Black" w:hAnsi="Arial Black"/>
                <w:color w:val="FF0000"/>
                <w:sz w:val="28"/>
                <w:szCs w:val="28"/>
              </w:rPr>
            </w:pPr>
            <w:r>
              <w:rPr>
                <w:rFonts w:ascii="Arial Black" w:hAnsi="Arial Black"/>
                <w:color w:val="FF0000"/>
                <w:sz w:val="28"/>
                <w:szCs w:val="28"/>
              </w:rPr>
              <w:t>6</w:t>
            </w:r>
            <w:r w:rsidR="00EF11BC">
              <w:rPr>
                <w:rFonts w:ascii="Arial Black" w:hAnsi="Arial Black"/>
                <w:color w:val="FF0000"/>
                <w:sz w:val="28"/>
                <w:szCs w:val="28"/>
                <w:lang w:val="en-US"/>
              </w:rPr>
              <w:t>9</w:t>
            </w:r>
            <w:r>
              <w:rPr>
                <w:rFonts w:ascii="Arial Black" w:hAnsi="Arial Black"/>
                <w:color w:val="FF0000"/>
                <w:sz w:val="28"/>
                <w:szCs w:val="28"/>
              </w:rPr>
              <w:t>8</w:t>
            </w:r>
          </w:p>
        </w:tc>
      </w:tr>
    </w:tbl>
    <w:p w:rsidR="00C933A3" w:rsidRPr="00645447" w:rsidRDefault="00C933A3" w:rsidP="00C933A3">
      <w:pPr>
        <w:ind w:right="252"/>
        <w:rPr>
          <w:rFonts w:ascii="Tahoma" w:hAnsi="Tahoma" w:cs="Tahoma"/>
          <w:b/>
          <w:sz w:val="32"/>
          <w:szCs w:val="32"/>
        </w:rPr>
      </w:pPr>
    </w:p>
    <w:p w:rsidR="00C933A3" w:rsidRDefault="00C933A3" w:rsidP="00C933A3">
      <w:pPr>
        <w:ind w:right="252"/>
        <w:rPr>
          <w:rFonts w:ascii="Tahoma" w:hAnsi="Tahoma" w:cs="Tahoma"/>
          <w:b/>
          <w:sz w:val="32"/>
          <w:szCs w:val="32"/>
        </w:rPr>
      </w:pPr>
    </w:p>
    <w:p w:rsidR="00C933A3" w:rsidRPr="00645447" w:rsidRDefault="00C933A3" w:rsidP="00C933A3">
      <w:pPr>
        <w:ind w:right="252"/>
        <w:rPr>
          <w:rFonts w:ascii="Tahoma" w:hAnsi="Tahoma" w:cs="Tahoma"/>
          <w:b/>
          <w:sz w:val="32"/>
          <w:szCs w:val="32"/>
        </w:rPr>
      </w:pPr>
    </w:p>
    <w:p w:rsidR="00C933A3" w:rsidRPr="002B5CFF" w:rsidRDefault="001D037B" w:rsidP="002B5CFF">
      <w:pPr>
        <w:pStyle w:val="af0"/>
        <w:numPr>
          <w:ilvl w:val="1"/>
          <w:numId w:val="39"/>
        </w:numPr>
        <w:ind w:right="252"/>
        <w:jc w:val="center"/>
        <w:rPr>
          <w:rFonts w:ascii="Arial" w:hAnsi="Arial" w:cs="Arial"/>
          <w:b/>
          <w:sz w:val="32"/>
          <w:szCs w:val="32"/>
        </w:rPr>
      </w:pPr>
      <w:r w:rsidRPr="002B5CFF">
        <w:rPr>
          <w:rFonts w:ascii="Arial" w:hAnsi="Arial" w:cs="Arial"/>
          <w:b/>
          <w:sz w:val="32"/>
          <w:szCs w:val="32"/>
        </w:rPr>
        <w:t>ОБЩО И СРЕДНОМЕСЕЧНО ПОСТЪПЛЕНИЕ:</w:t>
      </w:r>
    </w:p>
    <w:p w:rsidR="002B5CFF" w:rsidRPr="002B5CFF" w:rsidRDefault="002B5CFF" w:rsidP="002B5CFF">
      <w:pPr>
        <w:pStyle w:val="af0"/>
        <w:numPr>
          <w:ilvl w:val="1"/>
          <w:numId w:val="39"/>
        </w:numPr>
        <w:ind w:right="252"/>
        <w:jc w:val="center"/>
        <w:rPr>
          <w:rFonts w:ascii="Arial" w:hAnsi="Arial" w:cs="Arial"/>
          <w:b/>
          <w:sz w:val="32"/>
          <w:szCs w:val="32"/>
        </w:rPr>
      </w:pPr>
    </w:p>
    <w:p w:rsidR="00C933A3" w:rsidRPr="00645447" w:rsidRDefault="00C933A3" w:rsidP="00F55EA7">
      <w:pPr>
        <w:ind w:right="252" w:firstLine="1134"/>
        <w:jc w:val="both"/>
        <w:rPr>
          <w:rFonts w:ascii="Tahoma" w:hAnsi="Tahoma" w:cs="Tahoma"/>
          <w:sz w:val="32"/>
          <w:szCs w:val="32"/>
        </w:rPr>
      </w:pPr>
    </w:p>
    <w:p w:rsidR="00C933A3" w:rsidRPr="00224F4A" w:rsidRDefault="002B5CFF" w:rsidP="00F55EA7">
      <w:pPr>
        <w:ind w:right="-28" w:firstLine="1134"/>
        <w:jc w:val="both"/>
        <w:rPr>
          <w:rFonts w:ascii="Arial" w:hAnsi="Arial" w:cs="Arial"/>
          <w:sz w:val="28"/>
          <w:szCs w:val="28"/>
        </w:rPr>
      </w:pPr>
      <w:r>
        <w:rPr>
          <w:rFonts w:ascii="Arial" w:hAnsi="Arial" w:cs="Arial"/>
          <w:sz w:val="28"/>
          <w:szCs w:val="28"/>
        </w:rPr>
        <w:t>За периода от 01.</w:t>
      </w:r>
      <w:proofErr w:type="spellStart"/>
      <w:r>
        <w:rPr>
          <w:rFonts w:ascii="Arial" w:hAnsi="Arial" w:cs="Arial"/>
          <w:sz w:val="28"/>
          <w:szCs w:val="28"/>
        </w:rPr>
        <w:t>01</w:t>
      </w:r>
      <w:proofErr w:type="spellEnd"/>
      <w:r>
        <w:rPr>
          <w:rFonts w:ascii="Arial" w:hAnsi="Arial" w:cs="Arial"/>
          <w:sz w:val="28"/>
          <w:szCs w:val="28"/>
        </w:rPr>
        <w:t>.2017 г. до</w:t>
      </w:r>
      <w:r w:rsidR="00403FD7" w:rsidRPr="00224F4A">
        <w:rPr>
          <w:rFonts w:ascii="Arial" w:hAnsi="Arial" w:cs="Arial"/>
          <w:sz w:val="28"/>
          <w:szCs w:val="28"/>
        </w:rPr>
        <w:t xml:space="preserve"> 31.12.2017</w:t>
      </w:r>
      <w:r>
        <w:rPr>
          <w:rFonts w:ascii="Arial" w:hAnsi="Arial" w:cs="Arial"/>
          <w:sz w:val="28"/>
          <w:szCs w:val="28"/>
        </w:rPr>
        <w:t xml:space="preserve"> г</w:t>
      </w:r>
      <w:r w:rsidR="00C933A3" w:rsidRPr="00224F4A">
        <w:rPr>
          <w:rFonts w:ascii="Arial" w:hAnsi="Arial" w:cs="Arial"/>
          <w:sz w:val="28"/>
          <w:szCs w:val="28"/>
        </w:rPr>
        <w:t>. в Администра</w:t>
      </w:r>
      <w:r w:rsidR="00D5667C" w:rsidRPr="00224F4A">
        <w:rPr>
          <w:rFonts w:ascii="Arial" w:hAnsi="Arial" w:cs="Arial"/>
          <w:sz w:val="28"/>
          <w:szCs w:val="28"/>
        </w:rPr>
        <w:t xml:space="preserve">тивен съд - Ямбол са образувани общо </w:t>
      </w:r>
      <w:r w:rsidR="004511AA" w:rsidRPr="00224F4A">
        <w:rPr>
          <w:rFonts w:ascii="Arial" w:hAnsi="Arial" w:cs="Arial"/>
          <w:sz w:val="28"/>
          <w:szCs w:val="28"/>
        </w:rPr>
        <w:t>608</w:t>
      </w:r>
      <w:r w:rsidR="00D5667C" w:rsidRPr="00224F4A">
        <w:rPr>
          <w:rFonts w:ascii="Arial" w:hAnsi="Arial" w:cs="Arial"/>
          <w:sz w:val="28"/>
          <w:szCs w:val="28"/>
        </w:rPr>
        <w:t xml:space="preserve"> бр</w:t>
      </w:r>
      <w:r w:rsidR="00E25E55" w:rsidRPr="00224F4A">
        <w:rPr>
          <w:rFonts w:ascii="Arial" w:hAnsi="Arial" w:cs="Arial"/>
          <w:sz w:val="28"/>
          <w:szCs w:val="28"/>
        </w:rPr>
        <w:t>.</w:t>
      </w:r>
      <w:r w:rsidR="00D5667C" w:rsidRPr="00224F4A">
        <w:rPr>
          <w:rFonts w:ascii="Arial" w:hAnsi="Arial" w:cs="Arial"/>
          <w:sz w:val="28"/>
          <w:szCs w:val="28"/>
        </w:rPr>
        <w:t xml:space="preserve"> дела, от които </w:t>
      </w:r>
      <w:r w:rsidR="004511AA" w:rsidRPr="00224F4A">
        <w:rPr>
          <w:rFonts w:ascii="Arial" w:hAnsi="Arial" w:cs="Arial"/>
          <w:sz w:val="28"/>
          <w:szCs w:val="28"/>
        </w:rPr>
        <w:t>394</w:t>
      </w:r>
      <w:r w:rsidR="00D7652A" w:rsidRPr="00224F4A">
        <w:rPr>
          <w:rFonts w:ascii="Arial" w:hAnsi="Arial" w:cs="Arial"/>
          <w:sz w:val="28"/>
          <w:szCs w:val="28"/>
        </w:rPr>
        <w:t xml:space="preserve"> бр</w:t>
      </w:r>
      <w:r w:rsidR="00E25E55" w:rsidRPr="00224F4A">
        <w:rPr>
          <w:rFonts w:ascii="Arial" w:hAnsi="Arial" w:cs="Arial"/>
          <w:sz w:val="28"/>
          <w:szCs w:val="28"/>
        </w:rPr>
        <w:t>.</w:t>
      </w:r>
      <w:r w:rsidR="00C933A3" w:rsidRPr="00224F4A">
        <w:rPr>
          <w:rFonts w:ascii="Arial" w:hAnsi="Arial" w:cs="Arial"/>
          <w:sz w:val="28"/>
          <w:szCs w:val="28"/>
        </w:rPr>
        <w:t xml:space="preserve"> </w:t>
      </w:r>
      <w:proofErr w:type="spellStart"/>
      <w:r w:rsidR="00C933A3" w:rsidRPr="00224F4A">
        <w:rPr>
          <w:rFonts w:ascii="Arial" w:hAnsi="Arial" w:cs="Arial"/>
          <w:sz w:val="28"/>
          <w:szCs w:val="28"/>
        </w:rPr>
        <w:t>първоин</w:t>
      </w:r>
      <w:r w:rsidR="00D5667C" w:rsidRPr="00224F4A">
        <w:rPr>
          <w:rFonts w:ascii="Arial" w:hAnsi="Arial" w:cs="Arial"/>
          <w:sz w:val="28"/>
          <w:szCs w:val="28"/>
        </w:rPr>
        <w:t>станционни</w:t>
      </w:r>
      <w:proofErr w:type="spellEnd"/>
      <w:r w:rsidR="00D5667C" w:rsidRPr="00224F4A">
        <w:rPr>
          <w:rFonts w:ascii="Arial" w:hAnsi="Arial" w:cs="Arial"/>
          <w:sz w:val="28"/>
          <w:szCs w:val="28"/>
        </w:rPr>
        <w:t xml:space="preserve"> административни и </w:t>
      </w:r>
      <w:r w:rsidR="004511AA" w:rsidRPr="00224F4A">
        <w:rPr>
          <w:rFonts w:ascii="Arial" w:hAnsi="Arial" w:cs="Arial"/>
          <w:sz w:val="28"/>
          <w:szCs w:val="28"/>
        </w:rPr>
        <w:t>214</w:t>
      </w:r>
      <w:r w:rsidR="00C933A3" w:rsidRPr="00224F4A">
        <w:rPr>
          <w:rFonts w:ascii="Arial" w:hAnsi="Arial" w:cs="Arial"/>
          <w:sz w:val="28"/>
          <w:szCs w:val="28"/>
        </w:rPr>
        <w:t xml:space="preserve"> бр</w:t>
      </w:r>
      <w:r w:rsidR="00E25E55" w:rsidRPr="00224F4A">
        <w:rPr>
          <w:rFonts w:ascii="Arial" w:hAnsi="Arial" w:cs="Arial"/>
          <w:sz w:val="28"/>
          <w:szCs w:val="28"/>
        </w:rPr>
        <w:t>.</w:t>
      </w:r>
      <w:r w:rsidR="00C933A3" w:rsidRPr="00224F4A">
        <w:rPr>
          <w:rFonts w:ascii="Arial" w:hAnsi="Arial" w:cs="Arial"/>
          <w:sz w:val="28"/>
          <w:szCs w:val="28"/>
        </w:rPr>
        <w:t xml:space="preserve"> касационни дела. Останали висящи към началото на отчетния период са </w:t>
      </w:r>
      <w:r w:rsidR="004511AA" w:rsidRPr="00224F4A">
        <w:rPr>
          <w:rFonts w:ascii="Arial" w:hAnsi="Arial" w:cs="Arial"/>
          <w:sz w:val="28"/>
          <w:szCs w:val="28"/>
        </w:rPr>
        <w:t>90</w:t>
      </w:r>
      <w:r w:rsidR="00C933A3" w:rsidRPr="00224F4A">
        <w:rPr>
          <w:rFonts w:ascii="Arial" w:hAnsi="Arial" w:cs="Arial"/>
          <w:sz w:val="28"/>
          <w:szCs w:val="28"/>
        </w:rPr>
        <w:t xml:space="preserve"> бр</w:t>
      </w:r>
      <w:r w:rsidR="00E25E55" w:rsidRPr="00224F4A">
        <w:rPr>
          <w:rFonts w:ascii="Arial" w:hAnsi="Arial" w:cs="Arial"/>
          <w:sz w:val="28"/>
          <w:szCs w:val="28"/>
        </w:rPr>
        <w:t>.</w:t>
      </w:r>
      <w:r w:rsidR="00C933A3" w:rsidRPr="00224F4A">
        <w:rPr>
          <w:rFonts w:ascii="Arial" w:hAnsi="Arial" w:cs="Arial"/>
          <w:sz w:val="28"/>
          <w:szCs w:val="28"/>
        </w:rPr>
        <w:t xml:space="preserve"> </w:t>
      </w:r>
      <w:r w:rsidR="00795486" w:rsidRPr="00224F4A">
        <w:rPr>
          <w:rFonts w:ascii="Arial" w:hAnsi="Arial" w:cs="Arial"/>
          <w:sz w:val="28"/>
          <w:szCs w:val="28"/>
        </w:rPr>
        <w:t xml:space="preserve">дела, </w:t>
      </w:r>
      <w:r w:rsidR="00C933A3" w:rsidRPr="00224F4A">
        <w:rPr>
          <w:rFonts w:ascii="Arial" w:hAnsi="Arial" w:cs="Arial"/>
          <w:sz w:val="28"/>
          <w:szCs w:val="28"/>
        </w:rPr>
        <w:t xml:space="preserve">или общия брой </w:t>
      </w:r>
      <w:r w:rsidR="00795486" w:rsidRPr="00224F4A">
        <w:rPr>
          <w:rFonts w:ascii="Arial" w:hAnsi="Arial" w:cs="Arial"/>
          <w:sz w:val="28"/>
          <w:szCs w:val="28"/>
        </w:rPr>
        <w:t xml:space="preserve">на делата </w:t>
      </w:r>
      <w:r w:rsidR="00C933A3" w:rsidRPr="00224F4A">
        <w:rPr>
          <w:rFonts w:ascii="Arial" w:hAnsi="Arial" w:cs="Arial"/>
          <w:sz w:val="28"/>
          <w:szCs w:val="28"/>
        </w:rPr>
        <w:t>за разгле</w:t>
      </w:r>
      <w:r w:rsidR="004511AA" w:rsidRPr="00224F4A">
        <w:rPr>
          <w:rFonts w:ascii="Arial" w:hAnsi="Arial" w:cs="Arial"/>
          <w:sz w:val="28"/>
          <w:szCs w:val="28"/>
        </w:rPr>
        <w:t>ждане през 2017</w:t>
      </w:r>
      <w:r>
        <w:rPr>
          <w:rFonts w:ascii="Arial" w:hAnsi="Arial" w:cs="Arial"/>
          <w:sz w:val="28"/>
          <w:szCs w:val="28"/>
        </w:rPr>
        <w:t xml:space="preserve"> г</w:t>
      </w:r>
      <w:r w:rsidR="00937F7A">
        <w:rPr>
          <w:rFonts w:ascii="Arial" w:hAnsi="Arial" w:cs="Arial"/>
          <w:sz w:val="28"/>
          <w:szCs w:val="28"/>
        </w:rPr>
        <w:t>. е</w:t>
      </w:r>
      <w:r w:rsidR="00795486" w:rsidRPr="00224F4A">
        <w:rPr>
          <w:rFonts w:ascii="Arial" w:hAnsi="Arial" w:cs="Arial"/>
          <w:sz w:val="28"/>
          <w:szCs w:val="28"/>
        </w:rPr>
        <w:t xml:space="preserve"> </w:t>
      </w:r>
      <w:r w:rsidR="00D5667C" w:rsidRPr="00224F4A">
        <w:rPr>
          <w:rFonts w:ascii="Arial" w:hAnsi="Arial" w:cs="Arial"/>
          <w:sz w:val="28"/>
          <w:szCs w:val="28"/>
        </w:rPr>
        <w:t xml:space="preserve"> </w:t>
      </w:r>
      <w:r w:rsidR="004511AA" w:rsidRPr="00224F4A">
        <w:rPr>
          <w:rFonts w:ascii="Arial" w:hAnsi="Arial" w:cs="Arial"/>
          <w:sz w:val="28"/>
          <w:szCs w:val="28"/>
        </w:rPr>
        <w:t>698</w:t>
      </w:r>
      <w:r w:rsidR="00EA1B29" w:rsidRPr="00224F4A">
        <w:rPr>
          <w:rFonts w:ascii="Arial" w:hAnsi="Arial" w:cs="Arial"/>
          <w:sz w:val="28"/>
          <w:szCs w:val="28"/>
        </w:rPr>
        <w:t>.</w:t>
      </w:r>
    </w:p>
    <w:p w:rsidR="00B93212" w:rsidRPr="00224F4A" w:rsidRDefault="00C933A3" w:rsidP="00F55EA7">
      <w:pPr>
        <w:ind w:right="-28" w:firstLine="1134"/>
        <w:jc w:val="both"/>
        <w:rPr>
          <w:rFonts w:ascii="Arial" w:hAnsi="Arial" w:cs="Arial"/>
          <w:sz w:val="28"/>
          <w:szCs w:val="28"/>
        </w:rPr>
      </w:pPr>
      <w:r w:rsidRPr="00224F4A">
        <w:rPr>
          <w:rFonts w:ascii="Arial" w:hAnsi="Arial" w:cs="Arial"/>
          <w:sz w:val="28"/>
          <w:szCs w:val="28"/>
        </w:rPr>
        <w:t>При съпоставя</w:t>
      </w:r>
      <w:r w:rsidR="004511AA" w:rsidRPr="00224F4A">
        <w:rPr>
          <w:rFonts w:ascii="Arial" w:hAnsi="Arial" w:cs="Arial"/>
          <w:sz w:val="28"/>
          <w:szCs w:val="28"/>
        </w:rPr>
        <w:t>не с</w:t>
      </w:r>
      <w:r w:rsidR="002B5CFF">
        <w:rPr>
          <w:rFonts w:ascii="Arial" w:hAnsi="Arial" w:cs="Arial"/>
          <w:sz w:val="28"/>
          <w:szCs w:val="28"/>
        </w:rPr>
        <w:t xml:space="preserve"> данните от предходните 2015 г</w:t>
      </w:r>
      <w:r w:rsidR="004511AA" w:rsidRPr="00224F4A">
        <w:rPr>
          <w:rFonts w:ascii="Arial" w:hAnsi="Arial" w:cs="Arial"/>
          <w:sz w:val="28"/>
          <w:szCs w:val="28"/>
        </w:rPr>
        <w:t>. и 2016</w:t>
      </w:r>
      <w:r w:rsidR="002B5CFF">
        <w:rPr>
          <w:rFonts w:ascii="Arial" w:hAnsi="Arial" w:cs="Arial"/>
          <w:sz w:val="28"/>
          <w:szCs w:val="28"/>
        </w:rPr>
        <w:t xml:space="preserve"> г</w:t>
      </w:r>
      <w:r w:rsidR="00D5667C" w:rsidRPr="00224F4A">
        <w:rPr>
          <w:rFonts w:ascii="Arial" w:hAnsi="Arial" w:cs="Arial"/>
          <w:sz w:val="28"/>
          <w:szCs w:val="28"/>
        </w:rPr>
        <w:t>. се констатира увеличени</w:t>
      </w:r>
      <w:r w:rsidR="009A4449" w:rsidRPr="00224F4A">
        <w:rPr>
          <w:rFonts w:ascii="Arial" w:hAnsi="Arial" w:cs="Arial"/>
          <w:sz w:val="28"/>
          <w:szCs w:val="28"/>
        </w:rPr>
        <w:t>е</w:t>
      </w:r>
      <w:r w:rsidR="004511AA" w:rsidRPr="00224F4A">
        <w:rPr>
          <w:rFonts w:ascii="Arial" w:hAnsi="Arial" w:cs="Arial"/>
          <w:sz w:val="28"/>
          <w:szCs w:val="28"/>
        </w:rPr>
        <w:t xml:space="preserve"> както при</w:t>
      </w:r>
      <w:r w:rsidRPr="00224F4A">
        <w:rPr>
          <w:rFonts w:ascii="Arial" w:hAnsi="Arial" w:cs="Arial"/>
          <w:sz w:val="28"/>
          <w:szCs w:val="28"/>
        </w:rPr>
        <w:t xml:space="preserve"> постъпилите административни - първа инстанция дела</w:t>
      </w:r>
      <w:r w:rsidR="004511AA" w:rsidRPr="00224F4A">
        <w:rPr>
          <w:rFonts w:ascii="Arial" w:hAnsi="Arial" w:cs="Arial"/>
          <w:sz w:val="28"/>
          <w:szCs w:val="28"/>
        </w:rPr>
        <w:t>, така и при касационните такива</w:t>
      </w:r>
      <w:r w:rsidR="00D5667C" w:rsidRPr="00224F4A">
        <w:rPr>
          <w:rFonts w:ascii="Arial" w:hAnsi="Arial" w:cs="Arial"/>
          <w:sz w:val="28"/>
          <w:szCs w:val="28"/>
        </w:rPr>
        <w:t>. П</w:t>
      </w:r>
      <w:r w:rsidRPr="00224F4A">
        <w:rPr>
          <w:rFonts w:ascii="Arial" w:hAnsi="Arial" w:cs="Arial"/>
          <w:sz w:val="28"/>
          <w:szCs w:val="28"/>
        </w:rPr>
        <w:t xml:space="preserve">рез </w:t>
      </w:r>
      <w:r w:rsidR="004511AA" w:rsidRPr="00224F4A">
        <w:rPr>
          <w:rFonts w:ascii="Arial" w:hAnsi="Arial" w:cs="Arial"/>
          <w:sz w:val="28"/>
          <w:szCs w:val="28"/>
        </w:rPr>
        <w:t xml:space="preserve"> </w:t>
      </w:r>
      <w:r w:rsidR="002B5CFF">
        <w:rPr>
          <w:rFonts w:ascii="Arial" w:hAnsi="Arial" w:cs="Arial"/>
          <w:sz w:val="28"/>
          <w:szCs w:val="28"/>
        </w:rPr>
        <w:t xml:space="preserve"> 2015 г</w:t>
      </w:r>
      <w:r w:rsidR="00D5667C" w:rsidRPr="00224F4A">
        <w:rPr>
          <w:rFonts w:ascii="Arial" w:hAnsi="Arial" w:cs="Arial"/>
          <w:sz w:val="28"/>
          <w:szCs w:val="28"/>
        </w:rPr>
        <w:t>.</w:t>
      </w:r>
      <w:r w:rsidR="005950FE" w:rsidRPr="00224F4A">
        <w:rPr>
          <w:rFonts w:ascii="Arial" w:hAnsi="Arial" w:cs="Arial"/>
          <w:sz w:val="28"/>
          <w:szCs w:val="28"/>
        </w:rPr>
        <w:t xml:space="preserve"> </w:t>
      </w:r>
      <w:r w:rsidR="00937F7A">
        <w:rPr>
          <w:rFonts w:ascii="Arial" w:hAnsi="Arial" w:cs="Arial"/>
          <w:sz w:val="28"/>
          <w:szCs w:val="28"/>
        </w:rPr>
        <w:t>б</w:t>
      </w:r>
      <w:r w:rsidR="00B93212" w:rsidRPr="00224F4A">
        <w:rPr>
          <w:rFonts w:ascii="Arial" w:hAnsi="Arial" w:cs="Arial"/>
          <w:sz w:val="28"/>
          <w:szCs w:val="28"/>
        </w:rPr>
        <w:t xml:space="preserve">роят на </w:t>
      </w:r>
      <w:proofErr w:type="spellStart"/>
      <w:r w:rsidR="00B93212" w:rsidRPr="00224F4A">
        <w:rPr>
          <w:rFonts w:ascii="Arial" w:hAnsi="Arial" w:cs="Arial"/>
          <w:sz w:val="28"/>
          <w:szCs w:val="28"/>
        </w:rPr>
        <w:t>първоинстанционните</w:t>
      </w:r>
      <w:proofErr w:type="spellEnd"/>
      <w:r w:rsidR="00B93212" w:rsidRPr="00224F4A">
        <w:rPr>
          <w:rFonts w:ascii="Arial" w:hAnsi="Arial" w:cs="Arial"/>
          <w:sz w:val="28"/>
          <w:szCs w:val="28"/>
        </w:rPr>
        <w:t xml:space="preserve"> административни дела</w:t>
      </w:r>
      <w:r w:rsidR="004511AA" w:rsidRPr="00224F4A">
        <w:rPr>
          <w:rFonts w:ascii="Arial" w:hAnsi="Arial" w:cs="Arial"/>
          <w:sz w:val="28"/>
          <w:szCs w:val="28"/>
        </w:rPr>
        <w:t xml:space="preserve"> е бил </w:t>
      </w:r>
      <w:r w:rsidR="00D7652A" w:rsidRPr="00224F4A">
        <w:rPr>
          <w:rFonts w:ascii="Arial" w:hAnsi="Arial" w:cs="Arial"/>
          <w:sz w:val="28"/>
          <w:szCs w:val="28"/>
        </w:rPr>
        <w:t>237</w:t>
      </w:r>
      <w:r w:rsidR="004511AA" w:rsidRPr="00224F4A">
        <w:rPr>
          <w:rFonts w:ascii="Arial" w:hAnsi="Arial" w:cs="Arial"/>
          <w:sz w:val="28"/>
          <w:szCs w:val="28"/>
        </w:rPr>
        <w:t>, а през 2016 г. –</w:t>
      </w:r>
      <w:r w:rsidR="00333491" w:rsidRPr="00224F4A">
        <w:rPr>
          <w:rFonts w:ascii="Arial" w:hAnsi="Arial" w:cs="Arial"/>
          <w:sz w:val="28"/>
          <w:szCs w:val="28"/>
        </w:rPr>
        <w:t xml:space="preserve"> 308</w:t>
      </w:r>
      <w:r w:rsidR="004511AA" w:rsidRPr="00224F4A">
        <w:rPr>
          <w:rFonts w:ascii="Arial" w:hAnsi="Arial" w:cs="Arial"/>
          <w:sz w:val="28"/>
          <w:szCs w:val="28"/>
        </w:rPr>
        <w:t xml:space="preserve"> </w:t>
      </w:r>
      <w:r w:rsidR="00D749F6" w:rsidRPr="00224F4A">
        <w:rPr>
          <w:rFonts w:ascii="Arial" w:hAnsi="Arial" w:cs="Arial"/>
          <w:sz w:val="28"/>
          <w:szCs w:val="28"/>
        </w:rPr>
        <w:t>броя</w:t>
      </w:r>
      <w:r w:rsidR="00D7652A" w:rsidRPr="00224F4A">
        <w:rPr>
          <w:rFonts w:ascii="Arial" w:hAnsi="Arial" w:cs="Arial"/>
          <w:sz w:val="28"/>
          <w:szCs w:val="28"/>
        </w:rPr>
        <w:t xml:space="preserve">. </w:t>
      </w:r>
      <w:r w:rsidR="00333491" w:rsidRPr="00224F4A">
        <w:rPr>
          <w:rFonts w:ascii="Arial" w:hAnsi="Arial" w:cs="Arial"/>
          <w:sz w:val="28"/>
          <w:szCs w:val="28"/>
        </w:rPr>
        <w:t xml:space="preserve">Или увеличението спрямо предходната 2016 г. е с 22 %, а спрямо 2015 г. – с </w:t>
      </w:r>
      <w:r w:rsidR="00B93212" w:rsidRPr="00224F4A">
        <w:rPr>
          <w:rFonts w:ascii="Arial" w:hAnsi="Arial" w:cs="Arial"/>
          <w:sz w:val="28"/>
          <w:szCs w:val="28"/>
        </w:rPr>
        <w:t xml:space="preserve">40 %. </w:t>
      </w:r>
      <w:r w:rsidR="00D5667C" w:rsidRPr="00224F4A">
        <w:rPr>
          <w:rFonts w:ascii="Arial" w:hAnsi="Arial" w:cs="Arial"/>
          <w:sz w:val="28"/>
          <w:szCs w:val="28"/>
        </w:rPr>
        <w:t xml:space="preserve"> </w:t>
      </w:r>
    </w:p>
    <w:p w:rsidR="00661D86" w:rsidRPr="00224F4A" w:rsidRDefault="00D5667C" w:rsidP="00F55EA7">
      <w:pPr>
        <w:ind w:right="-28" w:firstLine="1134"/>
        <w:jc w:val="both"/>
        <w:rPr>
          <w:rFonts w:ascii="Arial" w:hAnsi="Arial" w:cs="Arial"/>
          <w:sz w:val="28"/>
          <w:szCs w:val="28"/>
        </w:rPr>
      </w:pPr>
      <w:r w:rsidRPr="00224F4A">
        <w:rPr>
          <w:rFonts w:ascii="Arial" w:hAnsi="Arial" w:cs="Arial"/>
          <w:sz w:val="28"/>
          <w:szCs w:val="28"/>
        </w:rPr>
        <w:t xml:space="preserve">Увеличение има и при броя </w:t>
      </w:r>
      <w:r w:rsidR="00937F7A">
        <w:rPr>
          <w:rFonts w:ascii="Arial" w:hAnsi="Arial" w:cs="Arial"/>
          <w:sz w:val="28"/>
          <w:szCs w:val="28"/>
        </w:rPr>
        <w:t xml:space="preserve">на </w:t>
      </w:r>
      <w:r w:rsidRPr="00224F4A">
        <w:rPr>
          <w:rFonts w:ascii="Arial" w:hAnsi="Arial" w:cs="Arial"/>
          <w:sz w:val="28"/>
          <w:szCs w:val="28"/>
        </w:rPr>
        <w:t>касационни</w:t>
      </w:r>
      <w:r w:rsidR="00937F7A">
        <w:rPr>
          <w:rFonts w:ascii="Arial" w:hAnsi="Arial" w:cs="Arial"/>
          <w:sz w:val="28"/>
          <w:szCs w:val="28"/>
        </w:rPr>
        <w:t>те</w:t>
      </w:r>
      <w:r w:rsidRPr="00224F4A">
        <w:rPr>
          <w:rFonts w:ascii="Arial" w:hAnsi="Arial" w:cs="Arial"/>
          <w:sz w:val="28"/>
          <w:szCs w:val="28"/>
        </w:rPr>
        <w:t xml:space="preserve"> производства.</w:t>
      </w:r>
      <w:r w:rsidR="00225B77" w:rsidRPr="00224F4A">
        <w:rPr>
          <w:rFonts w:ascii="Arial" w:hAnsi="Arial" w:cs="Arial"/>
          <w:sz w:val="28"/>
          <w:szCs w:val="28"/>
        </w:rPr>
        <w:t xml:space="preserve"> При</w:t>
      </w:r>
      <w:r w:rsidRPr="00224F4A">
        <w:rPr>
          <w:rFonts w:ascii="Arial" w:hAnsi="Arial" w:cs="Arial"/>
          <w:sz w:val="28"/>
          <w:szCs w:val="28"/>
        </w:rPr>
        <w:t xml:space="preserve"> </w:t>
      </w:r>
      <w:r w:rsidR="00B93212" w:rsidRPr="00224F4A">
        <w:rPr>
          <w:rFonts w:ascii="Arial" w:hAnsi="Arial" w:cs="Arial"/>
          <w:sz w:val="28"/>
          <w:szCs w:val="28"/>
        </w:rPr>
        <w:t>146 броя за 2015 г. и 189</w:t>
      </w:r>
      <w:r w:rsidR="00C933A3" w:rsidRPr="00224F4A">
        <w:rPr>
          <w:rFonts w:ascii="Arial" w:hAnsi="Arial" w:cs="Arial"/>
          <w:sz w:val="28"/>
          <w:szCs w:val="28"/>
        </w:rPr>
        <w:t xml:space="preserve"> бр</w:t>
      </w:r>
      <w:r w:rsidR="00E25E55" w:rsidRPr="00224F4A">
        <w:rPr>
          <w:rFonts w:ascii="Arial" w:hAnsi="Arial" w:cs="Arial"/>
          <w:sz w:val="28"/>
          <w:szCs w:val="28"/>
        </w:rPr>
        <w:t>.</w:t>
      </w:r>
      <w:r w:rsidR="005950FE" w:rsidRPr="00224F4A">
        <w:rPr>
          <w:rFonts w:ascii="Arial" w:hAnsi="Arial" w:cs="Arial"/>
          <w:sz w:val="28"/>
          <w:szCs w:val="28"/>
        </w:rPr>
        <w:t xml:space="preserve"> </w:t>
      </w:r>
      <w:r w:rsidRPr="00224F4A">
        <w:rPr>
          <w:rFonts w:ascii="Arial" w:hAnsi="Arial" w:cs="Arial"/>
          <w:sz w:val="28"/>
          <w:szCs w:val="28"/>
        </w:rPr>
        <w:t>за 201</w:t>
      </w:r>
      <w:r w:rsidR="00B93212" w:rsidRPr="00224F4A">
        <w:rPr>
          <w:rFonts w:ascii="Arial" w:hAnsi="Arial" w:cs="Arial"/>
          <w:sz w:val="28"/>
          <w:szCs w:val="28"/>
        </w:rPr>
        <w:t>6</w:t>
      </w:r>
      <w:r w:rsidR="002B5CFF">
        <w:rPr>
          <w:rFonts w:ascii="Arial" w:hAnsi="Arial" w:cs="Arial"/>
          <w:sz w:val="28"/>
          <w:szCs w:val="28"/>
        </w:rPr>
        <w:t xml:space="preserve"> г</w:t>
      </w:r>
      <w:r w:rsidRPr="00224F4A">
        <w:rPr>
          <w:rFonts w:ascii="Arial" w:hAnsi="Arial" w:cs="Arial"/>
          <w:sz w:val="28"/>
          <w:szCs w:val="28"/>
        </w:rPr>
        <w:t>.,</w:t>
      </w:r>
      <w:r w:rsidR="009A4449" w:rsidRPr="00224F4A">
        <w:rPr>
          <w:rFonts w:ascii="Arial" w:hAnsi="Arial" w:cs="Arial"/>
          <w:sz w:val="28"/>
          <w:szCs w:val="28"/>
        </w:rPr>
        <w:t xml:space="preserve"> </w:t>
      </w:r>
      <w:r w:rsidRPr="00224F4A">
        <w:rPr>
          <w:rFonts w:ascii="Arial" w:hAnsi="Arial" w:cs="Arial"/>
          <w:sz w:val="28"/>
          <w:szCs w:val="28"/>
        </w:rPr>
        <w:t xml:space="preserve">сега те са </w:t>
      </w:r>
      <w:r w:rsidR="00B93212" w:rsidRPr="00224F4A">
        <w:rPr>
          <w:rFonts w:ascii="Arial" w:hAnsi="Arial" w:cs="Arial"/>
          <w:sz w:val="28"/>
          <w:szCs w:val="28"/>
        </w:rPr>
        <w:t>214</w:t>
      </w:r>
      <w:r w:rsidRPr="00224F4A">
        <w:rPr>
          <w:rFonts w:ascii="Arial" w:hAnsi="Arial" w:cs="Arial"/>
          <w:sz w:val="28"/>
          <w:szCs w:val="28"/>
        </w:rPr>
        <w:t xml:space="preserve"> бр</w:t>
      </w:r>
      <w:r w:rsidR="00D7652A" w:rsidRPr="00224F4A">
        <w:rPr>
          <w:rFonts w:ascii="Arial" w:hAnsi="Arial" w:cs="Arial"/>
          <w:sz w:val="28"/>
          <w:szCs w:val="28"/>
        </w:rPr>
        <w:t>оя</w:t>
      </w:r>
      <w:r w:rsidR="00D749F6" w:rsidRPr="00224F4A">
        <w:rPr>
          <w:rFonts w:ascii="Arial" w:hAnsi="Arial" w:cs="Arial"/>
          <w:sz w:val="28"/>
          <w:szCs w:val="28"/>
        </w:rPr>
        <w:t xml:space="preserve">, </w:t>
      </w:r>
      <w:r w:rsidR="00D749F6" w:rsidRPr="00224F4A">
        <w:rPr>
          <w:rFonts w:ascii="Arial" w:hAnsi="Arial" w:cs="Arial"/>
          <w:sz w:val="28"/>
          <w:szCs w:val="28"/>
        </w:rPr>
        <w:lastRenderedPageBreak/>
        <w:t xml:space="preserve">което съставлява увеличение с </w:t>
      </w:r>
      <w:r w:rsidR="007A1250" w:rsidRPr="00224F4A">
        <w:rPr>
          <w:rFonts w:ascii="Arial" w:hAnsi="Arial" w:cs="Arial"/>
          <w:sz w:val="28"/>
          <w:szCs w:val="28"/>
        </w:rPr>
        <w:t xml:space="preserve">около 12 </w:t>
      </w:r>
      <w:r w:rsidR="00D749F6" w:rsidRPr="00224F4A">
        <w:rPr>
          <w:rFonts w:ascii="Arial" w:hAnsi="Arial" w:cs="Arial"/>
          <w:sz w:val="28"/>
          <w:szCs w:val="28"/>
        </w:rPr>
        <w:t>%</w:t>
      </w:r>
      <w:r w:rsidR="007A1250" w:rsidRPr="00224F4A">
        <w:rPr>
          <w:rFonts w:ascii="Arial" w:hAnsi="Arial" w:cs="Arial"/>
          <w:sz w:val="28"/>
          <w:szCs w:val="28"/>
        </w:rPr>
        <w:t xml:space="preserve"> спрямо 2016 г. и с около 32 % спрямо 2015 г.</w:t>
      </w:r>
    </w:p>
    <w:p w:rsidR="00D749F6" w:rsidRDefault="00D749F6" w:rsidP="00F55EA7">
      <w:pPr>
        <w:ind w:right="-28" w:firstLine="1134"/>
        <w:jc w:val="both"/>
        <w:rPr>
          <w:rFonts w:ascii="Arial" w:hAnsi="Arial" w:cs="Arial"/>
          <w:b/>
          <w:sz w:val="28"/>
          <w:szCs w:val="28"/>
        </w:rPr>
      </w:pPr>
    </w:p>
    <w:p w:rsidR="00DD4863" w:rsidRDefault="00DD4863" w:rsidP="00F55EA7">
      <w:pPr>
        <w:ind w:right="-28" w:firstLine="1134"/>
        <w:jc w:val="both"/>
        <w:rPr>
          <w:rFonts w:ascii="Arial" w:hAnsi="Arial" w:cs="Arial"/>
          <w:b/>
          <w:sz w:val="28"/>
          <w:szCs w:val="28"/>
        </w:rPr>
      </w:pPr>
    </w:p>
    <w:p w:rsidR="00DD4863" w:rsidRDefault="00DD4863" w:rsidP="00F55EA7">
      <w:pPr>
        <w:ind w:right="-28" w:firstLine="1134"/>
        <w:jc w:val="both"/>
        <w:rPr>
          <w:rFonts w:ascii="Arial" w:hAnsi="Arial" w:cs="Arial"/>
          <w:b/>
          <w:sz w:val="28"/>
          <w:szCs w:val="28"/>
        </w:rPr>
      </w:pPr>
    </w:p>
    <w:p w:rsidR="00DD4863" w:rsidRDefault="00DD4863" w:rsidP="00F55EA7">
      <w:pPr>
        <w:ind w:right="-28" w:firstLine="1134"/>
        <w:jc w:val="both"/>
        <w:rPr>
          <w:rFonts w:ascii="Arial" w:hAnsi="Arial" w:cs="Arial"/>
          <w:b/>
          <w:sz w:val="28"/>
          <w:szCs w:val="28"/>
        </w:rPr>
      </w:pPr>
    </w:p>
    <w:p w:rsidR="00DD4863" w:rsidRPr="00224F4A" w:rsidRDefault="00DD4863" w:rsidP="00F55EA7">
      <w:pPr>
        <w:ind w:right="-28" w:firstLine="1134"/>
        <w:jc w:val="both"/>
        <w:rPr>
          <w:rFonts w:ascii="Arial" w:hAnsi="Arial" w:cs="Arial"/>
          <w:b/>
          <w:sz w:val="28"/>
          <w:szCs w:val="28"/>
        </w:rPr>
      </w:pPr>
    </w:p>
    <w:p w:rsidR="00C933A3" w:rsidRDefault="00C933A3" w:rsidP="00EA40EC">
      <w:pPr>
        <w:ind w:right="252"/>
        <w:jc w:val="center"/>
        <w:rPr>
          <w:rFonts w:ascii="Arial" w:hAnsi="Arial" w:cs="Arial"/>
          <w:b/>
          <w:sz w:val="32"/>
          <w:szCs w:val="32"/>
        </w:rPr>
      </w:pPr>
      <w:r w:rsidRPr="00224F4A">
        <w:rPr>
          <w:rFonts w:ascii="Arial" w:hAnsi="Arial" w:cs="Arial"/>
          <w:b/>
          <w:sz w:val="32"/>
          <w:szCs w:val="32"/>
        </w:rPr>
        <w:t>1.2.</w:t>
      </w:r>
      <w:r w:rsidRPr="00224F4A">
        <w:rPr>
          <w:rFonts w:ascii="Arial" w:hAnsi="Arial" w:cs="Arial"/>
          <w:b/>
          <w:sz w:val="32"/>
          <w:szCs w:val="32"/>
        </w:rPr>
        <w:tab/>
      </w:r>
      <w:r w:rsidR="00AE17F4" w:rsidRPr="00224F4A">
        <w:rPr>
          <w:rFonts w:ascii="Arial" w:hAnsi="Arial" w:cs="Arial"/>
          <w:b/>
          <w:sz w:val="32"/>
          <w:szCs w:val="32"/>
        </w:rPr>
        <w:t>АНАЛИЗ НА ПЪРВОИНСТАНЦИОННИТЕ ДЕЛА</w:t>
      </w:r>
    </w:p>
    <w:p w:rsidR="00DD4863" w:rsidRPr="00224F4A" w:rsidRDefault="00DD4863" w:rsidP="00F55EA7">
      <w:pPr>
        <w:ind w:right="252" w:firstLine="1134"/>
        <w:jc w:val="center"/>
        <w:rPr>
          <w:rFonts w:ascii="Arial" w:hAnsi="Arial" w:cs="Arial"/>
          <w:b/>
          <w:sz w:val="32"/>
          <w:szCs w:val="32"/>
        </w:rPr>
      </w:pPr>
    </w:p>
    <w:p w:rsidR="00C933A3" w:rsidRPr="00645447" w:rsidRDefault="00C933A3" w:rsidP="00F55EA7">
      <w:pPr>
        <w:ind w:firstLine="1134"/>
        <w:jc w:val="center"/>
        <w:rPr>
          <w:b/>
        </w:rPr>
      </w:pPr>
    </w:p>
    <w:p w:rsidR="00C933A3" w:rsidRPr="00645447" w:rsidRDefault="00C933A3" w:rsidP="00F55EA7">
      <w:pPr>
        <w:ind w:firstLine="1134"/>
        <w:jc w:val="center"/>
        <w:rPr>
          <w:b/>
        </w:rPr>
      </w:pPr>
    </w:p>
    <w:p w:rsidR="00C933A3" w:rsidRDefault="00D749F6" w:rsidP="00F55EA7">
      <w:pPr>
        <w:ind w:firstLine="1134"/>
        <w:jc w:val="center"/>
        <w:rPr>
          <w:rFonts w:ascii="Arial" w:hAnsi="Arial" w:cs="Arial"/>
          <w:b/>
          <w:sz w:val="28"/>
          <w:szCs w:val="28"/>
        </w:rPr>
      </w:pPr>
      <w:r w:rsidRPr="00224F4A">
        <w:rPr>
          <w:rFonts w:ascii="Arial" w:hAnsi="Arial" w:cs="Arial"/>
          <w:b/>
          <w:sz w:val="28"/>
          <w:szCs w:val="28"/>
        </w:rPr>
        <w:t>АДМИНИСТРАТИВНИ ДЕЛА – 2015 г., 2016 г. и 2017</w:t>
      </w:r>
      <w:r w:rsidR="00C933A3" w:rsidRPr="00224F4A">
        <w:rPr>
          <w:rFonts w:ascii="Arial" w:hAnsi="Arial" w:cs="Arial"/>
          <w:b/>
          <w:sz w:val="28"/>
          <w:szCs w:val="28"/>
        </w:rPr>
        <w:t xml:space="preserve"> г.</w:t>
      </w:r>
    </w:p>
    <w:p w:rsidR="00DD4863" w:rsidRDefault="00DD4863" w:rsidP="00F55EA7">
      <w:pPr>
        <w:ind w:firstLine="1134"/>
        <w:jc w:val="center"/>
        <w:rPr>
          <w:rFonts w:ascii="Arial" w:hAnsi="Arial" w:cs="Arial"/>
          <w:b/>
          <w:sz w:val="28"/>
          <w:szCs w:val="28"/>
        </w:rPr>
      </w:pPr>
    </w:p>
    <w:p w:rsidR="00DD4863" w:rsidRPr="00224F4A" w:rsidRDefault="00DD4863" w:rsidP="00F55EA7">
      <w:pPr>
        <w:ind w:firstLine="1134"/>
        <w:jc w:val="center"/>
        <w:rPr>
          <w:rFonts w:ascii="Arial" w:hAnsi="Arial" w:cs="Arial"/>
          <w:b/>
          <w:sz w:val="28"/>
          <w:szCs w:val="28"/>
        </w:rPr>
      </w:pPr>
    </w:p>
    <w:p w:rsidR="00C933A3" w:rsidRPr="00645447" w:rsidRDefault="00C933A3" w:rsidP="00F55EA7">
      <w:pPr>
        <w:ind w:firstLine="1134"/>
        <w:jc w:val="center"/>
        <w:rPr>
          <w:b/>
        </w:rPr>
      </w:pPr>
    </w:p>
    <w:p w:rsidR="00C933A3" w:rsidRPr="00645447" w:rsidRDefault="00BF0040" w:rsidP="00C933A3">
      <w:pPr>
        <w:jc w:val="center"/>
        <w:rPr>
          <w:b/>
        </w:rPr>
      </w:pPr>
      <w:r>
        <w:rPr>
          <w:noProof/>
        </w:rPr>
        <w:drawing>
          <wp:inline distT="0" distB="0" distL="0" distR="0" wp14:anchorId="311D62EA" wp14:editId="4F6887B2">
            <wp:extent cx="5200153" cy="4063116"/>
            <wp:effectExtent l="0" t="0" r="635" b="0"/>
            <wp:docPr id="3" name="Об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A4617" w:rsidRDefault="00BF0040" w:rsidP="00C933A3">
      <w:pPr>
        <w:ind w:right="252" w:firstLine="720"/>
        <w:jc w:val="both"/>
        <w:rPr>
          <w:rFonts w:ascii="Tahoma" w:hAnsi="Tahoma" w:cs="Tahoma"/>
          <w:sz w:val="32"/>
          <w:szCs w:val="32"/>
          <w:lang w:val="en-US"/>
        </w:rPr>
      </w:pPr>
      <w:r>
        <w:rPr>
          <w:noProof/>
        </w:rPr>
        <w:lastRenderedPageBreak/>
        <w:drawing>
          <wp:anchor distT="0" distB="0" distL="114300" distR="114300" simplePos="0" relativeHeight="251657728" behindDoc="0" locked="0" layoutInCell="1" allowOverlap="1" wp14:anchorId="4779C7DC" wp14:editId="25F52BC0">
            <wp:simplePos x="0" y="0"/>
            <wp:positionH relativeFrom="column">
              <wp:posOffset>246380</wp:posOffset>
            </wp:positionH>
            <wp:positionV relativeFrom="page">
              <wp:posOffset>1987550</wp:posOffset>
            </wp:positionV>
            <wp:extent cx="5739765" cy="6424295"/>
            <wp:effectExtent l="0" t="0" r="0" b="0"/>
            <wp:wrapTopAndBottom/>
            <wp:docPr id="2215" name="Object 220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DD4863">
        <w:rPr>
          <w:b/>
        </w:rPr>
        <w:t xml:space="preserve"> </w:t>
      </w:r>
      <w:bookmarkStart w:id="0" w:name="_GoBack"/>
      <w:bookmarkEnd w:id="0"/>
    </w:p>
    <w:p w:rsidR="003A4617" w:rsidRDefault="003A4617" w:rsidP="00C933A3">
      <w:pPr>
        <w:ind w:right="252" w:firstLine="720"/>
        <w:jc w:val="both"/>
        <w:rPr>
          <w:rFonts w:ascii="Tahoma" w:hAnsi="Tahoma" w:cs="Tahoma"/>
          <w:sz w:val="32"/>
          <w:szCs w:val="32"/>
          <w:lang w:val="en-US"/>
        </w:rPr>
      </w:pPr>
    </w:p>
    <w:p w:rsidR="00B777D1" w:rsidRDefault="00B777D1" w:rsidP="00C933A3">
      <w:pPr>
        <w:ind w:right="252" w:firstLine="720"/>
        <w:jc w:val="both"/>
        <w:rPr>
          <w:rFonts w:ascii="Tahoma" w:hAnsi="Tahoma" w:cs="Tahoma"/>
          <w:sz w:val="32"/>
          <w:szCs w:val="32"/>
          <w:lang w:val="en-US"/>
        </w:rPr>
      </w:pPr>
    </w:p>
    <w:p w:rsidR="00C933A3" w:rsidRPr="00224F4A" w:rsidRDefault="00D749F6" w:rsidP="00F55EA7">
      <w:pPr>
        <w:ind w:right="252" w:firstLine="1134"/>
        <w:jc w:val="both"/>
        <w:rPr>
          <w:rFonts w:ascii="Arial" w:hAnsi="Arial" w:cs="Arial"/>
          <w:sz w:val="28"/>
          <w:szCs w:val="28"/>
        </w:rPr>
      </w:pPr>
      <w:r w:rsidRPr="00224F4A">
        <w:rPr>
          <w:rFonts w:ascii="Arial" w:hAnsi="Arial" w:cs="Arial"/>
          <w:sz w:val="28"/>
          <w:szCs w:val="28"/>
        </w:rPr>
        <w:t>През 2017</w:t>
      </w:r>
      <w:r w:rsidR="002B5CFF">
        <w:rPr>
          <w:rFonts w:ascii="Arial" w:hAnsi="Arial" w:cs="Arial"/>
          <w:sz w:val="28"/>
          <w:szCs w:val="28"/>
        </w:rPr>
        <w:t xml:space="preserve"> г</w:t>
      </w:r>
      <w:r w:rsidR="00C933A3" w:rsidRPr="00224F4A">
        <w:rPr>
          <w:rFonts w:ascii="Arial" w:hAnsi="Arial" w:cs="Arial"/>
          <w:sz w:val="28"/>
          <w:szCs w:val="28"/>
        </w:rPr>
        <w:t>. в Административен съ</w:t>
      </w:r>
      <w:r w:rsidRPr="00224F4A">
        <w:rPr>
          <w:rFonts w:ascii="Arial" w:hAnsi="Arial" w:cs="Arial"/>
          <w:sz w:val="28"/>
          <w:szCs w:val="28"/>
        </w:rPr>
        <w:t>д – Ямбол са разгледани общо 4</w:t>
      </w:r>
      <w:r w:rsidR="009A4449" w:rsidRPr="00224F4A">
        <w:rPr>
          <w:rFonts w:ascii="Arial" w:hAnsi="Arial" w:cs="Arial"/>
          <w:sz w:val="28"/>
          <w:szCs w:val="28"/>
        </w:rPr>
        <w:t>56</w:t>
      </w:r>
      <w:r w:rsidR="00C933A3" w:rsidRPr="00224F4A">
        <w:rPr>
          <w:rFonts w:ascii="Arial" w:hAnsi="Arial" w:cs="Arial"/>
          <w:sz w:val="28"/>
          <w:szCs w:val="28"/>
        </w:rPr>
        <w:t xml:space="preserve"> бр</w:t>
      </w:r>
      <w:r w:rsidR="00E25E55" w:rsidRPr="00224F4A">
        <w:rPr>
          <w:rFonts w:ascii="Arial" w:hAnsi="Arial" w:cs="Arial"/>
          <w:sz w:val="28"/>
          <w:szCs w:val="28"/>
        </w:rPr>
        <w:t>.</w:t>
      </w:r>
      <w:r w:rsidR="00C933A3" w:rsidRPr="00224F4A">
        <w:rPr>
          <w:rFonts w:ascii="Arial" w:hAnsi="Arial" w:cs="Arial"/>
          <w:sz w:val="28"/>
          <w:szCs w:val="28"/>
        </w:rPr>
        <w:t xml:space="preserve"> </w:t>
      </w:r>
      <w:proofErr w:type="spellStart"/>
      <w:r w:rsidR="00C933A3" w:rsidRPr="00224F4A">
        <w:rPr>
          <w:rFonts w:ascii="Arial" w:hAnsi="Arial" w:cs="Arial"/>
          <w:sz w:val="28"/>
          <w:szCs w:val="28"/>
        </w:rPr>
        <w:t>първоинстанционни</w:t>
      </w:r>
      <w:proofErr w:type="spellEnd"/>
      <w:r w:rsidR="00C933A3" w:rsidRPr="00224F4A">
        <w:rPr>
          <w:rFonts w:ascii="Arial" w:hAnsi="Arial" w:cs="Arial"/>
          <w:sz w:val="28"/>
          <w:szCs w:val="28"/>
        </w:rPr>
        <w:t xml:space="preserve"> ад</w:t>
      </w:r>
      <w:r w:rsidR="009A4449" w:rsidRPr="00224F4A">
        <w:rPr>
          <w:rFonts w:ascii="Arial" w:hAnsi="Arial" w:cs="Arial"/>
          <w:sz w:val="28"/>
          <w:szCs w:val="28"/>
        </w:rPr>
        <w:t xml:space="preserve">министративни дела, от които </w:t>
      </w:r>
      <w:r w:rsidRPr="00224F4A">
        <w:rPr>
          <w:rFonts w:ascii="Arial" w:hAnsi="Arial" w:cs="Arial"/>
          <w:sz w:val="28"/>
          <w:szCs w:val="28"/>
        </w:rPr>
        <w:t>394</w:t>
      </w:r>
      <w:r w:rsidR="009A4449" w:rsidRPr="00224F4A">
        <w:rPr>
          <w:rFonts w:ascii="Arial" w:hAnsi="Arial" w:cs="Arial"/>
          <w:sz w:val="28"/>
          <w:szCs w:val="28"/>
        </w:rPr>
        <w:t xml:space="preserve"> бр</w:t>
      </w:r>
      <w:r w:rsidR="00E25E55" w:rsidRPr="00224F4A">
        <w:rPr>
          <w:rFonts w:ascii="Arial" w:hAnsi="Arial" w:cs="Arial"/>
          <w:sz w:val="28"/>
          <w:szCs w:val="28"/>
        </w:rPr>
        <w:t>.</w:t>
      </w:r>
      <w:r w:rsidR="009A4449" w:rsidRPr="00224F4A">
        <w:rPr>
          <w:rFonts w:ascii="Arial" w:hAnsi="Arial" w:cs="Arial"/>
          <w:sz w:val="28"/>
          <w:szCs w:val="28"/>
        </w:rPr>
        <w:t xml:space="preserve"> новообразувани и </w:t>
      </w:r>
      <w:r w:rsidR="00373C89" w:rsidRPr="00224F4A">
        <w:rPr>
          <w:rFonts w:ascii="Arial" w:hAnsi="Arial" w:cs="Arial"/>
          <w:sz w:val="28"/>
          <w:szCs w:val="28"/>
        </w:rPr>
        <w:t>62</w:t>
      </w:r>
      <w:r w:rsidR="00C933A3" w:rsidRPr="00224F4A">
        <w:rPr>
          <w:rFonts w:ascii="Arial" w:hAnsi="Arial" w:cs="Arial"/>
          <w:sz w:val="28"/>
          <w:szCs w:val="28"/>
        </w:rPr>
        <w:t xml:space="preserve"> бр</w:t>
      </w:r>
      <w:r w:rsidR="00E25E55" w:rsidRPr="00224F4A">
        <w:rPr>
          <w:rFonts w:ascii="Arial" w:hAnsi="Arial" w:cs="Arial"/>
          <w:sz w:val="28"/>
          <w:szCs w:val="28"/>
        </w:rPr>
        <w:t>.</w:t>
      </w:r>
      <w:r w:rsidR="00C933A3" w:rsidRPr="00224F4A">
        <w:rPr>
          <w:rFonts w:ascii="Arial" w:hAnsi="Arial" w:cs="Arial"/>
          <w:sz w:val="28"/>
          <w:szCs w:val="28"/>
        </w:rPr>
        <w:t xml:space="preserve"> останали висящи </w:t>
      </w:r>
      <w:r w:rsidR="00C933A3" w:rsidRPr="00224F4A">
        <w:rPr>
          <w:rFonts w:ascii="Arial" w:hAnsi="Arial" w:cs="Arial"/>
          <w:sz w:val="28"/>
          <w:szCs w:val="28"/>
        </w:rPr>
        <w:lastRenderedPageBreak/>
        <w:t>към началото на отчетния период. Разпределени по видове</w:t>
      </w:r>
      <w:r w:rsidR="001C0EF2">
        <w:rPr>
          <w:rFonts w:ascii="Arial" w:hAnsi="Arial" w:cs="Arial"/>
          <w:sz w:val="28"/>
          <w:szCs w:val="28"/>
        </w:rPr>
        <w:t>, те</w:t>
      </w:r>
      <w:r w:rsidR="00C933A3" w:rsidRPr="00224F4A">
        <w:rPr>
          <w:rFonts w:ascii="Arial" w:hAnsi="Arial" w:cs="Arial"/>
          <w:sz w:val="28"/>
          <w:szCs w:val="28"/>
        </w:rPr>
        <w:t xml:space="preserve"> са както следва:</w:t>
      </w:r>
    </w:p>
    <w:p w:rsidR="002A5CF7" w:rsidRPr="00645447" w:rsidRDefault="002A5CF7" w:rsidP="00F55EA7">
      <w:pPr>
        <w:ind w:right="252" w:firstLine="1134"/>
        <w:jc w:val="both"/>
        <w:rPr>
          <w:rFonts w:ascii="Tahoma" w:hAnsi="Tahoma" w:cs="Tahoma"/>
          <w:sz w:val="32"/>
          <w:szCs w:val="32"/>
        </w:rPr>
      </w:pPr>
    </w:p>
    <w:p w:rsidR="00C933A3" w:rsidRPr="00224F4A" w:rsidRDefault="00C933A3" w:rsidP="00F55EA7">
      <w:pPr>
        <w:numPr>
          <w:ilvl w:val="0"/>
          <w:numId w:val="31"/>
        </w:numPr>
        <w:tabs>
          <w:tab w:val="clear" w:pos="720"/>
        </w:tabs>
        <w:ind w:left="0" w:right="252" w:firstLine="1134"/>
        <w:jc w:val="both"/>
        <w:rPr>
          <w:rFonts w:ascii="Arial" w:hAnsi="Arial" w:cs="Arial"/>
          <w:sz w:val="28"/>
          <w:szCs w:val="28"/>
        </w:rPr>
      </w:pPr>
      <w:r w:rsidRPr="00224F4A">
        <w:rPr>
          <w:rFonts w:ascii="Arial" w:hAnsi="Arial" w:cs="Arial"/>
          <w:sz w:val="28"/>
          <w:szCs w:val="28"/>
        </w:rPr>
        <w:t>жалб</w:t>
      </w:r>
      <w:r w:rsidR="00373C89" w:rsidRPr="00224F4A">
        <w:rPr>
          <w:rFonts w:ascii="Arial" w:hAnsi="Arial" w:cs="Arial"/>
          <w:sz w:val="28"/>
          <w:szCs w:val="28"/>
        </w:rPr>
        <w:t>и срещу подзаконови актове</w:t>
      </w:r>
      <w:r w:rsidR="00373C89" w:rsidRPr="00224F4A">
        <w:rPr>
          <w:rFonts w:ascii="Arial" w:hAnsi="Arial" w:cs="Arial"/>
          <w:sz w:val="28"/>
          <w:szCs w:val="28"/>
        </w:rPr>
        <w:tab/>
      </w:r>
      <w:r w:rsidR="00373C89" w:rsidRPr="00224F4A">
        <w:rPr>
          <w:rFonts w:ascii="Arial" w:hAnsi="Arial" w:cs="Arial"/>
          <w:sz w:val="28"/>
          <w:szCs w:val="28"/>
        </w:rPr>
        <w:tab/>
      </w:r>
      <w:r w:rsidR="00373C89" w:rsidRPr="00224F4A">
        <w:rPr>
          <w:rFonts w:ascii="Arial" w:hAnsi="Arial" w:cs="Arial"/>
          <w:sz w:val="28"/>
          <w:szCs w:val="28"/>
        </w:rPr>
        <w:tab/>
        <w:t>46</w:t>
      </w:r>
      <w:r w:rsidRPr="00224F4A">
        <w:rPr>
          <w:rFonts w:ascii="Arial" w:hAnsi="Arial" w:cs="Arial"/>
          <w:sz w:val="28"/>
          <w:szCs w:val="28"/>
        </w:rPr>
        <w:t xml:space="preserve"> бр.</w:t>
      </w:r>
      <w:r w:rsidR="002A5CF7" w:rsidRPr="00224F4A">
        <w:rPr>
          <w:rFonts w:ascii="Arial" w:hAnsi="Arial" w:cs="Arial"/>
          <w:sz w:val="28"/>
          <w:szCs w:val="28"/>
        </w:rPr>
        <w:t xml:space="preserve"> </w:t>
      </w:r>
    </w:p>
    <w:p w:rsidR="00C933A3" w:rsidRPr="00224F4A" w:rsidRDefault="00F55EA7" w:rsidP="00F55EA7">
      <w:pPr>
        <w:numPr>
          <w:ilvl w:val="0"/>
          <w:numId w:val="31"/>
        </w:numPr>
        <w:tabs>
          <w:tab w:val="clear" w:pos="720"/>
        </w:tabs>
        <w:ind w:left="0" w:right="252" w:firstLine="1134"/>
        <w:jc w:val="both"/>
        <w:rPr>
          <w:rFonts w:ascii="Arial" w:hAnsi="Arial" w:cs="Arial"/>
          <w:sz w:val="28"/>
          <w:szCs w:val="28"/>
        </w:rPr>
      </w:pPr>
      <w:r>
        <w:rPr>
          <w:rFonts w:ascii="Arial" w:hAnsi="Arial" w:cs="Arial"/>
          <w:sz w:val="28"/>
          <w:szCs w:val="28"/>
        </w:rPr>
        <w:t>ДОПК и ЗМ</w:t>
      </w:r>
      <w:r>
        <w:rPr>
          <w:rFonts w:ascii="Arial" w:hAnsi="Arial" w:cs="Arial"/>
          <w:sz w:val="28"/>
          <w:szCs w:val="28"/>
        </w:rPr>
        <w:tab/>
      </w:r>
      <w:r>
        <w:rPr>
          <w:rFonts w:ascii="Arial" w:hAnsi="Arial" w:cs="Arial"/>
          <w:sz w:val="28"/>
          <w:szCs w:val="28"/>
        </w:rPr>
        <w:tab/>
      </w:r>
      <w:r w:rsidR="00373C89" w:rsidRPr="00224F4A">
        <w:rPr>
          <w:rFonts w:ascii="Arial" w:hAnsi="Arial" w:cs="Arial"/>
          <w:sz w:val="28"/>
          <w:szCs w:val="28"/>
        </w:rPr>
        <w:tab/>
      </w:r>
      <w:r w:rsidR="00373C89" w:rsidRPr="00224F4A">
        <w:rPr>
          <w:rFonts w:ascii="Arial" w:hAnsi="Arial" w:cs="Arial"/>
          <w:sz w:val="28"/>
          <w:szCs w:val="28"/>
        </w:rPr>
        <w:tab/>
      </w:r>
      <w:r w:rsidR="00373C89" w:rsidRPr="00224F4A">
        <w:rPr>
          <w:rFonts w:ascii="Arial" w:hAnsi="Arial" w:cs="Arial"/>
          <w:sz w:val="28"/>
          <w:szCs w:val="28"/>
        </w:rPr>
        <w:tab/>
      </w:r>
      <w:r w:rsidR="00373C89" w:rsidRPr="00224F4A">
        <w:rPr>
          <w:rFonts w:ascii="Arial" w:hAnsi="Arial" w:cs="Arial"/>
          <w:sz w:val="28"/>
          <w:szCs w:val="28"/>
        </w:rPr>
        <w:tab/>
      </w:r>
      <w:r w:rsidR="00373C89" w:rsidRPr="00224F4A">
        <w:rPr>
          <w:rFonts w:ascii="Arial" w:hAnsi="Arial" w:cs="Arial"/>
          <w:sz w:val="28"/>
          <w:szCs w:val="28"/>
        </w:rPr>
        <w:tab/>
        <w:t xml:space="preserve">  4</w:t>
      </w:r>
      <w:r w:rsidR="00C933A3" w:rsidRPr="00224F4A">
        <w:rPr>
          <w:rFonts w:ascii="Arial" w:hAnsi="Arial" w:cs="Arial"/>
          <w:sz w:val="28"/>
          <w:szCs w:val="28"/>
        </w:rPr>
        <w:t xml:space="preserve"> бр.</w:t>
      </w:r>
    </w:p>
    <w:p w:rsidR="00C933A3" w:rsidRPr="00224F4A" w:rsidRDefault="00F55EA7" w:rsidP="00F55EA7">
      <w:pPr>
        <w:numPr>
          <w:ilvl w:val="0"/>
          <w:numId w:val="31"/>
        </w:numPr>
        <w:tabs>
          <w:tab w:val="clear" w:pos="720"/>
        </w:tabs>
        <w:ind w:left="0" w:right="252" w:firstLine="1134"/>
        <w:jc w:val="both"/>
        <w:rPr>
          <w:rFonts w:ascii="Arial" w:hAnsi="Arial" w:cs="Arial"/>
          <w:sz w:val="28"/>
          <w:szCs w:val="28"/>
        </w:rPr>
      </w:pPr>
      <w:r>
        <w:rPr>
          <w:rFonts w:ascii="Arial" w:hAnsi="Arial" w:cs="Arial"/>
          <w:sz w:val="28"/>
          <w:szCs w:val="28"/>
        </w:rPr>
        <w:t>ЗУТ и ЗКИР</w:t>
      </w:r>
      <w:r>
        <w:rPr>
          <w:rFonts w:ascii="Arial" w:hAnsi="Arial" w:cs="Arial"/>
          <w:sz w:val="28"/>
          <w:szCs w:val="28"/>
        </w:rPr>
        <w:tab/>
      </w:r>
      <w:r>
        <w:rPr>
          <w:rFonts w:ascii="Arial" w:hAnsi="Arial" w:cs="Arial"/>
          <w:sz w:val="28"/>
          <w:szCs w:val="28"/>
        </w:rPr>
        <w:tab/>
      </w:r>
      <w:r>
        <w:rPr>
          <w:rFonts w:ascii="Arial" w:hAnsi="Arial" w:cs="Arial"/>
          <w:sz w:val="28"/>
          <w:szCs w:val="28"/>
        </w:rPr>
        <w:tab/>
      </w:r>
      <w:r w:rsidR="00DA0DE0" w:rsidRPr="00224F4A">
        <w:rPr>
          <w:rFonts w:ascii="Arial" w:hAnsi="Arial" w:cs="Arial"/>
          <w:sz w:val="28"/>
          <w:szCs w:val="28"/>
        </w:rPr>
        <w:tab/>
      </w:r>
      <w:r w:rsidR="00DA0DE0" w:rsidRPr="00224F4A">
        <w:rPr>
          <w:rFonts w:ascii="Arial" w:hAnsi="Arial" w:cs="Arial"/>
          <w:sz w:val="28"/>
          <w:szCs w:val="28"/>
        </w:rPr>
        <w:tab/>
      </w:r>
      <w:r w:rsidR="00DA0DE0" w:rsidRPr="00224F4A">
        <w:rPr>
          <w:rFonts w:ascii="Arial" w:hAnsi="Arial" w:cs="Arial"/>
          <w:sz w:val="28"/>
          <w:szCs w:val="28"/>
        </w:rPr>
        <w:tab/>
      </w:r>
      <w:r w:rsidR="009D0C37" w:rsidRPr="00224F4A">
        <w:rPr>
          <w:rFonts w:ascii="Arial" w:hAnsi="Arial" w:cs="Arial"/>
          <w:sz w:val="28"/>
          <w:szCs w:val="28"/>
          <w:lang w:val="en-US"/>
        </w:rPr>
        <w:tab/>
      </w:r>
      <w:r w:rsidR="00F83E78" w:rsidRPr="00224F4A">
        <w:rPr>
          <w:rFonts w:ascii="Arial" w:hAnsi="Arial" w:cs="Arial"/>
          <w:sz w:val="28"/>
          <w:szCs w:val="28"/>
        </w:rPr>
        <w:t xml:space="preserve"> </w:t>
      </w:r>
      <w:r w:rsidR="00373C89" w:rsidRPr="00224F4A">
        <w:rPr>
          <w:rFonts w:ascii="Arial" w:hAnsi="Arial" w:cs="Arial"/>
          <w:sz w:val="28"/>
          <w:szCs w:val="28"/>
        </w:rPr>
        <w:t>63</w:t>
      </w:r>
      <w:r w:rsidR="00C933A3" w:rsidRPr="00224F4A">
        <w:rPr>
          <w:rFonts w:ascii="Arial" w:hAnsi="Arial" w:cs="Arial"/>
          <w:sz w:val="28"/>
          <w:szCs w:val="28"/>
        </w:rPr>
        <w:t xml:space="preserve"> бр.</w:t>
      </w:r>
      <w:r w:rsidR="00F83E78" w:rsidRPr="00224F4A">
        <w:rPr>
          <w:rFonts w:ascii="Arial" w:hAnsi="Arial" w:cs="Arial"/>
          <w:sz w:val="28"/>
          <w:szCs w:val="28"/>
        </w:rPr>
        <w:t xml:space="preserve"> </w:t>
      </w:r>
    </w:p>
    <w:p w:rsidR="00C933A3" w:rsidRPr="00224F4A" w:rsidRDefault="00C933A3" w:rsidP="00F55EA7">
      <w:pPr>
        <w:numPr>
          <w:ilvl w:val="0"/>
          <w:numId w:val="31"/>
        </w:numPr>
        <w:tabs>
          <w:tab w:val="clear" w:pos="720"/>
        </w:tabs>
        <w:ind w:left="0" w:right="252" w:firstLine="1134"/>
        <w:jc w:val="both"/>
        <w:rPr>
          <w:rFonts w:ascii="Arial" w:hAnsi="Arial" w:cs="Arial"/>
          <w:sz w:val="28"/>
          <w:szCs w:val="28"/>
        </w:rPr>
      </w:pPr>
      <w:r w:rsidRPr="00224F4A">
        <w:rPr>
          <w:rFonts w:ascii="Arial" w:hAnsi="Arial" w:cs="Arial"/>
          <w:sz w:val="28"/>
          <w:szCs w:val="28"/>
        </w:rPr>
        <w:t>КСО и З</w:t>
      </w:r>
      <w:r w:rsidR="00F55EA7">
        <w:rPr>
          <w:rFonts w:ascii="Arial" w:hAnsi="Arial" w:cs="Arial"/>
          <w:sz w:val="28"/>
          <w:szCs w:val="28"/>
        </w:rPr>
        <w:t>СП</w:t>
      </w:r>
      <w:r w:rsidR="00F55EA7">
        <w:rPr>
          <w:rFonts w:ascii="Arial" w:hAnsi="Arial" w:cs="Arial"/>
          <w:sz w:val="28"/>
          <w:szCs w:val="28"/>
        </w:rPr>
        <w:tab/>
      </w:r>
      <w:r w:rsidR="00F55EA7">
        <w:rPr>
          <w:rFonts w:ascii="Arial" w:hAnsi="Arial" w:cs="Arial"/>
          <w:sz w:val="28"/>
          <w:szCs w:val="28"/>
        </w:rPr>
        <w:tab/>
      </w:r>
      <w:r w:rsidR="00DA0DE0" w:rsidRPr="00224F4A">
        <w:rPr>
          <w:rFonts w:ascii="Arial" w:hAnsi="Arial" w:cs="Arial"/>
          <w:sz w:val="28"/>
          <w:szCs w:val="28"/>
        </w:rPr>
        <w:tab/>
      </w:r>
      <w:r w:rsidR="00DA0DE0" w:rsidRPr="00224F4A">
        <w:rPr>
          <w:rFonts w:ascii="Arial" w:hAnsi="Arial" w:cs="Arial"/>
          <w:sz w:val="28"/>
          <w:szCs w:val="28"/>
        </w:rPr>
        <w:tab/>
      </w:r>
      <w:r w:rsidR="00DA0DE0" w:rsidRPr="00224F4A">
        <w:rPr>
          <w:rFonts w:ascii="Arial" w:hAnsi="Arial" w:cs="Arial"/>
          <w:sz w:val="28"/>
          <w:szCs w:val="28"/>
        </w:rPr>
        <w:tab/>
      </w:r>
      <w:r w:rsidR="00DA0DE0" w:rsidRPr="00224F4A">
        <w:rPr>
          <w:rFonts w:ascii="Arial" w:hAnsi="Arial" w:cs="Arial"/>
          <w:sz w:val="28"/>
          <w:szCs w:val="28"/>
        </w:rPr>
        <w:tab/>
      </w:r>
      <w:r w:rsidR="009D0C37" w:rsidRPr="00224F4A">
        <w:rPr>
          <w:rFonts w:ascii="Arial" w:hAnsi="Arial" w:cs="Arial"/>
          <w:sz w:val="28"/>
          <w:szCs w:val="28"/>
          <w:lang w:val="en-US"/>
        </w:rPr>
        <w:tab/>
      </w:r>
      <w:r w:rsidR="00373C89" w:rsidRPr="00224F4A">
        <w:rPr>
          <w:rFonts w:ascii="Arial" w:hAnsi="Arial" w:cs="Arial"/>
          <w:sz w:val="28"/>
          <w:szCs w:val="28"/>
        </w:rPr>
        <w:t xml:space="preserve"> 59</w:t>
      </w:r>
      <w:r w:rsidRPr="00224F4A">
        <w:rPr>
          <w:rFonts w:ascii="Arial" w:hAnsi="Arial" w:cs="Arial"/>
          <w:sz w:val="28"/>
          <w:szCs w:val="28"/>
        </w:rPr>
        <w:t xml:space="preserve"> бр.</w:t>
      </w:r>
    </w:p>
    <w:p w:rsidR="00C933A3" w:rsidRPr="00224F4A" w:rsidRDefault="00C933A3" w:rsidP="00F55EA7">
      <w:pPr>
        <w:numPr>
          <w:ilvl w:val="0"/>
          <w:numId w:val="31"/>
        </w:numPr>
        <w:tabs>
          <w:tab w:val="clear" w:pos="720"/>
        </w:tabs>
        <w:ind w:left="0" w:right="252" w:firstLine="1134"/>
        <w:jc w:val="both"/>
        <w:rPr>
          <w:rFonts w:ascii="Arial" w:hAnsi="Arial" w:cs="Arial"/>
          <w:sz w:val="28"/>
          <w:szCs w:val="28"/>
        </w:rPr>
      </w:pPr>
      <w:r w:rsidRPr="00224F4A">
        <w:rPr>
          <w:rFonts w:ascii="Arial" w:hAnsi="Arial" w:cs="Arial"/>
          <w:sz w:val="28"/>
          <w:szCs w:val="28"/>
        </w:rPr>
        <w:t>ЗДСл</w:t>
      </w:r>
      <w:r w:rsidR="00F55EA7">
        <w:rPr>
          <w:rFonts w:ascii="Arial" w:hAnsi="Arial" w:cs="Arial"/>
          <w:sz w:val="28"/>
          <w:szCs w:val="28"/>
        </w:rPr>
        <w:t>, ЗМВР, ЗОВС и ЗСВ</w:t>
      </w:r>
      <w:r w:rsidR="00F55EA7">
        <w:rPr>
          <w:rFonts w:ascii="Arial" w:hAnsi="Arial" w:cs="Arial"/>
          <w:sz w:val="28"/>
          <w:szCs w:val="28"/>
        </w:rPr>
        <w:tab/>
      </w:r>
      <w:r w:rsidR="00F55EA7">
        <w:rPr>
          <w:rFonts w:ascii="Arial" w:hAnsi="Arial" w:cs="Arial"/>
          <w:sz w:val="28"/>
          <w:szCs w:val="28"/>
        </w:rPr>
        <w:tab/>
        <w:t xml:space="preserve">   </w:t>
      </w:r>
      <w:r w:rsidR="00DA0DE0" w:rsidRPr="00224F4A">
        <w:rPr>
          <w:rFonts w:ascii="Arial" w:hAnsi="Arial" w:cs="Arial"/>
          <w:sz w:val="28"/>
          <w:szCs w:val="28"/>
        </w:rPr>
        <w:tab/>
      </w:r>
      <w:r w:rsidR="009D0C37" w:rsidRPr="00224F4A">
        <w:rPr>
          <w:rFonts w:ascii="Arial" w:hAnsi="Arial" w:cs="Arial"/>
          <w:sz w:val="28"/>
          <w:szCs w:val="28"/>
        </w:rPr>
        <w:tab/>
      </w:r>
      <w:r w:rsidR="00373C89" w:rsidRPr="00224F4A">
        <w:rPr>
          <w:rFonts w:ascii="Arial" w:hAnsi="Arial" w:cs="Arial"/>
          <w:sz w:val="28"/>
          <w:szCs w:val="28"/>
        </w:rPr>
        <w:t xml:space="preserve"> </w:t>
      </w:r>
      <w:r w:rsidR="00F55EA7">
        <w:rPr>
          <w:rFonts w:ascii="Arial" w:hAnsi="Arial" w:cs="Arial"/>
          <w:sz w:val="28"/>
          <w:szCs w:val="28"/>
        </w:rPr>
        <w:t xml:space="preserve">         </w:t>
      </w:r>
      <w:r w:rsidR="00373C89" w:rsidRPr="00224F4A">
        <w:rPr>
          <w:rFonts w:ascii="Arial" w:hAnsi="Arial" w:cs="Arial"/>
          <w:sz w:val="28"/>
          <w:szCs w:val="28"/>
        </w:rPr>
        <w:t>48</w:t>
      </w:r>
      <w:r w:rsidRPr="00224F4A">
        <w:rPr>
          <w:rFonts w:ascii="Arial" w:hAnsi="Arial" w:cs="Arial"/>
          <w:sz w:val="28"/>
          <w:szCs w:val="28"/>
        </w:rPr>
        <w:t xml:space="preserve"> бр.</w:t>
      </w:r>
    </w:p>
    <w:p w:rsidR="00C933A3" w:rsidRPr="00224F4A" w:rsidRDefault="00F55EA7" w:rsidP="00F55EA7">
      <w:pPr>
        <w:numPr>
          <w:ilvl w:val="0"/>
          <w:numId w:val="31"/>
        </w:numPr>
        <w:tabs>
          <w:tab w:val="clear" w:pos="720"/>
        </w:tabs>
        <w:ind w:left="0" w:right="252" w:firstLine="1134"/>
        <w:jc w:val="both"/>
        <w:rPr>
          <w:rFonts w:ascii="Arial" w:hAnsi="Arial" w:cs="Arial"/>
          <w:sz w:val="28"/>
          <w:szCs w:val="28"/>
        </w:rPr>
      </w:pPr>
      <w:r>
        <w:rPr>
          <w:rFonts w:ascii="Arial" w:hAnsi="Arial" w:cs="Arial"/>
          <w:sz w:val="28"/>
          <w:szCs w:val="28"/>
        </w:rPr>
        <w:t xml:space="preserve">ЗДС, </w:t>
      </w:r>
      <w:proofErr w:type="spellStart"/>
      <w:r>
        <w:rPr>
          <w:rFonts w:ascii="Arial" w:hAnsi="Arial" w:cs="Arial"/>
          <w:sz w:val="28"/>
          <w:szCs w:val="28"/>
        </w:rPr>
        <w:t>ЗОбС</w:t>
      </w:r>
      <w:proofErr w:type="spellEnd"/>
      <w:r>
        <w:rPr>
          <w:rFonts w:ascii="Arial" w:hAnsi="Arial" w:cs="Arial"/>
          <w:sz w:val="28"/>
          <w:szCs w:val="28"/>
        </w:rPr>
        <w:t xml:space="preserve">, ЗМСМА и </w:t>
      </w:r>
      <w:proofErr w:type="spellStart"/>
      <w:r>
        <w:rPr>
          <w:rFonts w:ascii="Arial" w:hAnsi="Arial" w:cs="Arial"/>
          <w:sz w:val="28"/>
          <w:szCs w:val="28"/>
        </w:rPr>
        <w:t>ЗАдм</w:t>
      </w:r>
      <w:proofErr w:type="spellEnd"/>
      <w:r>
        <w:rPr>
          <w:rFonts w:ascii="Arial" w:hAnsi="Arial" w:cs="Arial"/>
          <w:sz w:val="28"/>
          <w:szCs w:val="28"/>
        </w:rPr>
        <w:t>.</w:t>
      </w:r>
      <w:r>
        <w:rPr>
          <w:rFonts w:ascii="Arial" w:hAnsi="Arial" w:cs="Arial"/>
          <w:sz w:val="28"/>
          <w:szCs w:val="28"/>
        </w:rPr>
        <w:tab/>
      </w:r>
      <w:r>
        <w:rPr>
          <w:rFonts w:ascii="Arial" w:hAnsi="Arial" w:cs="Arial"/>
          <w:sz w:val="28"/>
          <w:szCs w:val="28"/>
        </w:rPr>
        <w:tab/>
      </w:r>
      <w:r w:rsidR="00DA0DE0" w:rsidRPr="00224F4A">
        <w:rPr>
          <w:rFonts w:ascii="Arial" w:hAnsi="Arial" w:cs="Arial"/>
          <w:sz w:val="28"/>
          <w:szCs w:val="28"/>
        </w:rPr>
        <w:tab/>
      </w:r>
      <w:r w:rsidR="00DA0DE0" w:rsidRPr="00224F4A">
        <w:rPr>
          <w:rFonts w:ascii="Arial" w:hAnsi="Arial" w:cs="Arial"/>
          <w:sz w:val="28"/>
          <w:szCs w:val="28"/>
        </w:rPr>
        <w:tab/>
      </w:r>
      <w:r w:rsidR="00373C89" w:rsidRPr="00224F4A">
        <w:rPr>
          <w:rFonts w:ascii="Arial" w:hAnsi="Arial" w:cs="Arial"/>
          <w:sz w:val="28"/>
          <w:szCs w:val="28"/>
        </w:rPr>
        <w:t xml:space="preserve"> 15</w:t>
      </w:r>
      <w:r w:rsidR="00C933A3" w:rsidRPr="00224F4A">
        <w:rPr>
          <w:rFonts w:ascii="Arial" w:hAnsi="Arial" w:cs="Arial"/>
          <w:sz w:val="28"/>
          <w:szCs w:val="28"/>
        </w:rPr>
        <w:t xml:space="preserve"> бр.</w:t>
      </w:r>
    </w:p>
    <w:p w:rsidR="00C933A3" w:rsidRPr="00224F4A" w:rsidRDefault="009D0C37" w:rsidP="00F55EA7">
      <w:pPr>
        <w:numPr>
          <w:ilvl w:val="0"/>
          <w:numId w:val="31"/>
        </w:numPr>
        <w:tabs>
          <w:tab w:val="clear" w:pos="720"/>
        </w:tabs>
        <w:ind w:left="0" w:right="252" w:firstLine="1134"/>
        <w:jc w:val="both"/>
        <w:rPr>
          <w:rFonts w:ascii="Arial" w:hAnsi="Arial" w:cs="Arial"/>
          <w:sz w:val="28"/>
          <w:szCs w:val="28"/>
        </w:rPr>
      </w:pPr>
      <w:r w:rsidRPr="00224F4A">
        <w:rPr>
          <w:rFonts w:ascii="Arial" w:hAnsi="Arial" w:cs="Arial"/>
          <w:sz w:val="28"/>
          <w:szCs w:val="28"/>
        </w:rPr>
        <w:t xml:space="preserve">искове по </w:t>
      </w:r>
      <w:r w:rsidR="00830130" w:rsidRPr="00224F4A">
        <w:rPr>
          <w:rFonts w:ascii="Arial" w:hAnsi="Arial" w:cs="Arial"/>
          <w:sz w:val="28"/>
          <w:szCs w:val="28"/>
        </w:rPr>
        <w:t xml:space="preserve"> АПК                                                 </w:t>
      </w:r>
      <w:r w:rsidR="00F55EA7">
        <w:rPr>
          <w:rFonts w:ascii="Arial" w:hAnsi="Arial" w:cs="Arial"/>
          <w:sz w:val="28"/>
          <w:szCs w:val="28"/>
        </w:rPr>
        <w:t xml:space="preserve">        </w:t>
      </w:r>
      <w:r w:rsidR="00DD4863">
        <w:rPr>
          <w:rFonts w:ascii="Arial" w:hAnsi="Arial" w:cs="Arial"/>
          <w:sz w:val="28"/>
          <w:szCs w:val="28"/>
        </w:rPr>
        <w:t xml:space="preserve"> </w:t>
      </w:r>
      <w:r w:rsidR="00830130" w:rsidRPr="00224F4A">
        <w:rPr>
          <w:rFonts w:ascii="Arial" w:hAnsi="Arial" w:cs="Arial"/>
          <w:sz w:val="28"/>
          <w:szCs w:val="28"/>
        </w:rPr>
        <w:t>48 бр.</w:t>
      </w:r>
    </w:p>
    <w:p w:rsidR="00C933A3" w:rsidRPr="00224F4A" w:rsidRDefault="00C933A3" w:rsidP="00F55EA7">
      <w:pPr>
        <w:numPr>
          <w:ilvl w:val="0"/>
          <w:numId w:val="31"/>
        </w:numPr>
        <w:tabs>
          <w:tab w:val="clear" w:pos="720"/>
        </w:tabs>
        <w:ind w:left="0" w:right="252" w:firstLine="1134"/>
        <w:jc w:val="both"/>
        <w:rPr>
          <w:rFonts w:ascii="Arial" w:hAnsi="Arial" w:cs="Arial"/>
          <w:sz w:val="28"/>
          <w:szCs w:val="28"/>
        </w:rPr>
      </w:pPr>
      <w:r w:rsidRPr="00224F4A">
        <w:rPr>
          <w:rFonts w:ascii="Arial" w:hAnsi="Arial" w:cs="Arial"/>
          <w:sz w:val="28"/>
          <w:szCs w:val="28"/>
        </w:rPr>
        <w:t xml:space="preserve">други </w:t>
      </w:r>
      <w:r w:rsidR="00DA0DE0" w:rsidRPr="00224F4A">
        <w:rPr>
          <w:rFonts w:ascii="Arial" w:hAnsi="Arial" w:cs="Arial"/>
          <w:sz w:val="28"/>
          <w:szCs w:val="28"/>
        </w:rPr>
        <w:t>административни дела</w:t>
      </w:r>
      <w:r w:rsidR="00DA0DE0" w:rsidRPr="00224F4A">
        <w:rPr>
          <w:rFonts w:ascii="Arial" w:hAnsi="Arial" w:cs="Arial"/>
          <w:sz w:val="28"/>
          <w:szCs w:val="28"/>
        </w:rPr>
        <w:tab/>
      </w:r>
      <w:r w:rsidR="00DA0DE0" w:rsidRPr="00224F4A">
        <w:rPr>
          <w:rFonts w:ascii="Arial" w:hAnsi="Arial" w:cs="Arial"/>
          <w:sz w:val="28"/>
          <w:szCs w:val="28"/>
        </w:rPr>
        <w:tab/>
      </w:r>
      <w:r w:rsidR="00DA0DE0" w:rsidRPr="00224F4A">
        <w:rPr>
          <w:rFonts w:ascii="Arial" w:hAnsi="Arial" w:cs="Arial"/>
          <w:sz w:val="28"/>
          <w:szCs w:val="28"/>
        </w:rPr>
        <w:tab/>
      </w:r>
      <w:r w:rsidR="00B2345D" w:rsidRPr="00224F4A">
        <w:rPr>
          <w:rFonts w:ascii="Arial" w:hAnsi="Arial" w:cs="Arial"/>
          <w:sz w:val="28"/>
          <w:szCs w:val="28"/>
        </w:rPr>
        <w:t xml:space="preserve">      </w:t>
      </w:r>
      <w:r w:rsidR="00F55EA7">
        <w:rPr>
          <w:rFonts w:ascii="Arial" w:hAnsi="Arial" w:cs="Arial"/>
          <w:sz w:val="28"/>
          <w:szCs w:val="28"/>
        </w:rPr>
        <w:t xml:space="preserve">  </w:t>
      </w:r>
      <w:r w:rsidR="00B2345D" w:rsidRPr="00224F4A">
        <w:rPr>
          <w:rFonts w:ascii="Arial" w:hAnsi="Arial" w:cs="Arial"/>
          <w:sz w:val="28"/>
          <w:szCs w:val="28"/>
        </w:rPr>
        <w:t>132</w:t>
      </w:r>
      <w:r w:rsidRPr="00224F4A">
        <w:rPr>
          <w:rFonts w:ascii="Arial" w:hAnsi="Arial" w:cs="Arial"/>
          <w:sz w:val="28"/>
          <w:szCs w:val="28"/>
        </w:rPr>
        <w:t xml:space="preserve"> бр.</w:t>
      </w:r>
    </w:p>
    <w:p w:rsidR="00C933A3" w:rsidRPr="00224F4A" w:rsidRDefault="00C933A3" w:rsidP="00F55EA7">
      <w:pPr>
        <w:numPr>
          <w:ilvl w:val="0"/>
          <w:numId w:val="31"/>
        </w:numPr>
        <w:tabs>
          <w:tab w:val="clear" w:pos="720"/>
        </w:tabs>
        <w:ind w:left="0" w:right="252" w:firstLine="1134"/>
        <w:jc w:val="both"/>
        <w:rPr>
          <w:rFonts w:ascii="Arial" w:hAnsi="Arial" w:cs="Arial"/>
          <w:sz w:val="28"/>
          <w:szCs w:val="28"/>
        </w:rPr>
      </w:pPr>
      <w:r w:rsidRPr="00224F4A">
        <w:rPr>
          <w:rFonts w:ascii="Arial" w:hAnsi="Arial" w:cs="Arial"/>
          <w:sz w:val="28"/>
          <w:szCs w:val="28"/>
        </w:rPr>
        <w:t>ч</w:t>
      </w:r>
      <w:r w:rsidR="00B2345D" w:rsidRPr="00224F4A">
        <w:rPr>
          <w:rFonts w:ascii="Arial" w:hAnsi="Arial" w:cs="Arial"/>
          <w:sz w:val="28"/>
          <w:szCs w:val="28"/>
        </w:rPr>
        <w:t>астни административни дела</w:t>
      </w:r>
      <w:r w:rsidR="00B2345D" w:rsidRPr="00224F4A">
        <w:rPr>
          <w:rFonts w:ascii="Arial" w:hAnsi="Arial" w:cs="Arial"/>
          <w:sz w:val="28"/>
          <w:szCs w:val="28"/>
        </w:rPr>
        <w:tab/>
      </w:r>
      <w:r w:rsidR="00B2345D" w:rsidRPr="00224F4A">
        <w:rPr>
          <w:rFonts w:ascii="Arial" w:hAnsi="Arial" w:cs="Arial"/>
          <w:sz w:val="28"/>
          <w:szCs w:val="28"/>
        </w:rPr>
        <w:tab/>
      </w:r>
      <w:r w:rsidR="00B2345D" w:rsidRPr="00224F4A">
        <w:rPr>
          <w:rFonts w:ascii="Arial" w:hAnsi="Arial" w:cs="Arial"/>
          <w:sz w:val="28"/>
          <w:szCs w:val="28"/>
        </w:rPr>
        <w:tab/>
      </w:r>
      <w:r w:rsidR="00B2345D" w:rsidRPr="00224F4A">
        <w:rPr>
          <w:rFonts w:ascii="Arial" w:hAnsi="Arial" w:cs="Arial"/>
          <w:sz w:val="28"/>
          <w:szCs w:val="28"/>
        </w:rPr>
        <w:tab/>
      </w:r>
      <w:r w:rsidR="00DD4863">
        <w:rPr>
          <w:rFonts w:ascii="Arial" w:hAnsi="Arial" w:cs="Arial"/>
          <w:sz w:val="28"/>
          <w:szCs w:val="28"/>
        </w:rPr>
        <w:t xml:space="preserve"> </w:t>
      </w:r>
      <w:r w:rsidR="00B2345D" w:rsidRPr="00224F4A">
        <w:rPr>
          <w:rFonts w:ascii="Arial" w:hAnsi="Arial" w:cs="Arial"/>
          <w:sz w:val="28"/>
          <w:szCs w:val="28"/>
        </w:rPr>
        <w:t>39</w:t>
      </w:r>
      <w:r w:rsidRPr="00224F4A">
        <w:rPr>
          <w:rFonts w:ascii="Arial" w:hAnsi="Arial" w:cs="Arial"/>
          <w:sz w:val="28"/>
          <w:szCs w:val="28"/>
        </w:rPr>
        <w:t xml:space="preserve"> бр.</w:t>
      </w:r>
    </w:p>
    <w:p w:rsidR="00DD4863" w:rsidRDefault="00DD4863" w:rsidP="00F55EA7">
      <w:pPr>
        <w:ind w:left="360" w:right="252" w:firstLine="1134"/>
        <w:jc w:val="both"/>
        <w:rPr>
          <w:rFonts w:ascii="Arial" w:hAnsi="Arial" w:cs="Arial"/>
          <w:sz w:val="28"/>
          <w:szCs w:val="28"/>
        </w:rPr>
      </w:pPr>
    </w:p>
    <w:p w:rsidR="00DD4863" w:rsidRDefault="00DD4863" w:rsidP="00F55EA7">
      <w:pPr>
        <w:ind w:left="360" w:right="252" w:firstLine="1134"/>
        <w:jc w:val="both"/>
        <w:rPr>
          <w:rFonts w:ascii="Arial" w:hAnsi="Arial" w:cs="Arial"/>
          <w:sz w:val="28"/>
          <w:szCs w:val="28"/>
          <w:lang w:val="en-US"/>
        </w:rPr>
      </w:pPr>
    </w:p>
    <w:p w:rsidR="00B777D1" w:rsidRPr="00B777D1" w:rsidRDefault="00B777D1" w:rsidP="00F55EA7">
      <w:pPr>
        <w:ind w:left="360" w:right="252" w:firstLine="1134"/>
        <w:jc w:val="both"/>
        <w:rPr>
          <w:rFonts w:ascii="Arial" w:hAnsi="Arial" w:cs="Arial"/>
          <w:sz w:val="28"/>
          <w:szCs w:val="28"/>
          <w:lang w:val="en-US"/>
        </w:rPr>
      </w:pPr>
    </w:p>
    <w:p w:rsidR="00C933A3" w:rsidRPr="00224F4A" w:rsidRDefault="001053CF" w:rsidP="00F55EA7">
      <w:pPr>
        <w:ind w:left="360" w:right="252" w:firstLine="1134"/>
        <w:jc w:val="both"/>
        <w:rPr>
          <w:rFonts w:ascii="Arial" w:hAnsi="Arial" w:cs="Arial"/>
          <w:sz w:val="28"/>
          <w:szCs w:val="28"/>
        </w:rPr>
      </w:pPr>
      <w:r w:rsidRPr="00224F4A">
        <w:rPr>
          <w:rFonts w:ascii="Arial" w:hAnsi="Arial" w:cs="Arial"/>
          <w:sz w:val="28"/>
          <w:szCs w:val="28"/>
        </w:rPr>
        <w:t>Пр</w:t>
      </w:r>
      <w:r w:rsidR="00830130" w:rsidRPr="00224F4A">
        <w:rPr>
          <w:rFonts w:ascii="Arial" w:hAnsi="Arial" w:cs="Arial"/>
          <w:sz w:val="28"/>
          <w:szCs w:val="28"/>
        </w:rPr>
        <w:t>ез 2017</w:t>
      </w:r>
      <w:r w:rsidRPr="00224F4A">
        <w:rPr>
          <w:rFonts w:ascii="Arial" w:hAnsi="Arial" w:cs="Arial"/>
          <w:sz w:val="28"/>
          <w:szCs w:val="28"/>
        </w:rPr>
        <w:t xml:space="preserve"> год. има две </w:t>
      </w:r>
      <w:r w:rsidR="00830130" w:rsidRPr="00224F4A">
        <w:rPr>
          <w:rFonts w:ascii="Arial" w:hAnsi="Arial" w:cs="Arial"/>
          <w:sz w:val="28"/>
          <w:szCs w:val="28"/>
        </w:rPr>
        <w:t xml:space="preserve">и </w:t>
      </w:r>
      <w:r w:rsidR="00C933A3" w:rsidRPr="00224F4A">
        <w:rPr>
          <w:rFonts w:ascii="Arial" w:hAnsi="Arial" w:cs="Arial"/>
          <w:sz w:val="28"/>
          <w:szCs w:val="28"/>
        </w:rPr>
        <w:t>образувани дела по чл.304 АПК.</w:t>
      </w:r>
    </w:p>
    <w:p w:rsidR="00DD4863" w:rsidRDefault="00DD4863" w:rsidP="00F55EA7">
      <w:pPr>
        <w:tabs>
          <w:tab w:val="left" w:pos="7560"/>
        </w:tabs>
        <w:ind w:right="252" w:firstLine="1134"/>
        <w:jc w:val="both"/>
        <w:rPr>
          <w:rFonts w:ascii="Arial" w:hAnsi="Arial" w:cs="Arial"/>
          <w:sz w:val="28"/>
          <w:szCs w:val="28"/>
        </w:rPr>
      </w:pPr>
    </w:p>
    <w:p w:rsidR="00C933A3" w:rsidRPr="00224F4A" w:rsidRDefault="00C933A3" w:rsidP="00F55EA7">
      <w:pPr>
        <w:tabs>
          <w:tab w:val="left" w:pos="7560"/>
        </w:tabs>
        <w:ind w:right="252" w:firstLine="1134"/>
        <w:jc w:val="both"/>
        <w:rPr>
          <w:rFonts w:ascii="Arial" w:hAnsi="Arial" w:cs="Arial"/>
          <w:sz w:val="28"/>
          <w:szCs w:val="28"/>
        </w:rPr>
      </w:pPr>
      <w:r w:rsidRPr="00224F4A">
        <w:rPr>
          <w:rFonts w:ascii="Arial" w:hAnsi="Arial" w:cs="Arial"/>
          <w:sz w:val="28"/>
          <w:szCs w:val="28"/>
        </w:rPr>
        <w:t>Анализът на постъпленията на отделните видове дела сочи, че</w:t>
      </w:r>
      <w:r w:rsidR="00C774E6" w:rsidRPr="00224F4A">
        <w:rPr>
          <w:rFonts w:ascii="Arial" w:hAnsi="Arial" w:cs="Arial"/>
          <w:sz w:val="28"/>
          <w:szCs w:val="28"/>
        </w:rPr>
        <w:t xml:space="preserve"> и през 2017</w:t>
      </w:r>
      <w:r w:rsidR="00364DCD">
        <w:rPr>
          <w:rFonts w:ascii="Arial" w:hAnsi="Arial" w:cs="Arial"/>
          <w:sz w:val="28"/>
          <w:szCs w:val="28"/>
        </w:rPr>
        <w:t xml:space="preserve"> г</w:t>
      </w:r>
      <w:r w:rsidRPr="00224F4A">
        <w:rPr>
          <w:rFonts w:ascii="Arial" w:hAnsi="Arial" w:cs="Arial"/>
          <w:sz w:val="28"/>
          <w:szCs w:val="28"/>
        </w:rPr>
        <w:t>. най-голям е относителния дял</w:t>
      </w:r>
      <w:r w:rsidR="00F83E78" w:rsidRPr="00224F4A">
        <w:rPr>
          <w:rFonts w:ascii="Arial" w:hAnsi="Arial" w:cs="Arial"/>
          <w:sz w:val="28"/>
          <w:szCs w:val="28"/>
        </w:rPr>
        <w:t xml:space="preserve"> на делата от категорията ”други“, като  с</w:t>
      </w:r>
      <w:r w:rsidRPr="00224F4A">
        <w:rPr>
          <w:rFonts w:ascii="Arial" w:hAnsi="Arial" w:cs="Arial"/>
          <w:sz w:val="28"/>
          <w:szCs w:val="28"/>
        </w:rPr>
        <w:t xml:space="preserve">ледващи по относителен дял са тези по </w:t>
      </w:r>
      <w:r w:rsidR="00F83E78" w:rsidRPr="00224F4A">
        <w:rPr>
          <w:rFonts w:ascii="Arial" w:hAnsi="Arial" w:cs="Arial"/>
          <w:sz w:val="28"/>
          <w:szCs w:val="28"/>
        </w:rPr>
        <w:t xml:space="preserve"> ЗУТ и ЗКИР, </w:t>
      </w:r>
      <w:r w:rsidRPr="00224F4A">
        <w:rPr>
          <w:rFonts w:ascii="Arial" w:hAnsi="Arial" w:cs="Arial"/>
          <w:sz w:val="28"/>
          <w:szCs w:val="28"/>
        </w:rPr>
        <w:t xml:space="preserve"> </w:t>
      </w:r>
      <w:r w:rsidR="00F83E78" w:rsidRPr="00224F4A">
        <w:rPr>
          <w:rFonts w:ascii="Arial" w:hAnsi="Arial" w:cs="Arial"/>
          <w:sz w:val="28"/>
          <w:szCs w:val="28"/>
        </w:rPr>
        <w:t xml:space="preserve">следвани от делата по КСО и ЗСП. След това, с еднакъв брой се нареждат делата по ЗДСл, ЗМВР, ЗОВС и ЗСВ и исковите производства по АПК. </w:t>
      </w:r>
      <w:r w:rsidR="001053CF" w:rsidRPr="00224F4A">
        <w:rPr>
          <w:rFonts w:ascii="Arial" w:hAnsi="Arial" w:cs="Arial"/>
          <w:sz w:val="28"/>
          <w:szCs w:val="28"/>
        </w:rPr>
        <w:t xml:space="preserve"> </w:t>
      </w:r>
      <w:r w:rsidR="006A21D2" w:rsidRPr="00224F4A">
        <w:rPr>
          <w:rFonts w:ascii="Arial" w:hAnsi="Arial" w:cs="Arial"/>
          <w:sz w:val="28"/>
          <w:szCs w:val="28"/>
        </w:rPr>
        <w:t xml:space="preserve"> </w:t>
      </w:r>
      <w:r w:rsidR="001053CF" w:rsidRPr="00224F4A">
        <w:rPr>
          <w:rFonts w:ascii="Arial" w:hAnsi="Arial" w:cs="Arial"/>
          <w:sz w:val="28"/>
          <w:szCs w:val="28"/>
        </w:rPr>
        <w:t xml:space="preserve"> С</w:t>
      </w:r>
      <w:r w:rsidRPr="00224F4A">
        <w:rPr>
          <w:rFonts w:ascii="Arial" w:hAnsi="Arial" w:cs="Arial"/>
          <w:sz w:val="28"/>
          <w:szCs w:val="28"/>
        </w:rPr>
        <w:t>ледва да се отбележи,</w:t>
      </w:r>
      <w:r w:rsidR="001053CF" w:rsidRPr="00224F4A">
        <w:rPr>
          <w:rFonts w:ascii="Arial" w:hAnsi="Arial" w:cs="Arial"/>
          <w:sz w:val="28"/>
          <w:szCs w:val="28"/>
        </w:rPr>
        <w:t xml:space="preserve"> че през отчетната година има значително увеличение при делата образувани по жалби срещу подзаконови нормативни актове</w:t>
      </w:r>
      <w:r w:rsidR="006A21D2" w:rsidRPr="00224F4A">
        <w:rPr>
          <w:rFonts w:ascii="Arial" w:hAnsi="Arial" w:cs="Arial"/>
          <w:sz w:val="28"/>
          <w:szCs w:val="28"/>
        </w:rPr>
        <w:t>, които през 2015 г. са били 6, през 2016 г. – 13, докато през 2017 г. те са вече 46 броя</w:t>
      </w:r>
      <w:r w:rsidR="001053CF" w:rsidRPr="00224F4A">
        <w:rPr>
          <w:rFonts w:ascii="Arial" w:hAnsi="Arial" w:cs="Arial"/>
          <w:sz w:val="28"/>
          <w:szCs w:val="28"/>
        </w:rPr>
        <w:t>.</w:t>
      </w:r>
      <w:r w:rsidR="00174372" w:rsidRPr="00224F4A">
        <w:rPr>
          <w:rFonts w:ascii="Arial" w:hAnsi="Arial" w:cs="Arial"/>
          <w:sz w:val="28"/>
          <w:szCs w:val="28"/>
        </w:rPr>
        <w:t xml:space="preserve"> </w:t>
      </w:r>
      <w:r w:rsidR="00112CB5">
        <w:rPr>
          <w:rFonts w:ascii="Arial" w:hAnsi="Arial" w:cs="Arial"/>
          <w:sz w:val="28"/>
          <w:szCs w:val="28"/>
        </w:rPr>
        <w:t>В случая касае се за</w:t>
      </w:r>
      <w:r w:rsidR="001053CF" w:rsidRPr="00224F4A">
        <w:rPr>
          <w:rFonts w:ascii="Arial" w:hAnsi="Arial" w:cs="Arial"/>
          <w:sz w:val="28"/>
          <w:szCs w:val="28"/>
        </w:rPr>
        <w:t xml:space="preserve"> протести на прокуратурата срещу наредби на общинските съвети.</w:t>
      </w:r>
    </w:p>
    <w:p w:rsidR="00C933A3" w:rsidRPr="00224F4A" w:rsidRDefault="00C933A3" w:rsidP="00F55EA7">
      <w:pPr>
        <w:ind w:right="252" w:firstLine="1134"/>
        <w:jc w:val="both"/>
        <w:rPr>
          <w:rFonts w:ascii="Arial" w:hAnsi="Arial" w:cs="Arial"/>
          <w:sz w:val="28"/>
          <w:szCs w:val="28"/>
        </w:rPr>
      </w:pPr>
      <w:r w:rsidRPr="00224F4A">
        <w:rPr>
          <w:rFonts w:ascii="Arial" w:hAnsi="Arial" w:cs="Arial"/>
          <w:sz w:val="28"/>
          <w:szCs w:val="28"/>
        </w:rPr>
        <w:t>От посочените по</w:t>
      </w:r>
      <w:r w:rsidR="00445A15">
        <w:rPr>
          <w:rFonts w:ascii="Arial" w:hAnsi="Arial" w:cs="Arial"/>
          <w:sz w:val="28"/>
          <w:szCs w:val="28"/>
        </w:rPr>
        <w:t xml:space="preserve"> </w:t>
      </w:r>
      <w:r w:rsidRPr="00224F4A">
        <w:rPr>
          <w:rFonts w:ascii="Arial" w:hAnsi="Arial" w:cs="Arial"/>
          <w:sz w:val="28"/>
          <w:szCs w:val="28"/>
        </w:rPr>
        <w:t>-</w:t>
      </w:r>
      <w:r w:rsidR="00445A15">
        <w:rPr>
          <w:rFonts w:ascii="Arial" w:hAnsi="Arial" w:cs="Arial"/>
          <w:sz w:val="28"/>
          <w:szCs w:val="28"/>
        </w:rPr>
        <w:t xml:space="preserve"> </w:t>
      </w:r>
      <w:r w:rsidRPr="00224F4A">
        <w:rPr>
          <w:rFonts w:ascii="Arial" w:hAnsi="Arial" w:cs="Arial"/>
          <w:sz w:val="28"/>
          <w:szCs w:val="28"/>
        </w:rPr>
        <w:t>горе цифри може да се направи извод, че разглежданите в Административен съд</w:t>
      </w:r>
      <w:r w:rsidR="00112CB5">
        <w:rPr>
          <w:rFonts w:ascii="Arial" w:hAnsi="Arial" w:cs="Arial"/>
          <w:sz w:val="28"/>
          <w:szCs w:val="28"/>
        </w:rPr>
        <w:t xml:space="preserve"> </w:t>
      </w:r>
      <w:r w:rsidRPr="00224F4A">
        <w:rPr>
          <w:rFonts w:ascii="Arial" w:hAnsi="Arial" w:cs="Arial"/>
          <w:sz w:val="28"/>
          <w:szCs w:val="28"/>
        </w:rPr>
        <w:t>-</w:t>
      </w:r>
      <w:r w:rsidR="00112CB5">
        <w:rPr>
          <w:rFonts w:ascii="Arial" w:hAnsi="Arial" w:cs="Arial"/>
          <w:sz w:val="28"/>
          <w:szCs w:val="28"/>
        </w:rPr>
        <w:t xml:space="preserve"> </w:t>
      </w:r>
      <w:r w:rsidRPr="00224F4A">
        <w:rPr>
          <w:rFonts w:ascii="Arial" w:hAnsi="Arial" w:cs="Arial"/>
          <w:sz w:val="28"/>
          <w:szCs w:val="28"/>
        </w:rPr>
        <w:t xml:space="preserve">Ямбол дела макар </w:t>
      </w:r>
      <w:r w:rsidR="00174372" w:rsidRPr="00224F4A">
        <w:rPr>
          <w:rFonts w:ascii="Arial" w:hAnsi="Arial" w:cs="Arial"/>
          <w:sz w:val="28"/>
          <w:szCs w:val="28"/>
        </w:rPr>
        <w:t>и</w:t>
      </w:r>
      <w:r w:rsidRPr="00224F4A">
        <w:rPr>
          <w:rFonts w:ascii="Arial" w:hAnsi="Arial" w:cs="Arial"/>
          <w:sz w:val="28"/>
          <w:szCs w:val="28"/>
        </w:rPr>
        <w:t xml:space="preserve"> не много на брой</w:t>
      </w:r>
      <w:r w:rsidR="00112CB5">
        <w:rPr>
          <w:rFonts w:ascii="Arial" w:hAnsi="Arial" w:cs="Arial"/>
          <w:sz w:val="28"/>
          <w:szCs w:val="28"/>
        </w:rPr>
        <w:t xml:space="preserve">, всъщност </w:t>
      </w:r>
      <w:r w:rsidRPr="00224F4A">
        <w:rPr>
          <w:rFonts w:ascii="Arial" w:hAnsi="Arial" w:cs="Arial"/>
          <w:sz w:val="28"/>
          <w:szCs w:val="28"/>
        </w:rPr>
        <w:t xml:space="preserve"> са твърде разнообразни по своя предмет.</w:t>
      </w:r>
    </w:p>
    <w:p w:rsidR="001053CF" w:rsidRDefault="001053CF" w:rsidP="00F55EA7">
      <w:pPr>
        <w:ind w:right="252" w:firstLine="1134"/>
        <w:jc w:val="both"/>
        <w:rPr>
          <w:rFonts w:ascii="Arial" w:hAnsi="Arial" w:cs="Arial"/>
          <w:sz w:val="28"/>
          <w:szCs w:val="28"/>
        </w:rPr>
      </w:pPr>
    </w:p>
    <w:p w:rsidR="00F04620" w:rsidRDefault="00F04620" w:rsidP="00F55EA7">
      <w:pPr>
        <w:ind w:right="252" w:firstLine="1134"/>
        <w:jc w:val="both"/>
        <w:rPr>
          <w:rFonts w:ascii="Arial" w:hAnsi="Arial" w:cs="Arial"/>
          <w:sz w:val="28"/>
          <w:szCs w:val="28"/>
        </w:rPr>
      </w:pPr>
    </w:p>
    <w:p w:rsidR="00F04620" w:rsidRDefault="00F04620" w:rsidP="00F55EA7">
      <w:pPr>
        <w:ind w:right="252" w:firstLine="1134"/>
        <w:jc w:val="both"/>
        <w:rPr>
          <w:rFonts w:ascii="Arial" w:hAnsi="Arial" w:cs="Arial"/>
          <w:sz w:val="28"/>
          <w:szCs w:val="28"/>
        </w:rPr>
      </w:pPr>
    </w:p>
    <w:p w:rsidR="00F04620" w:rsidRDefault="00F04620" w:rsidP="00F55EA7">
      <w:pPr>
        <w:ind w:right="252" w:firstLine="1134"/>
        <w:jc w:val="both"/>
        <w:rPr>
          <w:rFonts w:ascii="Arial" w:hAnsi="Arial" w:cs="Arial"/>
          <w:sz w:val="28"/>
          <w:szCs w:val="28"/>
        </w:rPr>
      </w:pPr>
    </w:p>
    <w:p w:rsidR="00F04620" w:rsidRPr="00224F4A" w:rsidRDefault="00F04620" w:rsidP="00F55EA7">
      <w:pPr>
        <w:ind w:right="252" w:firstLine="1134"/>
        <w:jc w:val="both"/>
        <w:rPr>
          <w:rFonts w:ascii="Arial" w:hAnsi="Arial" w:cs="Arial"/>
          <w:sz w:val="28"/>
          <w:szCs w:val="28"/>
        </w:rPr>
      </w:pPr>
    </w:p>
    <w:p w:rsidR="005D2FE0" w:rsidRPr="008716C0" w:rsidRDefault="005D2FE0" w:rsidP="00F55EA7">
      <w:pPr>
        <w:ind w:right="252" w:firstLine="1134"/>
        <w:jc w:val="both"/>
        <w:rPr>
          <w:rFonts w:ascii="Tahoma" w:hAnsi="Tahoma" w:cs="Tahoma"/>
          <w:sz w:val="32"/>
          <w:szCs w:val="32"/>
        </w:rPr>
      </w:pPr>
    </w:p>
    <w:p w:rsidR="005D2FE0" w:rsidRPr="00224F4A" w:rsidRDefault="005D2FE0" w:rsidP="00F55EA7">
      <w:pPr>
        <w:ind w:right="252" w:firstLine="1134"/>
        <w:jc w:val="both"/>
        <w:rPr>
          <w:rFonts w:ascii="Arial" w:hAnsi="Arial" w:cs="Arial"/>
          <w:sz w:val="32"/>
          <w:szCs w:val="32"/>
        </w:rPr>
      </w:pPr>
    </w:p>
    <w:p w:rsidR="00C933A3" w:rsidRPr="00224F4A" w:rsidRDefault="00AE17F4" w:rsidP="00EA40EC">
      <w:pPr>
        <w:numPr>
          <w:ilvl w:val="1"/>
          <w:numId w:val="32"/>
        </w:numPr>
        <w:tabs>
          <w:tab w:val="clear" w:pos="1997"/>
          <w:tab w:val="num" w:pos="-4111"/>
        </w:tabs>
        <w:ind w:left="0" w:right="252" w:firstLine="0"/>
        <w:jc w:val="center"/>
        <w:rPr>
          <w:rFonts w:ascii="Arial" w:hAnsi="Arial" w:cs="Arial"/>
          <w:b/>
          <w:sz w:val="32"/>
          <w:szCs w:val="32"/>
        </w:rPr>
      </w:pPr>
      <w:r w:rsidRPr="00224F4A">
        <w:rPr>
          <w:rFonts w:ascii="Arial" w:hAnsi="Arial" w:cs="Arial"/>
          <w:b/>
          <w:sz w:val="32"/>
          <w:szCs w:val="32"/>
        </w:rPr>
        <w:t>АНАЛИЗ НА КАСАЦИОННИТЕ ДЕЛА</w:t>
      </w:r>
    </w:p>
    <w:p w:rsidR="00C933A3" w:rsidRPr="00645447" w:rsidRDefault="00C933A3" w:rsidP="00F55EA7">
      <w:pPr>
        <w:ind w:right="252" w:firstLine="1134"/>
        <w:rPr>
          <w:rFonts w:ascii="Tahoma" w:hAnsi="Tahoma" w:cs="Tahoma"/>
          <w:b/>
          <w:sz w:val="32"/>
          <w:szCs w:val="32"/>
        </w:rPr>
      </w:pPr>
    </w:p>
    <w:p w:rsidR="00661D86" w:rsidRPr="00224F4A" w:rsidRDefault="00196BA8" w:rsidP="00F55EA7">
      <w:pPr>
        <w:ind w:right="252" w:firstLine="1134"/>
        <w:jc w:val="center"/>
        <w:rPr>
          <w:rFonts w:ascii="Arial" w:hAnsi="Arial" w:cs="Arial"/>
          <w:b/>
          <w:i/>
          <w:sz w:val="28"/>
          <w:szCs w:val="28"/>
        </w:rPr>
      </w:pPr>
      <w:r w:rsidRPr="00224F4A">
        <w:rPr>
          <w:rFonts w:ascii="Arial" w:hAnsi="Arial" w:cs="Arial"/>
          <w:b/>
          <w:sz w:val="28"/>
          <w:szCs w:val="28"/>
        </w:rPr>
        <w:t>КАСАЦИОННИ ДЕЛА – 2015 г., 2016 г. и 2017</w:t>
      </w:r>
      <w:r w:rsidR="00661D86" w:rsidRPr="00224F4A">
        <w:rPr>
          <w:rFonts w:ascii="Arial" w:hAnsi="Arial" w:cs="Arial"/>
          <w:b/>
          <w:sz w:val="28"/>
          <w:szCs w:val="28"/>
        </w:rPr>
        <w:t xml:space="preserve"> г.</w:t>
      </w:r>
    </w:p>
    <w:p w:rsidR="00C933A3" w:rsidRDefault="00C933A3" w:rsidP="00F55EA7">
      <w:pPr>
        <w:ind w:right="252" w:firstLine="1134"/>
        <w:jc w:val="center"/>
        <w:rPr>
          <w:b/>
        </w:rPr>
      </w:pPr>
    </w:p>
    <w:p w:rsidR="00F04620" w:rsidRDefault="00F04620" w:rsidP="00F55EA7">
      <w:pPr>
        <w:ind w:right="252" w:firstLine="1134"/>
        <w:jc w:val="center"/>
        <w:rPr>
          <w:b/>
        </w:rPr>
      </w:pPr>
    </w:p>
    <w:p w:rsidR="00F04620" w:rsidRPr="00645447" w:rsidRDefault="00F04620" w:rsidP="00F55EA7">
      <w:pPr>
        <w:ind w:right="252" w:firstLine="1134"/>
        <w:jc w:val="center"/>
        <w:rPr>
          <w:b/>
        </w:rPr>
      </w:pPr>
    </w:p>
    <w:p w:rsidR="006C7B83" w:rsidRDefault="00BF0040" w:rsidP="00DC7995">
      <w:pPr>
        <w:ind w:right="252"/>
        <w:jc w:val="center"/>
        <w:rPr>
          <w:b/>
        </w:rPr>
      </w:pPr>
      <w:r>
        <w:rPr>
          <w:noProof/>
        </w:rPr>
        <w:drawing>
          <wp:inline distT="0" distB="0" distL="0" distR="0" wp14:anchorId="3330439F" wp14:editId="5D9EEAC0">
            <wp:extent cx="5367131" cy="3586039"/>
            <wp:effectExtent l="0" t="0" r="5080" b="0"/>
            <wp:docPr id="5" name="Об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B1300" w:rsidRDefault="00CB1300" w:rsidP="00DC7995">
      <w:pPr>
        <w:ind w:right="252"/>
        <w:jc w:val="center"/>
        <w:rPr>
          <w:b/>
        </w:rPr>
      </w:pPr>
    </w:p>
    <w:p w:rsidR="00CB1300" w:rsidRDefault="00CB1300" w:rsidP="00DC7995">
      <w:pPr>
        <w:ind w:right="252"/>
        <w:jc w:val="center"/>
        <w:rPr>
          <w:b/>
        </w:rPr>
      </w:pPr>
    </w:p>
    <w:p w:rsidR="00CB1300" w:rsidRPr="00645447" w:rsidRDefault="00CB1300" w:rsidP="00DC7995">
      <w:pPr>
        <w:ind w:right="252"/>
        <w:jc w:val="center"/>
        <w:rPr>
          <w:b/>
        </w:rPr>
      </w:pPr>
    </w:p>
    <w:p w:rsidR="00C933A3" w:rsidRPr="00224F4A" w:rsidRDefault="00C933A3" w:rsidP="00F55EA7">
      <w:pPr>
        <w:ind w:right="252" w:firstLine="1134"/>
        <w:jc w:val="both"/>
        <w:rPr>
          <w:rFonts w:ascii="Arial" w:hAnsi="Arial" w:cs="Arial"/>
          <w:b/>
          <w:sz w:val="28"/>
          <w:szCs w:val="28"/>
        </w:rPr>
      </w:pPr>
      <w:r w:rsidRPr="00224F4A">
        <w:rPr>
          <w:rFonts w:ascii="Arial" w:hAnsi="Arial" w:cs="Arial"/>
          <w:sz w:val="28"/>
          <w:szCs w:val="28"/>
        </w:rPr>
        <w:t>П</w:t>
      </w:r>
      <w:r w:rsidR="007B48C1" w:rsidRPr="00224F4A">
        <w:rPr>
          <w:rFonts w:ascii="Arial" w:hAnsi="Arial" w:cs="Arial"/>
          <w:sz w:val="28"/>
          <w:szCs w:val="28"/>
        </w:rPr>
        <w:t>рез 201</w:t>
      </w:r>
      <w:r w:rsidR="00D716B2" w:rsidRPr="00224F4A">
        <w:rPr>
          <w:rFonts w:ascii="Arial" w:hAnsi="Arial" w:cs="Arial"/>
          <w:sz w:val="28"/>
          <w:szCs w:val="28"/>
        </w:rPr>
        <w:t>7</w:t>
      </w:r>
      <w:r w:rsidR="00673D8E">
        <w:rPr>
          <w:rFonts w:ascii="Arial" w:hAnsi="Arial" w:cs="Arial"/>
          <w:sz w:val="28"/>
          <w:szCs w:val="28"/>
        </w:rPr>
        <w:t xml:space="preserve"> г</w:t>
      </w:r>
      <w:r w:rsidRPr="00224F4A">
        <w:rPr>
          <w:rFonts w:ascii="Arial" w:hAnsi="Arial" w:cs="Arial"/>
          <w:sz w:val="28"/>
          <w:szCs w:val="28"/>
        </w:rPr>
        <w:t>. в Административен съд</w:t>
      </w:r>
      <w:r w:rsidR="00E25E55" w:rsidRPr="00224F4A">
        <w:rPr>
          <w:rFonts w:ascii="Arial" w:hAnsi="Arial" w:cs="Arial"/>
          <w:sz w:val="28"/>
          <w:szCs w:val="28"/>
        </w:rPr>
        <w:t xml:space="preserve"> </w:t>
      </w:r>
      <w:r w:rsidR="009D0C37" w:rsidRPr="00224F4A">
        <w:rPr>
          <w:rFonts w:ascii="Arial" w:hAnsi="Arial" w:cs="Arial"/>
          <w:sz w:val="28"/>
          <w:szCs w:val="28"/>
        </w:rPr>
        <w:t>–</w:t>
      </w:r>
      <w:r w:rsidR="00E25E55" w:rsidRPr="00224F4A">
        <w:rPr>
          <w:rFonts w:ascii="Arial" w:hAnsi="Arial" w:cs="Arial"/>
          <w:sz w:val="28"/>
          <w:szCs w:val="28"/>
        </w:rPr>
        <w:t xml:space="preserve"> </w:t>
      </w:r>
      <w:r w:rsidRPr="00224F4A">
        <w:rPr>
          <w:rFonts w:ascii="Arial" w:hAnsi="Arial" w:cs="Arial"/>
          <w:sz w:val="28"/>
          <w:szCs w:val="28"/>
        </w:rPr>
        <w:t xml:space="preserve">Ямбол са разгледани общо </w:t>
      </w:r>
      <w:r w:rsidR="006632A2" w:rsidRPr="00224F4A">
        <w:rPr>
          <w:rFonts w:ascii="Arial" w:hAnsi="Arial" w:cs="Arial"/>
          <w:sz w:val="28"/>
          <w:szCs w:val="28"/>
        </w:rPr>
        <w:t xml:space="preserve">242 </w:t>
      </w:r>
      <w:r w:rsidRPr="00224F4A">
        <w:rPr>
          <w:rFonts w:ascii="Arial" w:hAnsi="Arial" w:cs="Arial"/>
          <w:sz w:val="28"/>
          <w:szCs w:val="28"/>
        </w:rPr>
        <w:t>бр</w:t>
      </w:r>
      <w:r w:rsidR="00E25E55" w:rsidRPr="00224F4A">
        <w:rPr>
          <w:rFonts w:ascii="Arial" w:hAnsi="Arial" w:cs="Arial"/>
          <w:sz w:val="28"/>
          <w:szCs w:val="28"/>
        </w:rPr>
        <w:t>.</w:t>
      </w:r>
      <w:r w:rsidRPr="00224F4A">
        <w:rPr>
          <w:rFonts w:ascii="Arial" w:hAnsi="Arial" w:cs="Arial"/>
          <w:sz w:val="28"/>
          <w:szCs w:val="28"/>
        </w:rPr>
        <w:t xml:space="preserve"> касационни дела, от които</w:t>
      </w:r>
      <w:r w:rsidR="00667169" w:rsidRPr="00224F4A">
        <w:rPr>
          <w:rFonts w:ascii="Arial" w:hAnsi="Arial" w:cs="Arial"/>
          <w:sz w:val="28"/>
          <w:szCs w:val="28"/>
        </w:rPr>
        <w:t xml:space="preserve"> </w:t>
      </w:r>
      <w:r w:rsidR="006632A2" w:rsidRPr="00224F4A">
        <w:rPr>
          <w:rFonts w:ascii="Arial" w:hAnsi="Arial" w:cs="Arial"/>
          <w:sz w:val="28"/>
          <w:szCs w:val="28"/>
        </w:rPr>
        <w:t>214 бр. новообразувани и 28</w:t>
      </w:r>
      <w:r w:rsidRPr="00224F4A">
        <w:rPr>
          <w:rFonts w:ascii="Arial" w:hAnsi="Arial" w:cs="Arial"/>
          <w:sz w:val="28"/>
          <w:szCs w:val="28"/>
        </w:rPr>
        <w:t xml:space="preserve"> бр</w:t>
      </w:r>
      <w:r w:rsidR="00E25E55" w:rsidRPr="00224F4A">
        <w:rPr>
          <w:rFonts w:ascii="Arial" w:hAnsi="Arial" w:cs="Arial"/>
          <w:sz w:val="28"/>
          <w:szCs w:val="28"/>
        </w:rPr>
        <w:t>.</w:t>
      </w:r>
      <w:r w:rsidRPr="00224F4A">
        <w:rPr>
          <w:rFonts w:ascii="Arial" w:hAnsi="Arial" w:cs="Arial"/>
          <w:sz w:val="28"/>
          <w:szCs w:val="28"/>
        </w:rPr>
        <w:t xml:space="preserve"> висящи към началото на отчетния пери</w:t>
      </w:r>
      <w:r w:rsidR="00667169" w:rsidRPr="00224F4A">
        <w:rPr>
          <w:rFonts w:ascii="Arial" w:hAnsi="Arial" w:cs="Arial"/>
          <w:sz w:val="28"/>
          <w:szCs w:val="28"/>
        </w:rPr>
        <w:t xml:space="preserve">од. От общо разгледаните </w:t>
      </w:r>
      <w:r w:rsidRPr="00224F4A">
        <w:rPr>
          <w:rFonts w:ascii="Arial" w:hAnsi="Arial" w:cs="Arial"/>
          <w:sz w:val="28"/>
          <w:szCs w:val="28"/>
        </w:rPr>
        <w:t xml:space="preserve">касационни дела, </w:t>
      </w:r>
      <w:r w:rsidR="006632A2" w:rsidRPr="00224F4A">
        <w:rPr>
          <w:rFonts w:ascii="Arial" w:hAnsi="Arial" w:cs="Arial"/>
          <w:sz w:val="28"/>
          <w:szCs w:val="28"/>
        </w:rPr>
        <w:t xml:space="preserve">234 </w:t>
      </w:r>
      <w:r w:rsidRPr="00224F4A">
        <w:rPr>
          <w:rFonts w:ascii="Arial" w:hAnsi="Arial" w:cs="Arial"/>
          <w:sz w:val="28"/>
          <w:szCs w:val="28"/>
        </w:rPr>
        <w:t>бр</w:t>
      </w:r>
      <w:r w:rsidR="00E25E55" w:rsidRPr="00224F4A">
        <w:rPr>
          <w:rFonts w:ascii="Arial" w:hAnsi="Arial" w:cs="Arial"/>
          <w:sz w:val="28"/>
          <w:szCs w:val="28"/>
        </w:rPr>
        <w:t>.</w:t>
      </w:r>
      <w:r w:rsidR="006632A2" w:rsidRPr="00224F4A">
        <w:rPr>
          <w:rFonts w:ascii="Arial" w:hAnsi="Arial" w:cs="Arial"/>
          <w:sz w:val="28"/>
          <w:szCs w:val="28"/>
        </w:rPr>
        <w:t xml:space="preserve"> са </w:t>
      </w:r>
      <w:proofErr w:type="spellStart"/>
      <w:r w:rsidR="006632A2" w:rsidRPr="00224F4A">
        <w:rPr>
          <w:rFonts w:ascii="Arial" w:hAnsi="Arial" w:cs="Arial"/>
          <w:sz w:val="28"/>
          <w:szCs w:val="28"/>
        </w:rPr>
        <w:t>административно</w:t>
      </w:r>
      <w:r w:rsidRPr="00224F4A">
        <w:rPr>
          <w:rFonts w:ascii="Arial" w:hAnsi="Arial" w:cs="Arial"/>
          <w:sz w:val="28"/>
          <w:szCs w:val="28"/>
        </w:rPr>
        <w:t>наказателни</w:t>
      </w:r>
      <w:proofErr w:type="spellEnd"/>
      <w:r w:rsidRPr="00224F4A">
        <w:rPr>
          <w:rFonts w:ascii="Arial" w:hAnsi="Arial" w:cs="Arial"/>
          <w:sz w:val="28"/>
          <w:szCs w:val="28"/>
        </w:rPr>
        <w:t>, а</w:t>
      </w:r>
      <w:r w:rsidR="006632A2" w:rsidRPr="00224F4A">
        <w:rPr>
          <w:rFonts w:ascii="Arial" w:hAnsi="Arial" w:cs="Arial"/>
          <w:sz w:val="28"/>
          <w:szCs w:val="28"/>
        </w:rPr>
        <w:t xml:space="preserve"> 8</w:t>
      </w:r>
      <w:r w:rsidRPr="00224F4A">
        <w:rPr>
          <w:rFonts w:ascii="Arial" w:hAnsi="Arial" w:cs="Arial"/>
          <w:sz w:val="28"/>
          <w:szCs w:val="28"/>
        </w:rPr>
        <w:t xml:space="preserve"> бр</w:t>
      </w:r>
      <w:r w:rsidR="00E25E55" w:rsidRPr="00224F4A">
        <w:rPr>
          <w:rFonts w:ascii="Arial" w:hAnsi="Arial" w:cs="Arial"/>
          <w:sz w:val="28"/>
          <w:szCs w:val="28"/>
        </w:rPr>
        <w:t>.</w:t>
      </w:r>
      <w:r w:rsidRPr="00224F4A">
        <w:rPr>
          <w:rFonts w:ascii="Arial" w:hAnsi="Arial" w:cs="Arial"/>
          <w:sz w:val="28"/>
          <w:szCs w:val="28"/>
        </w:rPr>
        <w:t xml:space="preserve"> други</w:t>
      </w:r>
      <w:r w:rsidR="00C26305" w:rsidRPr="00224F4A">
        <w:rPr>
          <w:rFonts w:ascii="Arial" w:hAnsi="Arial" w:cs="Arial"/>
          <w:sz w:val="28"/>
          <w:szCs w:val="28"/>
        </w:rPr>
        <w:t xml:space="preserve">  касационни </w:t>
      </w:r>
      <w:r w:rsidR="00A8364E" w:rsidRPr="00224F4A">
        <w:rPr>
          <w:rFonts w:ascii="Arial" w:hAnsi="Arial" w:cs="Arial"/>
          <w:sz w:val="28"/>
          <w:szCs w:val="28"/>
        </w:rPr>
        <w:t xml:space="preserve"> </w:t>
      </w:r>
      <w:r w:rsidRPr="00224F4A">
        <w:rPr>
          <w:rFonts w:ascii="Arial" w:hAnsi="Arial" w:cs="Arial"/>
          <w:sz w:val="28"/>
          <w:szCs w:val="28"/>
        </w:rPr>
        <w:t>адм</w:t>
      </w:r>
      <w:r w:rsidR="00C26305" w:rsidRPr="00224F4A">
        <w:rPr>
          <w:rFonts w:ascii="Arial" w:hAnsi="Arial" w:cs="Arial"/>
          <w:sz w:val="28"/>
          <w:szCs w:val="28"/>
        </w:rPr>
        <w:t>инистративни</w:t>
      </w:r>
      <w:r w:rsidR="00D7652A" w:rsidRPr="00224F4A">
        <w:rPr>
          <w:rFonts w:ascii="Arial" w:hAnsi="Arial" w:cs="Arial"/>
          <w:sz w:val="28"/>
          <w:szCs w:val="28"/>
        </w:rPr>
        <w:t xml:space="preserve"> </w:t>
      </w:r>
      <w:r w:rsidRPr="00224F4A">
        <w:rPr>
          <w:rFonts w:ascii="Arial" w:hAnsi="Arial" w:cs="Arial"/>
          <w:sz w:val="28"/>
          <w:szCs w:val="28"/>
        </w:rPr>
        <w:t>дел</w:t>
      </w:r>
      <w:r w:rsidR="00667169" w:rsidRPr="00224F4A">
        <w:rPr>
          <w:rFonts w:ascii="Arial" w:hAnsi="Arial" w:cs="Arial"/>
          <w:sz w:val="28"/>
          <w:szCs w:val="28"/>
        </w:rPr>
        <w:t xml:space="preserve">а. В сравнение </w:t>
      </w:r>
      <w:r w:rsidR="00EA1B29" w:rsidRPr="00224F4A">
        <w:rPr>
          <w:rFonts w:ascii="Arial" w:hAnsi="Arial" w:cs="Arial"/>
          <w:sz w:val="28"/>
          <w:szCs w:val="28"/>
        </w:rPr>
        <w:t>с</w:t>
      </w:r>
      <w:r w:rsidR="006632A2" w:rsidRPr="00224F4A">
        <w:rPr>
          <w:rFonts w:ascii="Arial" w:hAnsi="Arial" w:cs="Arial"/>
          <w:sz w:val="28"/>
          <w:szCs w:val="28"/>
        </w:rPr>
        <w:t xml:space="preserve"> </w:t>
      </w:r>
      <w:r w:rsidR="007B5514" w:rsidRPr="00224F4A">
        <w:rPr>
          <w:rFonts w:ascii="Arial" w:hAnsi="Arial" w:cs="Arial"/>
          <w:sz w:val="28"/>
          <w:szCs w:val="28"/>
        </w:rPr>
        <w:t xml:space="preserve"> предходните </w:t>
      </w:r>
      <w:r w:rsidR="006632A2" w:rsidRPr="00224F4A">
        <w:rPr>
          <w:rFonts w:ascii="Arial" w:hAnsi="Arial" w:cs="Arial"/>
          <w:sz w:val="28"/>
          <w:szCs w:val="28"/>
        </w:rPr>
        <w:t xml:space="preserve">2015 и 2016 </w:t>
      </w:r>
      <w:r w:rsidRPr="00224F4A">
        <w:rPr>
          <w:rFonts w:ascii="Arial" w:hAnsi="Arial" w:cs="Arial"/>
          <w:sz w:val="28"/>
          <w:szCs w:val="28"/>
        </w:rPr>
        <w:t xml:space="preserve"> го</w:t>
      </w:r>
      <w:r w:rsidR="006632A2" w:rsidRPr="00224F4A">
        <w:rPr>
          <w:rFonts w:ascii="Arial" w:hAnsi="Arial" w:cs="Arial"/>
          <w:sz w:val="28"/>
          <w:szCs w:val="28"/>
        </w:rPr>
        <w:t>дини</w:t>
      </w:r>
      <w:r w:rsidR="00667169" w:rsidRPr="00224F4A">
        <w:rPr>
          <w:rFonts w:ascii="Arial" w:hAnsi="Arial" w:cs="Arial"/>
          <w:sz w:val="28"/>
          <w:szCs w:val="28"/>
        </w:rPr>
        <w:t>,</w:t>
      </w:r>
      <w:r w:rsidR="008907AE" w:rsidRPr="00224F4A">
        <w:rPr>
          <w:rFonts w:ascii="Arial" w:hAnsi="Arial" w:cs="Arial"/>
          <w:sz w:val="28"/>
          <w:szCs w:val="28"/>
        </w:rPr>
        <w:t xml:space="preserve"> </w:t>
      </w:r>
      <w:r w:rsidR="00667169" w:rsidRPr="00224F4A">
        <w:rPr>
          <w:rFonts w:ascii="Arial" w:hAnsi="Arial" w:cs="Arial"/>
          <w:sz w:val="28"/>
          <w:szCs w:val="28"/>
        </w:rPr>
        <w:t>когато са образувани 146 бр</w:t>
      </w:r>
      <w:r w:rsidR="00E25E55" w:rsidRPr="00224F4A">
        <w:rPr>
          <w:rFonts w:ascii="Arial" w:hAnsi="Arial" w:cs="Arial"/>
          <w:sz w:val="28"/>
          <w:szCs w:val="28"/>
        </w:rPr>
        <w:t>.</w:t>
      </w:r>
      <w:r w:rsidR="00667169" w:rsidRPr="00224F4A">
        <w:rPr>
          <w:rFonts w:ascii="Arial" w:hAnsi="Arial" w:cs="Arial"/>
          <w:sz w:val="28"/>
          <w:szCs w:val="28"/>
        </w:rPr>
        <w:t xml:space="preserve"> и разгледани 165 бр</w:t>
      </w:r>
      <w:r w:rsidR="00E25E55" w:rsidRPr="00224F4A">
        <w:rPr>
          <w:rFonts w:ascii="Arial" w:hAnsi="Arial" w:cs="Arial"/>
          <w:sz w:val="28"/>
          <w:szCs w:val="28"/>
        </w:rPr>
        <w:t>.</w:t>
      </w:r>
      <w:r w:rsidR="00667169" w:rsidRPr="00224F4A">
        <w:rPr>
          <w:rFonts w:ascii="Arial" w:hAnsi="Arial" w:cs="Arial"/>
          <w:sz w:val="28"/>
          <w:szCs w:val="28"/>
        </w:rPr>
        <w:t xml:space="preserve"> касационни производства</w:t>
      </w:r>
      <w:r w:rsidR="004057FC" w:rsidRPr="00224F4A">
        <w:rPr>
          <w:rFonts w:ascii="Arial" w:hAnsi="Arial" w:cs="Arial"/>
          <w:sz w:val="28"/>
          <w:szCs w:val="28"/>
        </w:rPr>
        <w:t xml:space="preserve"> през първата от тях и </w:t>
      </w:r>
      <w:r w:rsidR="007B5514" w:rsidRPr="00224F4A">
        <w:rPr>
          <w:rFonts w:ascii="Arial" w:hAnsi="Arial" w:cs="Arial"/>
          <w:sz w:val="28"/>
          <w:szCs w:val="28"/>
        </w:rPr>
        <w:t xml:space="preserve">189 образувани и 213 разгледани през втората, </w:t>
      </w:r>
      <w:r w:rsidR="00667169" w:rsidRPr="00224F4A">
        <w:rPr>
          <w:rFonts w:ascii="Arial" w:hAnsi="Arial" w:cs="Arial"/>
          <w:sz w:val="28"/>
          <w:szCs w:val="28"/>
        </w:rPr>
        <w:t>е налице увеличение.</w:t>
      </w:r>
      <w:r w:rsidR="00EA1B29" w:rsidRPr="00224F4A">
        <w:rPr>
          <w:rFonts w:ascii="Arial" w:hAnsi="Arial" w:cs="Arial"/>
          <w:sz w:val="28"/>
          <w:szCs w:val="28"/>
        </w:rPr>
        <w:t xml:space="preserve"> Но тук</w:t>
      </w:r>
      <w:r w:rsidR="003E000F">
        <w:rPr>
          <w:rFonts w:ascii="Arial" w:hAnsi="Arial" w:cs="Arial"/>
          <w:sz w:val="28"/>
          <w:szCs w:val="28"/>
        </w:rPr>
        <w:t>,</w:t>
      </w:r>
      <w:r w:rsidR="00EA1B29" w:rsidRPr="00224F4A">
        <w:rPr>
          <w:rFonts w:ascii="Arial" w:hAnsi="Arial" w:cs="Arial"/>
          <w:sz w:val="28"/>
          <w:szCs w:val="28"/>
        </w:rPr>
        <w:t xml:space="preserve"> както и в</w:t>
      </w:r>
      <w:r w:rsidRPr="00224F4A">
        <w:rPr>
          <w:rFonts w:ascii="Arial" w:hAnsi="Arial" w:cs="Arial"/>
          <w:sz w:val="28"/>
          <w:szCs w:val="28"/>
        </w:rPr>
        <w:t xml:space="preserve"> предходни доклади следва да се отбележи, че р</w:t>
      </w:r>
      <w:r w:rsidR="009D0C37" w:rsidRPr="00224F4A">
        <w:rPr>
          <w:rFonts w:ascii="Arial" w:hAnsi="Arial" w:cs="Arial"/>
          <w:sz w:val="28"/>
          <w:szCs w:val="28"/>
        </w:rPr>
        <w:t>аботата на Административен съд –</w:t>
      </w:r>
      <w:r w:rsidRPr="00224F4A">
        <w:rPr>
          <w:rFonts w:ascii="Arial" w:hAnsi="Arial" w:cs="Arial"/>
          <w:sz w:val="28"/>
          <w:szCs w:val="28"/>
        </w:rPr>
        <w:t xml:space="preserve"> Ямбол по тези дела е функция от работата на районните съдилища в Ямбол, Елхово и </w:t>
      </w:r>
      <w:r w:rsidRPr="00224F4A">
        <w:rPr>
          <w:rFonts w:ascii="Arial" w:hAnsi="Arial" w:cs="Arial"/>
          <w:sz w:val="28"/>
          <w:szCs w:val="28"/>
        </w:rPr>
        <w:lastRenderedPageBreak/>
        <w:t>Тополовград, а те от своя страна</w:t>
      </w:r>
      <w:r w:rsidR="007B5514" w:rsidRPr="00224F4A">
        <w:rPr>
          <w:rFonts w:ascii="Arial" w:hAnsi="Arial" w:cs="Arial"/>
          <w:sz w:val="28"/>
          <w:szCs w:val="28"/>
        </w:rPr>
        <w:t xml:space="preserve"> </w:t>
      </w:r>
      <w:r w:rsidRPr="00224F4A">
        <w:rPr>
          <w:rFonts w:ascii="Arial" w:hAnsi="Arial" w:cs="Arial"/>
          <w:sz w:val="28"/>
          <w:szCs w:val="28"/>
        </w:rPr>
        <w:t>-</w:t>
      </w:r>
      <w:r w:rsidR="007B5514" w:rsidRPr="00224F4A">
        <w:rPr>
          <w:rFonts w:ascii="Arial" w:hAnsi="Arial" w:cs="Arial"/>
          <w:sz w:val="28"/>
          <w:szCs w:val="28"/>
        </w:rPr>
        <w:t xml:space="preserve"> </w:t>
      </w:r>
      <w:r w:rsidRPr="00224F4A">
        <w:rPr>
          <w:rFonts w:ascii="Arial" w:hAnsi="Arial" w:cs="Arial"/>
          <w:sz w:val="28"/>
          <w:szCs w:val="28"/>
        </w:rPr>
        <w:t xml:space="preserve">на работата на контролните органи. </w:t>
      </w:r>
    </w:p>
    <w:p w:rsidR="00C933A3" w:rsidRDefault="00A8364E" w:rsidP="00F55EA7">
      <w:pPr>
        <w:ind w:right="252" w:firstLine="1134"/>
        <w:jc w:val="both"/>
        <w:rPr>
          <w:rFonts w:ascii="Arial" w:hAnsi="Arial" w:cs="Arial"/>
          <w:sz w:val="28"/>
          <w:szCs w:val="28"/>
        </w:rPr>
      </w:pPr>
      <w:r w:rsidRPr="00224F4A">
        <w:rPr>
          <w:rFonts w:ascii="Arial" w:hAnsi="Arial" w:cs="Arial"/>
          <w:sz w:val="28"/>
          <w:szCs w:val="28"/>
        </w:rPr>
        <w:t xml:space="preserve">Касационните </w:t>
      </w:r>
      <w:proofErr w:type="spellStart"/>
      <w:r w:rsidRPr="00224F4A">
        <w:rPr>
          <w:rFonts w:ascii="Arial" w:hAnsi="Arial" w:cs="Arial"/>
          <w:sz w:val="28"/>
          <w:szCs w:val="28"/>
        </w:rPr>
        <w:t>административно</w:t>
      </w:r>
      <w:r w:rsidR="00C933A3" w:rsidRPr="00224F4A">
        <w:rPr>
          <w:rFonts w:ascii="Arial" w:hAnsi="Arial" w:cs="Arial"/>
          <w:sz w:val="28"/>
          <w:szCs w:val="28"/>
        </w:rPr>
        <w:t>наказателни</w:t>
      </w:r>
      <w:proofErr w:type="spellEnd"/>
      <w:r w:rsidR="00C933A3" w:rsidRPr="00224F4A">
        <w:rPr>
          <w:rFonts w:ascii="Arial" w:hAnsi="Arial" w:cs="Arial"/>
          <w:sz w:val="28"/>
          <w:szCs w:val="28"/>
        </w:rPr>
        <w:t xml:space="preserve"> дела са изключ</w:t>
      </w:r>
      <w:r w:rsidR="003E000F">
        <w:rPr>
          <w:rFonts w:ascii="Arial" w:hAnsi="Arial" w:cs="Arial"/>
          <w:sz w:val="28"/>
          <w:szCs w:val="28"/>
        </w:rPr>
        <w:t xml:space="preserve">ително разнообразни по материя </w:t>
      </w:r>
      <w:r w:rsidR="003E000F">
        <w:rPr>
          <w:rFonts w:ascii="Arial" w:hAnsi="Arial" w:cs="Arial"/>
          <w:sz w:val="28"/>
          <w:szCs w:val="28"/>
          <w:lang w:val="en-US"/>
        </w:rPr>
        <w:t>(</w:t>
      </w:r>
      <w:r w:rsidR="003E000F">
        <w:rPr>
          <w:rFonts w:ascii="Arial" w:hAnsi="Arial" w:cs="Arial"/>
          <w:sz w:val="28"/>
          <w:szCs w:val="28"/>
        </w:rPr>
        <w:t>приложим закон</w:t>
      </w:r>
      <w:r w:rsidR="003E000F">
        <w:rPr>
          <w:rFonts w:ascii="Arial" w:hAnsi="Arial" w:cs="Arial"/>
          <w:sz w:val="28"/>
          <w:szCs w:val="28"/>
          <w:lang w:val="en-US"/>
        </w:rPr>
        <w:t>)</w:t>
      </w:r>
      <w:r w:rsidR="00C933A3" w:rsidRPr="00224F4A">
        <w:rPr>
          <w:rFonts w:ascii="Arial" w:hAnsi="Arial" w:cs="Arial"/>
          <w:sz w:val="28"/>
          <w:szCs w:val="28"/>
        </w:rPr>
        <w:t>.</w:t>
      </w:r>
      <w:r w:rsidR="00E25E55" w:rsidRPr="00224F4A">
        <w:rPr>
          <w:rFonts w:ascii="Arial" w:hAnsi="Arial" w:cs="Arial"/>
          <w:sz w:val="28"/>
          <w:szCs w:val="28"/>
        </w:rPr>
        <w:t xml:space="preserve"> </w:t>
      </w:r>
      <w:r w:rsidR="00C933A3" w:rsidRPr="00224F4A">
        <w:rPr>
          <w:rFonts w:ascii="Arial" w:hAnsi="Arial" w:cs="Arial"/>
          <w:sz w:val="28"/>
          <w:szCs w:val="28"/>
        </w:rPr>
        <w:t>Имайки предвид разгледани</w:t>
      </w:r>
      <w:r w:rsidR="000B31D9" w:rsidRPr="00224F4A">
        <w:rPr>
          <w:rFonts w:ascii="Arial" w:hAnsi="Arial" w:cs="Arial"/>
          <w:sz w:val="28"/>
          <w:szCs w:val="28"/>
        </w:rPr>
        <w:t>те от Административен съд</w:t>
      </w:r>
      <w:r w:rsidR="00E25E55" w:rsidRPr="00224F4A">
        <w:rPr>
          <w:rFonts w:ascii="Arial" w:hAnsi="Arial" w:cs="Arial"/>
          <w:sz w:val="28"/>
          <w:szCs w:val="28"/>
        </w:rPr>
        <w:t xml:space="preserve"> </w:t>
      </w:r>
      <w:r w:rsidR="000B31D9" w:rsidRPr="00224F4A">
        <w:rPr>
          <w:rFonts w:ascii="Arial" w:hAnsi="Arial" w:cs="Arial"/>
          <w:sz w:val="28"/>
          <w:szCs w:val="28"/>
        </w:rPr>
        <w:t>–</w:t>
      </w:r>
      <w:r w:rsidR="00E25E55" w:rsidRPr="00224F4A">
        <w:rPr>
          <w:rFonts w:ascii="Arial" w:hAnsi="Arial" w:cs="Arial"/>
          <w:sz w:val="28"/>
          <w:szCs w:val="28"/>
        </w:rPr>
        <w:t xml:space="preserve"> </w:t>
      </w:r>
      <w:r w:rsidR="000B31D9" w:rsidRPr="00224F4A">
        <w:rPr>
          <w:rFonts w:ascii="Arial" w:hAnsi="Arial" w:cs="Arial"/>
          <w:sz w:val="28"/>
          <w:szCs w:val="28"/>
        </w:rPr>
        <w:t>Ямбол</w:t>
      </w:r>
      <w:r w:rsidR="00A01DEE">
        <w:rPr>
          <w:rFonts w:ascii="Arial" w:hAnsi="Arial" w:cs="Arial"/>
          <w:sz w:val="28"/>
          <w:szCs w:val="28"/>
        </w:rPr>
        <w:t xml:space="preserve"> КАНД може да </w:t>
      </w:r>
      <w:r w:rsidR="00C933A3" w:rsidRPr="00224F4A">
        <w:rPr>
          <w:rFonts w:ascii="Arial" w:hAnsi="Arial" w:cs="Arial"/>
          <w:sz w:val="28"/>
          <w:szCs w:val="28"/>
        </w:rPr>
        <w:t>се направи извод</w:t>
      </w:r>
      <w:r w:rsidR="00A01DEE">
        <w:rPr>
          <w:rFonts w:ascii="Arial" w:hAnsi="Arial" w:cs="Arial"/>
          <w:sz w:val="28"/>
          <w:szCs w:val="28"/>
        </w:rPr>
        <w:t>а</w:t>
      </w:r>
      <w:r w:rsidR="00C933A3" w:rsidRPr="00224F4A">
        <w:rPr>
          <w:rFonts w:ascii="Arial" w:hAnsi="Arial" w:cs="Arial"/>
          <w:sz w:val="28"/>
          <w:szCs w:val="28"/>
        </w:rPr>
        <w:t xml:space="preserve">, че най-често оспорвани са актовете по ЗДвП, </w:t>
      </w:r>
      <w:proofErr w:type="spellStart"/>
      <w:r w:rsidR="00C933A3" w:rsidRPr="00224F4A">
        <w:rPr>
          <w:rFonts w:ascii="Arial" w:hAnsi="Arial" w:cs="Arial"/>
          <w:sz w:val="28"/>
          <w:szCs w:val="28"/>
        </w:rPr>
        <w:t>ЗАвП</w:t>
      </w:r>
      <w:proofErr w:type="spellEnd"/>
      <w:r w:rsidR="00C933A3" w:rsidRPr="00224F4A">
        <w:rPr>
          <w:rFonts w:ascii="Arial" w:hAnsi="Arial" w:cs="Arial"/>
          <w:sz w:val="28"/>
          <w:szCs w:val="28"/>
        </w:rPr>
        <w:t>, ЗЗП, ЗМ</w:t>
      </w:r>
      <w:r w:rsidR="0059621E" w:rsidRPr="00224F4A">
        <w:rPr>
          <w:rFonts w:ascii="Arial" w:hAnsi="Arial" w:cs="Arial"/>
          <w:sz w:val="28"/>
          <w:szCs w:val="28"/>
        </w:rPr>
        <w:t>, КТ</w:t>
      </w:r>
      <w:r w:rsidR="00C933A3" w:rsidRPr="00224F4A">
        <w:rPr>
          <w:rFonts w:ascii="Arial" w:hAnsi="Arial" w:cs="Arial"/>
          <w:sz w:val="28"/>
          <w:szCs w:val="28"/>
        </w:rPr>
        <w:t>.</w:t>
      </w:r>
    </w:p>
    <w:p w:rsidR="00224F4A" w:rsidRDefault="00224F4A" w:rsidP="00F55EA7">
      <w:pPr>
        <w:ind w:right="252" w:firstLine="1134"/>
        <w:jc w:val="both"/>
        <w:rPr>
          <w:rFonts w:ascii="Arial" w:hAnsi="Arial" w:cs="Arial"/>
          <w:sz w:val="28"/>
          <w:szCs w:val="28"/>
        </w:rPr>
      </w:pPr>
    </w:p>
    <w:p w:rsidR="00224F4A" w:rsidRDefault="00224F4A" w:rsidP="00F55EA7">
      <w:pPr>
        <w:ind w:right="252" w:firstLine="1134"/>
        <w:jc w:val="both"/>
        <w:rPr>
          <w:rFonts w:ascii="Arial" w:hAnsi="Arial" w:cs="Arial"/>
          <w:sz w:val="28"/>
          <w:szCs w:val="28"/>
        </w:rPr>
      </w:pPr>
    </w:p>
    <w:p w:rsidR="00224F4A" w:rsidRPr="00224F4A" w:rsidRDefault="00224F4A" w:rsidP="00F55EA7">
      <w:pPr>
        <w:ind w:right="252" w:firstLine="1134"/>
        <w:jc w:val="both"/>
        <w:rPr>
          <w:rFonts w:ascii="Arial" w:hAnsi="Arial" w:cs="Arial"/>
          <w:sz w:val="28"/>
          <w:szCs w:val="28"/>
        </w:rPr>
      </w:pPr>
    </w:p>
    <w:p w:rsidR="00C933A3" w:rsidRPr="004822AE" w:rsidRDefault="00C933A3" w:rsidP="004822AE">
      <w:pPr>
        <w:ind w:right="252"/>
        <w:jc w:val="center"/>
        <w:rPr>
          <w:rFonts w:ascii="Arial" w:hAnsi="Arial" w:cs="Arial"/>
          <w:b/>
          <w:i/>
          <w:sz w:val="36"/>
          <w:szCs w:val="36"/>
        </w:rPr>
      </w:pPr>
      <w:r w:rsidRPr="004822AE">
        <w:rPr>
          <w:rFonts w:ascii="Arial" w:hAnsi="Arial" w:cs="Arial"/>
          <w:b/>
          <w:i/>
          <w:sz w:val="36"/>
          <w:szCs w:val="36"/>
        </w:rPr>
        <w:t>2</w:t>
      </w:r>
      <w:r w:rsidRPr="00AD2E85">
        <w:rPr>
          <w:rFonts w:ascii="Arial" w:hAnsi="Arial" w:cs="Arial"/>
          <w:b/>
          <w:sz w:val="36"/>
          <w:szCs w:val="36"/>
        </w:rPr>
        <w:t>.</w:t>
      </w:r>
      <w:r w:rsidRPr="00AD2E85">
        <w:rPr>
          <w:rFonts w:ascii="Arial" w:hAnsi="Arial" w:cs="Arial"/>
          <w:b/>
          <w:sz w:val="36"/>
          <w:szCs w:val="36"/>
        </w:rPr>
        <w:tab/>
      </w:r>
      <w:r w:rsidRPr="004822AE">
        <w:rPr>
          <w:rFonts w:ascii="Arial" w:hAnsi="Arial" w:cs="Arial"/>
          <w:b/>
          <w:i/>
          <w:sz w:val="36"/>
          <w:szCs w:val="36"/>
        </w:rPr>
        <w:t xml:space="preserve">БРОЙ СВЪРШЕНИ </w:t>
      </w:r>
      <w:r w:rsidR="00CB1300" w:rsidRPr="004822AE">
        <w:rPr>
          <w:rFonts w:ascii="Arial" w:hAnsi="Arial" w:cs="Arial"/>
          <w:b/>
          <w:i/>
          <w:sz w:val="36"/>
          <w:szCs w:val="36"/>
        </w:rPr>
        <w:t xml:space="preserve"> </w:t>
      </w:r>
      <w:r w:rsidR="00344818" w:rsidRPr="004822AE">
        <w:rPr>
          <w:rFonts w:ascii="Arial" w:hAnsi="Arial" w:cs="Arial"/>
          <w:b/>
          <w:i/>
          <w:sz w:val="36"/>
          <w:szCs w:val="36"/>
          <w:lang w:val="en-US"/>
        </w:rPr>
        <w:t xml:space="preserve"> </w:t>
      </w:r>
      <w:r w:rsidR="00CB1300" w:rsidRPr="004822AE">
        <w:rPr>
          <w:rFonts w:ascii="Arial" w:hAnsi="Arial" w:cs="Arial"/>
          <w:b/>
          <w:i/>
          <w:sz w:val="36"/>
          <w:szCs w:val="36"/>
          <w:lang w:val="en-US"/>
        </w:rPr>
        <w:t>(</w:t>
      </w:r>
      <w:r w:rsidR="00CB1300" w:rsidRPr="004822AE">
        <w:rPr>
          <w:rFonts w:ascii="Arial" w:hAnsi="Arial" w:cs="Arial"/>
          <w:b/>
          <w:i/>
          <w:sz w:val="36"/>
          <w:szCs w:val="36"/>
        </w:rPr>
        <w:t>РЕШЕНИ И ПРЕКРАТЕНИ</w:t>
      </w:r>
      <w:r w:rsidR="00CB1300" w:rsidRPr="004822AE">
        <w:rPr>
          <w:rFonts w:ascii="Arial" w:hAnsi="Arial" w:cs="Arial"/>
          <w:b/>
          <w:i/>
          <w:sz w:val="36"/>
          <w:szCs w:val="36"/>
          <w:lang w:val="en-US"/>
        </w:rPr>
        <w:t xml:space="preserve">) </w:t>
      </w:r>
      <w:r w:rsidRPr="004822AE">
        <w:rPr>
          <w:rFonts w:ascii="Arial" w:hAnsi="Arial" w:cs="Arial"/>
          <w:b/>
          <w:i/>
          <w:sz w:val="36"/>
          <w:szCs w:val="36"/>
        </w:rPr>
        <w:t>ДЕЛА</w:t>
      </w:r>
    </w:p>
    <w:p w:rsidR="00C933A3" w:rsidRPr="00AD2E85" w:rsidRDefault="00C933A3" w:rsidP="00C933A3">
      <w:pPr>
        <w:ind w:left="360" w:right="252"/>
        <w:jc w:val="both"/>
        <w:rPr>
          <w:rFonts w:ascii="Tahoma" w:hAnsi="Tahoma" w:cs="Tahoma"/>
          <w:sz w:val="36"/>
          <w:szCs w:val="36"/>
          <w:lang w:val="en-US"/>
        </w:rPr>
      </w:pPr>
    </w:p>
    <w:p w:rsidR="00CB1300" w:rsidRDefault="00CB1300" w:rsidP="00C933A3">
      <w:pPr>
        <w:ind w:left="360" w:right="252"/>
        <w:jc w:val="both"/>
        <w:rPr>
          <w:rFonts w:ascii="Tahoma" w:hAnsi="Tahoma" w:cs="Tahoma"/>
          <w:sz w:val="32"/>
          <w:szCs w:val="32"/>
          <w:lang w:val="en-US"/>
        </w:rPr>
      </w:pPr>
    </w:p>
    <w:p w:rsidR="00CB1300" w:rsidRPr="00CB1300" w:rsidRDefault="00CB1300" w:rsidP="00C933A3">
      <w:pPr>
        <w:ind w:left="360" w:right="252"/>
        <w:jc w:val="both"/>
        <w:rPr>
          <w:rFonts w:ascii="Tahoma" w:hAnsi="Tahoma" w:cs="Tahoma"/>
          <w:sz w:val="32"/>
          <w:szCs w:val="32"/>
          <w:lang w:val="en-US"/>
        </w:rPr>
      </w:pPr>
    </w:p>
    <w:tbl>
      <w:tblPr>
        <w:tblW w:w="9208" w:type="dxa"/>
        <w:jc w:val="center"/>
        <w:tblInd w:w="-3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83"/>
        <w:gridCol w:w="873"/>
        <w:gridCol w:w="784"/>
        <w:gridCol w:w="801"/>
        <w:gridCol w:w="1448"/>
        <w:gridCol w:w="696"/>
        <w:gridCol w:w="873"/>
        <w:gridCol w:w="1250"/>
      </w:tblGrid>
      <w:tr w:rsidR="005625A1" w:rsidRPr="00645447" w:rsidTr="00B777D1">
        <w:trPr>
          <w:cantSplit/>
          <w:trHeight w:val="2669"/>
          <w:tblHeader/>
          <w:jc w:val="center"/>
        </w:trPr>
        <w:tc>
          <w:tcPr>
            <w:tcW w:w="2483" w:type="dxa"/>
            <w:shd w:val="clear" w:color="auto" w:fill="339966"/>
            <w:vAlign w:val="center"/>
          </w:tcPr>
          <w:p w:rsidR="005625A1" w:rsidRPr="00842F91" w:rsidRDefault="005625A1" w:rsidP="00842F91">
            <w:pPr>
              <w:jc w:val="center"/>
              <w:rPr>
                <w:rFonts w:ascii="Arial Black" w:hAnsi="Arial Black"/>
              </w:rPr>
            </w:pPr>
            <w:r w:rsidRPr="00842F91">
              <w:rPr>
                <w:rFonts w:ascii="Arial Black" w:hAnsi="Arial Black"/>
              </w:rPr>
              <w:t>Видове дела</w:t>
            </w:r>
          </w:p>
        </w:tc>
        <w:tc>
          <w:tcPr>
            <w:tcW w:w="873" w:type="dxa"/>
            <w:shd w:val="clear" w:color="auto" w:fill="993300"/>
            <w:textDirection w:val="btLr"/>
            <w:vAlign w:val="center"/>
          </w:tcPr>
          <w:p w:rsidR="005625A1" w:rsidRPr="00842F91" w:rsidRDefault="005625A1" w:rsidP="00842F91">
            <w:pPr>
              <w:ind w:left="113" w:right="113"/>
              <w:jc w:val="center"/>
              <w:rPr>
                <w:rFonts w:ascii="Arial Black" w:hAnsi="Arial Black"/>
                <w:color w:val="FFFF99"/>
              </w:rPr>
            </w:pPr>
            <w:r w:rsidRPr="00842F91">
              <w:rPr>
                <w:rFonts w:ascii="Arial Black" w:hAnsi="Arial Black"/>
                <w:color w:val="FFFF99"/>
              </w:rPr>
              <w:t>Свършени  дела</w:t>
            </w:r>
          </w:p>
        </w:tc>
        <w:tc>
          <w:tcPr>
            <w:tcW w:w="784" w:type="dxa"/>
            <w:shd w:val="clear" w:color="auto" w:fill="339966"/>
            <w:textDirection w:val="btLr"/>
            <w:vAlign w:val="center"/>
          </w:tcPr>
          <w:p w:rsidR="005625A1" w:rsidRPr="00842F91" w:rsidRDefault="005625A1" w:rsidP="00842F91">
            <w:pPr>
              <w:ind w:left="113" w:right="113"/>
              <w:jc w:val="center"/>
              <w:rPr>
                <w:rFonts w:ascii="Arial Black" w:hAnsi="Arial Black"/>
              </w:rPr>
            </w:pPr>
            <w:r w:rsidRPr="00842F91">
              <w:rPr>
                <w:rFonts w:ascii="Arial Black" w:hAnsi="Arial Black"/>
              </w:rPr>
              <w:t>В т.ч. прекратени</w:t>
            </w:r>
          </w:p>
        </w:tc>
        <w:tc>
          <w:tcPr>
            <w:tcW w:w="801" w:type="dxa"/>
            <w:shd w:val="clear" w:color="auto" w:fill="339966"/>
            <w:textDirection w:val="btLr"/>
            <w:vAlign w:val="center"/>
          </w:tcPr>
          <w:p w:rsidR="005625A1" w:rsidRPr="00842F91" w:rsidRDefault="005625A1" w:rsidP="00842F91">
            <w:pPr>
              <w:ind w:left="113" w:right="113"/>
              <w:jc w:val="center"/>
              <w:rPr>
                <w:rFonts w:ascii="Arial Black" w:hAnsi="Arial Black"/>
              </w:rPr>
            </w:pPr>
            <w:r w:rsidRPr="00842F91">
              <w:rPr>
                <w:rFonts w:ascii="Arial Black" w:hAnsi="Arial Black"/>
              </w:rPr>
              <w:t>До 3 месеца (бр.)</w:t>
            </w:r>
          </w:p>
        </w:tc>
        <w:tc>
          <w:tcPr>
            <w:tcW w:w="1448" w:type="dxa"/>
            <w:shd w:val="clear" w:color="auto" w:fill="339966"/>
            <w:textDirection w:val="btLr"/>
            <w:vAlign w:val="center"/>
          </w:tcPr>
          <w:p w:rsidR="005625A1" w:rsidRPr="00842F91" w:rsidRDefault="005625A1" w:rsidP="00842F91">
            <w:pPr>
              <w:ind w:left="113" w:right="113"/>
              <w:jc w:val="center"/>
              <w:rPr>
                <w:rFonts w:ascii="Arial Black" w:hAnsi="Arial Black"/>
              </w:rPr>
            </w:pPr>
            <w:r w:rsidRPr="00842F91">
              <w:rPr>
                <w:rFonts w:ascii="Arial Black" w:hAnsi="Arial Black"/>
              </w:rPr>
              <w:t xml:space="preserve">До 3 месеца </w:t>
            </w:r>
          </w:p>
          <w:p w:rsidR="005625A1" w:rsidRPr="00842F91" w:rsidRDefault="005625A1" w:rsidP="00842F91">
            <w:pPr>
              <w:ind w:left="113" w:right="113"/>
              <w:jc w:val="center"/>
              <w:rPr>
                <w:rFonts w:ascii="Arial Black" w:hAnsi="Arial Black"/>
                <w:color w:val="FFFF99"/>
              </w:rPr>
            </w:pPr>
            <w:r w:rsidRPr="00842F91">
              <w:rPr>
                <w:rFonts w:ascii="Arial Black" w:hAnsi="Arial Black"/>
              </w:rPr>
              <w:t>(%)</w:t>
            </w:r>
          </w:p>
        </w:tc>
        <w:tc>
          <w:tcPr>
            <w:tcW w:w="696" w:type="dxa"/>
            <w:shd w:val="clear" w:color="auto" w:fill="339966"/>
            <w:textDirection w:val="btLr"/>
            <w:vAlign w:val="center"/>
          </w:tcPr>
          <w:p w:rsidR="005625A1" w:rsidRPr="00842F91" w:rsidRDefault="005625A1" w:rsidP="00842F91">
            <w:pPr>
              <w:ind w:left="113" w:right="113"/>
              <w:jc w:val="center"/>
              <w:rPr>
                <w:rFonts w:ascii="Arial Black" w:hAnsi="Arial Black"/>
              </w:rPr>
            </w:pPr>
            <w:r w:rsidRPr="00842F91">
              <w:rPr>
                <w:rFonts w:ascii="Arial Black" w:hAnsi="Arial Black"/>
              </w:rPr>
              <w:t>Над 3 месеца</w:t>
            </w:r>
          </w:p>
        </w:tc>
        <w:tc>
          <w:tcPr>
            <w:tcW w:w="873" w:type="dxa"/>
            <w:shd w:val="clear" w:color="auto" w:fill="339966"/>
            <w:textDirection w:val="btLr"/>
            <w:vAlign w:val="center"/>
          </w:tcPr>
          <w:p w:rsidR="005625A1" w:rsidRPr="00842F91" w:rsidRDefault="005625A1" w:rsidP="00842F91">
            <w:pPr>
              <w:ind w:left="113" w:right="113"/>
              <w:jc w:val="center"/>
              <w:rPr>
                <w:rFonts w:ascii="Arial Black" w:hAnsi="Arial Black"/>
              </w:rPr>
            </w:pPr>
            <w:r w:rsidRPr="00842F91">
              <w:rPr>
                <w:rFonts w:ascii="Arial Black" w:hAnsi="Arial Black"/>
              </w:rPr>
              <w:t>Обжалвани</w:t>
            </w:r>
          </w:p>
        </w:tc>
        <w:tc>
          <w:tcPr>
            <w:tcW w:w="1250" w:type="dxa"/>
            <w:shd w:val="clear" w:color="auto" w:fill="FFCC00"/>
            <w:textDirection w:val="btLr"/>
            <w:vAlign w:val="center"/>
          </w:tcPr>
          <w:p w:rsidR="005625A1" w:rsidRPr="00842F91" w:rsidRDefault="005625A1" w:rsidP="00842F91">
            <w:pPr>
              <w:ind w:left="113" w:right="113"/>
              <w:jc w:val="center"/>
              <w:rPr>
                <w:rFonts w:ascii="Arial Black" w:hAnsi="Arial Black"/>
              </w:rPr>
            </w:pPr>
            <w:r w:rsidRPr="00842F91">
              <w:rPr>
                <w:rFonts w:ascii="Arial Black" w:hAnsi="Arial Black"/>
              </w:rPr>
              <w:t>Останали несв. в края на периода</w:t>
            </w:r>
          </w:p>
        </w:tc>
      </w:tr>
      <w:tr w:rsidR="005625A1" w:rsidRPr="00645447" w:rsidTr="00B777D1">
        <w:trPr>
          <w:trHeight w:val="852"/>
          <w:tblHeader/>
          <w:jc w:val="center"/>
        </w:trPr>
        <w:tc>
          <w:tcPr>
            <w:tcW w:w="2483" w:type="dxa"/>
            <w:shd w:val="clear" w:color="auto" w:fill="339966"/>
            <w:vAlign w:val="center"/>
          </w:tcPr>
          <w:p w:rsidR="005625A1" w:rsidRPr="00842F91" w:rsidRDefault="005625A1" w:rsidP="00842F91">
            <w:pPr>
              <w:jc w:val="center"/>
              <w:rPr>
                <w:rFonts w:ascii="Arial Black" w:hAnsi="Arial Black"/>
              </w:rPr>
            </w:pPr>
            <w:r w:rsidRPr="00842F91">
              <w:rPr>
                <w:rFonts w:ascii="Arial Black" w:hAnsi="Arial Black"/>
              </w:rPr>
              <w:t xml:space="preserve">Общо </w:t>
            </w:r>
            <w:proofErr w:type="spellStart"/>
            <w:r w:rsidRPr="00842F91">
              <w:rPr>
                <w:rFonts w:ascii="Arial Black" w:hAnsi="Arial Black"/>
              </w:rPr>
              <w:t>първоинст</w:t>
            </w:r>
            <w:proofErr w:type="spellEnd"/>
            <w:r w:rsidRPr="00842F91">
              <w:rPr>
                <w:rFonts w:ascii="Arial Black" w:hAnsi="Arial Black"/>
              </w:rPr>
              <w:t>. дела</w:t>
            </w:r>
          </w:p>
        </w:tc>
        <w:tc>
          <w:tcPr>
            <w:tcW w:w="873" w:type="dxa"/>
            <w:shd w:val="clear" w:color="auto" w:fill="993300"/>
            <w:vAlign w:val="center"/>
          </w:tcPr>
          <w:p w:rsidR="005625A1" w:rsidRPr="00842F91" w:rsidRDefault="00FE74D0" w:rsidP="00842F91">
            <w:pPr>
              <w:jc w:val="center"/>
              <w:rPr>
                <w:rFonts w:ascii="Arial Black" w:hAnsi="Arial Black"/>
                <w:color w:val="FFFF99"/>
                <w:sz w:val="28"/>
                <w:szCs w:val="28"/>
              </w:rPr>
            </w:pPr>
            <w:r>
              <w:rPr>
                <w:rFonts w:ascii="Arial Black" w:hAnsi="Arial Black"/>
                <w:color w:val="FFFF99"/>
                <w:sz w:val="28"/>
                <w:szCs w:val="28"/>
              </w:rPr>
              <w:t>374</w:t>
            </w:r>
          </w:p>
        </w:tc>
        <w:tc>
          <w:tcPr>
            <w:tcW w:w="784" w:type="dxa"/>
            <w:shd w:val="clear" w:color="auto" w:fill="FFFF99"/>
            <w:vAlign w:val="center"/>
          </w:tcPr>
          <w:p w:rsidR="005625A1" w:rsidRPr="00842F91" w:rsidRDefault="00FE74D0" w:rsidP="00842F91">
            <w:pPr>
              <w:jc w:val="center"/>
              <w:rPr>
                <w:rFonts w:ascii="Arial Black" w:hAnsi="Arial Black"/>
                <w:sz w:val="28"/>
                <w:szCs w:val="28"/>
              </w:rPr>
            </w:pPr>
            <w:r>
              <w:rPr>
                <w:rFonts w:ascii="Arial Black" w:hAnsi="Arial Black"/>
                <w:sz w:val="28"/>
                <w:szCs w:val="28"/>
              </w:rPr>
              <w:t>111</w:t>
            </w:r>
          </w:p>
        </w:tc>
        <w:tc>
          <w:tcPr>
            <w:tcW w:w="801" w:type="dxa"/>
            <w:shd w:val="clear" w:color="auto" w:fill="FFFF99"/>
            <w:vAlign w:val="center"/>
          </w:tcPr>
          <w:p w:rsidR="005625A1" w:rsidRPr="00842F91" w:rsidRDefault="00FE74D0" w:rsidP="00842F91">
            <w:pPr>
              <w:jc w:val="center"/>
              <w:rPr>
                <w:rFonts w:ascii="Arial Black" w:hAnsi="Arial Black"/>
                <w:sz w:val="28"/>
                <w:szCs w:val="28"/>
              </w:rPr>
            </w:pPr>
            <w:r>
              <w:rPr>
                <w:rFonts w:ascii="Arial Black" w:hAnsi="Arial Black"/>
                <w:sz w:val="28"/>
                <w:szCs w:val="28"/>
              </w:rPr>
              <w:t>325</w:t>
            </w:r>
          </w:p>
        </w:tc>
        <w:tc>
          <w:tcPr>
            <w:tcW w:w="1448" w:type="dxa"/>
            <w:shd w:val="clear" w:color="auto" w:fill="FFFF99"/>
            <w:vAlign w:val="center"/>
          </w:tcPr>
          <w:p w:rsidR="005625A1" w:rsidRPr="00842F91" w:rsidRDefault="00415011" w:rsidP="00842F91">
            <w:pPr>
              <w:jc w:val="center"/>
              <w:rPr>
                <w:rFonts w:ascii="Arial Black" w:hAnsi="Arial Black"/>
                <w:sz w:val="28"/>
                <w:szCs w:val="28"/>
              </w:rPr>
            </w:pPr>
            <w:r>
              <w:rPr>
                <w:rFonts w:ascii="Arial Black" w:hAnsi="Arial Black"/>
                <w:sz w:val="28"/>
                <w:szCs w:val="28"/>
              </w:rPr>
              <w:t>86,9</w:t>
            </w:r>
            <w:r w:rsidR="005625A1" w:rsidRPr="00842F91">
              <w:rPr>
                <w:rFonts w:ascii="Arial Black" w:hAnsi="Arial Black"/>
                <w:sz w:val="28"/>
                <w:szCs w:val="28"/>
              </w:rPr>
              <w:t>%</w:t>
            </w:r>
          </w:p>
        </w:tc>
        <w:tc>
          <w:tcPr>
            <w:tcW w:w="696" w:type="dxa"/>
            <w:shd w:val="clear" w:color="auto" w:fill="FFFF99"/>
            <w:vAlign w:val="center"/>
          </w:tcPr>
          <w:p w:rsidR="005625A1" w:rsidRPr="00842F91" w:rsidRDefault="00FE74D0" w:rsidP="00842F91">
            <w:pPr>
              <w:jc w:val="center"/>
              <w:rPr>
                <w:rFonts w:ascii="Arial Black" w:hAnsi="Arial Black"/>
                <w:sz w:val="28"/>
                <w:szCs w:val="28"/>
              </w:rPr>
            </w:pPr>
            <w:r>
              <w:rPr>
                <w:rFonts w:ascii="Arial Black" w:hAnsi="Arial Black"/>
                <w:sz w:val="28"/>
                <w:szCs w:val="28"/>
              </w:rPr>
              <w:t>49</w:t>
            </w:r>
          </w:p>
        </w:tc>
        <w:tc>
          <w:tcPr>
            <w:tcW w:w="873" w:type="dxa"/>
            <w:shd w:val="clear" w:color="auto" w:fill="FFFF99"/>
            <w:vAlign w:val="center"/>
          </w:tcPr>
          <w:p w:rsidR="005625A1" w:rsidRPr="00842F91" w:rsidRDefault="008876A1" w:rsidP="00842F91">
            <w:pPr>
              <w:jc w:val="center"/>
              <w:rPr>
                <w:rFonts w:ascii="Arial Black" w:hAnsi="Arial Black"/>
                <w:sz w:val="28"/>
                <w:szCs w:val="28"/>
              </w:rPr>
            </w:pPr>
            <w:r>
              <w:rPr>
                <w:rFonts w:ascii="Arial Black" w:hAnsi="Arial Black"/>
                <w:sz w:val="28"/>
                <w:szCs w:val="28"/>
              </w:rPr>
              <w:t>157</w:t>
            </w:r>
          </w:p>
        </w:tc>
        <w:tc>
          <w:tcPr>
            <w:tcW w:w="1250" w:type="dxa"/>
            <w:shd w:val="clear" w:color="auto" w:fill="FFCC00"/>
            <w:vAlign w:val="center"/>
          </w:tcPr>
          <w:p w:rsidR="005625A1" w:rsidRPr="00842F91" w:rsidRDefault="008876A1" w:rsidP="00842F91">
            <w:pPr>
              <w:jc w:val="center"/>
              <w:rPr>
                <w:rFonts w:ascii="Arial Black" w:hAnsi="Arial Black"/>
                <w:sz w:val="28"/>
                <w:szCs w:val="28"/>
              </w:rPr>
            </w:pPr>
            <w:r>
              <w:rPr>
                <w:rFonts w:ascii="Arial Black" w:hAnsi="Arial Black"/>
                <w:sz w:val="28"/>
                <w:szCs w:val="28"/>
              </w:rPr>
              <w:t>82</w:t>
            </w:r>
          </w:p>
        </w:tc>
      </w:tr>
      <w:tr w:rsidR="005625A1" w:rsidRPr="00645447" w:rsidTr="00B777D1">
        <w:trPr>
          <w:trHeight w:val="852"/>
          <w:tblHeader/>
          <w:jc w:val="center"/>
        </w:trPr>
        <w:tc>
          <w:tcPr>
            <w:tcW w:w="2483" w:type="dxa"/>
            <w:shd w:val="clear" w:color="auto" w:fill="339966"/>
            <w:vAlign w:val="center"/>
          </w:tcPr>
          <w:p w:rsidR="005625A1" w:rsidRPr="00842F91" w:rsidRDefault="005625A1" w:rsidP="00842F91">
            <w:pPr>
              <w:jc w:val="center"/>
              <w:rPr>
                <w:rFonts w:ascii="Arial Black" w:hAnsi="Arial Black"/>
              </w:rPr>
            </w:pPr>
            <w:r w:rsidRPr="00842F91">
              <w:rPr>
                <w:rFonts w:ascii="Arial Black" w:hAnsi="Arial Black"/>
              </w:rPr>
              <w:t xml:space="preserve">От тях Частни </w:t>
            </w:r>
            <w:proofErr w:type="spellStart"/>
            <w:r w:rsidRPr="00842F91">
              <w:rPr>
                <w:rFonts w:ascii="Arial Black" w:hAnsi="Arial Black"/>
              </w:rPr>
              <w:t>адм</w:t>
            </w:r>
            <w:proofErr w:type="spellEnd"/>
            <w:r w:rsidRPr="00842F91">
              <w:rPr>
                <w:rFonts w:ascii="Arial Black" w:hAnsi="Arial Black"/>
              </w:rPr>
              <w:t>. дела</w:t>
            </w:r>
          </w:p>
        </w:tc>
        <w:tc>
          <w:tcPr>
            <w:tcW w:w="873" w:type="dxa"/>
            <w:shd w:val="clear" w:color="auto" w:fill="993300"/>
            <w:vAlign w:val="center"/>
          </w:tcPr>
          <w:p w:rsidR="005625A1" w:rsidRPr="00842F91" w:rsidRDefault="00FE74D0" w:rsidP="00842F91">
            <w:pPr>
              <w:jc w:val="center"/>
              <w:rPr>
                <w:rFonts w:ascii="Arial Black" w:hAnsi="Arial Black"/>
                <w:color w:val="FFFF99"/>
                <w:sz w:val="28"/>
                <w:szCs w:val="28"/>
              </w:rPr>
            </w:pPr>
            <w:r>
              <w:rPr>
                <w:rFonts w:ascii="Arial Black" w:hAnsi="Arial Black"/>
                <w:color w:val="FFFF99"/>
                <w:sz w:val="28"/>
                <w:szCs w:val="28"/>
              </w:rPr>
              <w:t>38</w:t>
            </w:r>
          </w:p>
        </w:tc>
        <w:tc>
          <w:tcPr>
            <w:tcW w:w="784" w:type="dxa"/>
            <w:shd w:val="clear" w:color="auto" w:fill="FFFF99"/>
            <w:vAlign w:val="center"/>
          </w:tcPr>
          <w:p w:rsidR="005625A1" w:rsidRPr="00842F91" w:rsidRDefault="005625A1" w:rsidP="00FE74D0">
            <w:pPr>
              <w:jc w:val="center"/>
              <w:rPr>
                <w:rFonts w:ascii="Arial Black" w:hAnsi="Arial Black"/>
                <w:sz w:val="28"/>
                <w:szCs w:val="28"/>
              </w:rPr>
            </w:pPr>
            <w:r w:rsidRPr="00842F91">
              <w:rPr>
                <w:rFonts w:ascii="Arial Black" w:hAnsi="Arial Black"/>
                <w:sz w:val="28"/>
                <w:szCs w:val="28"/>
              </w:rPr>
              <w:t xml:space="preserve"> </w:t>
            </w:r>
            <w:r w:rsidR="00FE74D0">
              <w:rPr>
                <w:rFonts w:ascii="Arial Black" w:hAnsi="Arial Black"/>
                <w:sz w:val="28"/>
                <w:szCs w:val="28"/>
              </w:rPr>
              <w:t>6</w:t>
            </w:r>
          </w:p>
        </w:tc>
        <w:tc>
          <w:tcPr>
            <w:tcW w:w="801" w:type="dxa"/>
            <w:shd w:val="clear" w:color="auto" w:fill="FFFF99"/>
            <w:vAlign w:val="center"/>
          </w:tcPr>
          <w:p w:rsidR="005625A1" w:rsidRPr="00842F91" w:rsidRDefault="005625A1" w:rsidP="00842F91">
            <w:pPr>
              <w:jc w:val="center"/>
              <w:rPr>
                <w:rFonts w:ascii="Arial Black" w:hAnsi="Arial Black"/>
                <w:sz w:val="28"/>
                <w:szCs w:val="28"/>
              </w:rPr>
            </w:pPr>
            <w:r w:rsidRPr="00842F91">
              <w:rPr>
                <w:rFonts w:ascii="Arial Black" w:hAnsi="Arial Black"/>
                <w:sz w:val="28"/>
                <w:szCs w:val="28"/>
              </w:rPr>
              <w:t>38</w:t>
            </w:r>
          </w:p>
        </w:tc>
        <w:tc>
          <w:tcPr>
            <w:tcW w:w="1448" w:type="dxa"/>
            <w:shd w:val="clear" w:color="auto" w:fill="FFFF99"/>
            <w:vAlign w:val="center"/>
          </w:tcPr>
          <w:p w:rsidR="005625A1" w:rsidRPr="00842F91" w:rsidRDefault="005625A1" w:rsidP="00842F91">
            <w:pPr>
              <w:jc w:val="center"/>
              <w:rPr>
                <w:rFonts w:ascii="Arial Black" w:hAnsi="Arial Black"/>
                <w:sz w:val="28"/>
                <w:szCs w:val="28"/>
              </w:rPr>
            </w:pPr>
            <w:r w:rsidRPr="00842F91">
              <w:rPr>
                <w:rFonts w:ascii="Arial Black" w:hAnsi="Arial Black"/>
                <w:sz w:val="28"/>
                <w:szCs w:val="28"/>
              </w:rPr>
              <w:t>100%</w:t>
            </w:r>
          </w:p>
        </w:tc>
        <w:tc>
          <w:tcPr>
            <w:tcW w:w="696" w:type="dxa"/>
            <w:shd w:val="clear" w:color="auto" w:fill="FFFF99"/>
            <w:vAlign w:val="center"/>
          </w:tcPr>
          <w:p w:rsidR="005625A1" w:rsidRPr="00842F91" w:rsidRDefault="005625A1" w:rsidP="00842F91">
            <w:pPr>
              <w:jc w:val="center"/>
              <w:rPr>
                <w:rFonts w:ascii="Arial Black" w:hAnsi="Arial Black"/>
                <w:sz w:val="28"/>
                <w:szCs w:val="28"/>
              </w:rPr>
            </w:pPr>
            <w:r w:rsidRPr="00842F91">
              <w:rPr>
                <w:rFonts w:ascii="Arial Black" w:hAnsi="Arial Black"/>
                <w:sz w:val="28"/>
                <w:szCs w:val="28"/>
              </w:rPr>
              <w:t>0</w:t>
            </w:r>
          </w:p>
        </w:tc>
        <w:tc>
          <w:tcPr>
            <w:tcW w:w="873" w:type="dxa"/>
            <w:shd w:val="clear" w:color="auto" w:fill="FFFF99"/>
            <w:vAlign w:val="center"/>
          </w:tcPr>
          <w:p w:rsidR="005625A1" w:rsidRPr="00842F91" w:rsidRDefault="008876A1" w:rsidP="00842F91">
            <w:pPr>
              <w:jc w:val="center"/>
              <w:rPr>
                <w:rFonts w:ascii="Arial Black" w:hAnsi="Arial Black"/>
                <w:sz w:val="28"/>
                <w:szCs w:val="28"/>
              </w:rPr>
            </w:pPr>
            <w:r>
              <w:rPr>
                <w:rFonts w:ascii="Arial Black" w:hAnsi="Arial Black"/>
                <w:sz w:val="28"/>
                <w:szCs w:val="28"/>
              </w:rPr>
              <w:t>1</w:t>
            </w:r>
          </w:p>
        </w:tc>
        <w:tc>
          <w:tcPr>
            <w:tcW w:w="1250" w:type="dxa"/>
            <w:shd w:val="clear" w:color="auto" w:fill="FFCC00"/>
            <w:vAlign w:val="center"/>
          </w:tcPr>
          <w:p w:rsidR="005625A1" w:rsidRPr="00842F91" w:rsidRDefault="008876A1" w:rsidP="00842F91">
            <w:pPr>
              <w:jc w:val="center"/>
              <w:rPr>
                <w:rFonts w:ascii="Arial Black" w:hAnsi="Arial Black"/>
                <w:sz w:val="28"/>
                <w:szCs w:val="28"/>
              </w:rPr>
            </w:pPr>
            <w:r>
              <w:rPr>
                <w:rFonts w:ascii="Arial Black" w:hAnsi="Arial Black"/>
                <w:sz w:val="28"/>
                <w:szCs w:val="28"/>
              </w:rPr>
              <w:t>1</w:t>
            </w:r>
          </w:p>
        </w:tc>
      </w:tr>
      <w:tr w:rsidR="005625A1" w:rsidRPr="00645447" w:rsidTr="00B777D1">
        <w:trPr>
          <w:trHeight w:val="852"/>
          <w:tblHeader/>
          <w:jc w:val="center"/>
        </w:trPr>
        <w:tc>
          <w:tcPr>
            <w:tcW w:w="2483" w:type="dxa"/>
            <w:shd w:val="clear" w:color="auto" w:fill="339966"/>
            <w:vAlign w:val="center"/>
          </w:tcPr>
          <w:p w:rsidR="005625A1" w:rsidRPr="00842F91" w:rsidRDefault="005625A1" w:rsidP="00842F91">
            <w:pPr>
              <w:jc w:val="center"/>
              <w:rPr>
                <w:rFonts w:ascii="Arial Black" w:hAnsi="Arial Black"/>
              </w:rPr>
            </w:pPr>
            <w:r w:rsidRPr="00842F91">
              <w:rPr>
                <w:rFonts w:ascii="Arial Black" w:hAnsi="Arial Black"/>
              </w:rPr>
              <w:t>КАНД</w:t>
            </w:r>
          </w:p>
        </w:tc>
        <w:tc>
          <w:tcPr>
            <w:tcW w:w="873" w:type="dxa"/>
            <w:shd w:val="clear" w:color="auto" w:fill="993300"/>
            <w:vAlign w:val="center"/>
          </w:tcPr>
          <w:p w:rsidR="005625A1" w:rsidRPr="00842F91" w:rsidRDefault="00FE74D0" w:rsidP="00842F91">
            <w:pPr>
              <w:jc w:val="center"/>
              <w:rPr>
                <w:rFonts w:ascii="Arial Black" w:hAnsi="Arial Black"/>
                <w:color w:val="FFFF99"/>
                <w:sz w:val="28"/>
                <w:szCs w:val="28"/>
              </w:rPr>
            </w:pPr>
            <w:r>
              <w:rPr>
                <w:rFonts w:ascii="Arial Black" w:hAnsi="Arial Black"/>
                <w:color w:val="FFFF99"/>
                <w:sz w:val="28"/>
                <w:szCs w:val="28"/>
              </w:rPr>
              <w:t>208</w:t>
            </w:r>
          </w:p>
        </w:tc>
        <w:tc>
          <w:tcPr>
            <w:tcW w:w="784" w:type="dxa"/>
            <w:shd w:val="clear" w:color="auto" w:fill="FFFF99"/>
            <w:vAlign w:val="center"/>
          </w:tcPr>
          <w:p w:rsidR="005625A1" w:rsidRPr="00842F91" w:rsidRDefault="00FE74D0" w:rsidP="00842F91">
            <w:pPr>
              <w:jc w:val="center"/>
              <w:rPr>
                <w:rFonts w:ascii="Arial Black" w:hAnsi="Arial Black"/>
                <w:sz w:val="28"/>
                <w:szCs w:val="28"/>
              </w:rPr>
            </w:pPr>
            <w:r>
              <w:rPr>
                <w:rFonts w:ascii="Arial Black" w:hAnsi="Arial Black"/>
                <w:sz w:val="28"/>
                <w:szCs w:val="28"/>
              </w:rPr>
              <w:t>1</w:t>
            </w:r>
          </w:p>
        </w:tc>
        <w:tc>
          <w:tcPr>
            <w:tcW w:w="801" w:type="dxa"/>
            <w:shd w:val="clear" w:color="auto" w:fill="FFFF99"/>
            <w:vAlign w:val="center"/>
          </w:tcPr>
          <w:p w:rsidR="005625A1" w:rsidRPr="00842F91" w:rsidRDefault="00DE6423" w:rsidP="00DE6423">
            <w:pPr>
              <w:jc w:val="center"/>
              <w:rPr>
                <w:rFonts w:ascii="Arial Black" w:hAnsi="Arial Black"/>
                <w:sz w:val="28"/>
                <w:szCs w:val="28"/>
              </w:rPr>
            </w:pPr>
            <w:r>
              <w:rPr>
                <w:rFonts w:ascii="Arial Black" w:hAnsi="Arial Black"/>
                <w:sz w:val="28"/>
                <w:szCs w:val="28"/>
              </w:rPr>
              <w:t>205</w:t>
            </w:r>
          </w:p>
        </w:tc>
        <w:tc>
          <w:tcPr>
            <w:tcW w:w="1448" w:type="dxa"/>
            <w:shd w:val="clear" w:color="auto" w:fill="FFFF99"/>
            <w:vAlign w:val="center"/>
          </w:tcPr>
          <w:p w:rsidR="005625A1" w:rsidRPr="00842F91" w:rsidRDefault="00415011" w:rsidP="00842F91">
            <w:pPr>
              <w:jc w:val="center"/>
              <w:rPr>
                <w:rFonts w:ascii="Arial Black" w:hAnsi="Arial Black"/>
                <w:sz w:val="28"/>
                <w:szCs w:val="28"/>
              </w:rPr>
            </w:pPr>
            <w:r>
              <w:rPr>
                <w:rFonts w:ascii="Arial Black" w:hAnsi="Arial Black"/>
                <w:sz w:val="28"/>
                <w:szCs w:val="28"/>
              </w:rPr>
              <w:t>98,6</w:t>
            </w:r>
            <w:r w:rsidR="005625A1" w:rsidRPr="00842F91">
              <w:rPr>
                <w:rFonts w:ascii="Arial Black" w:hAnsi="Arial Black"/>
                <w:sz w:val="28"/>
                <w:szCs w:val="28"/>
              </w:rPr>
              <w:t>%</w:t>
            </w:r>
          </w:p>
        </w:tc>
        <w:tc>
          <w:tcPr>
            <w:tcW w:w="696" w:type="dxa"/>
            <w:shd w:val="clear" w:color="auto" w:fill="FFFF99"/>
            <w:vAlign w:val="center"/>
          </w:tcPr>
          <w:p w:rsidR="005625A1" w:rsidRPr="00842F91" w:rsidRDefault="00DE6423" w:rsidP="00842F91">
            <w:pPr>
              <w:jc w:val="center"/>
              <w:rPr>
                <w:rFonts w:ascii="Arial Black" w:hAnsi="Arial Black"/>
                <w:sz w:val="28"/>
                <w:szCs w:val="28"/>
              </w:rPr>
            </w:pPr>
            <w:r>
              <w:rPr>
                <w:rFonts w:ascii="Arial Black" w:hAnsi="Arial Black"/>
                <w:sz w:val="28"/>
                <w:szCs w:val="28"/>
              </w:rPr>
              <w:t>3</w:t>
            </w:r>
          </w:p>
        </w:tc>
        <w:tc>
          <w:tcPr>
            <w:tcW w:w="873" w:type="dxa"/>
            <w:shd w:val="clear" w:color="auto" w:fill="FFFF99"/>
            <w:vAlign w:val="center"/>
          </w:tcPr>
          <w:p w:rsidR="005625A1" w:rsidRPr="00842F91" w:rsidRDefault="008876A1" w:rsidP="00842F91">
            <w:pPr>
              <w:jc w:val="center"/>
              <w:rPr>
                <w:rFonts w:ascii="Arial Black" w:hAnsi="Arial Black"/>
                <w:sz w:val="28"/>
                <w:szCs w:val="28"/>
              </w:rPr>
            </w:pPr>
            <w:r>
              <w:rPr>
                <w:rFonts w:ascii="Arial Black" w:hAnsi="Arial Black"/>
                <w:sz w:val="28"/>
                <w:szCs w:val="28"/>
              </w:rPr>
              <w:t>0</w:t>
            </w:r>
          </w:p>
        </w:tc>
        <w:tc>
          <w:tcPr>
            <w:tcW w:w="1250" w:type="dxa"/>
            <w:shd w:val="clear" w:color="auto" w:fill="FFCC00"/>
            <w:vAlign w:val="center"/>
          </w:tcPr>
          <w:p w:rsidR="005625A1" w:rsidRPr="00842F91" w:rsidRDefault="005625A1" w:rsidP="00842F91">
            <w:pPr>
              <w:jc w:val="center"/>
              <w:rPr>
                <w:rFonts w:ascii="Arial Black" w:hAnsi="Arial Black"/>
                <w:sz w:val="28"/>
                <w:szCs w:val="28"/>
              </w:rPr>
            </w:pPr>
            <w:r w:rsidRPr="00842F91">
              <w:rPr>
                <w:rFonts w:ascii="Arial Black" w:hAnsi="Arial Black"/>
                <w:sz w:val="28"/>
                <w:szCs w:val="28"/>
              </w:rPr>
              <w:t>26</w:t>
            </w:r>
          </w:p>
        </w:tc>
      </w:tr>
      <w:tr w:rsidR="005625A1" w:rsidRPr="00645447" w:rsidTr="00B777D1">
        <w:trPr>
          <w:trHeight w:val="852"/>
          <w:tblHeader/>
          <w:jc w:val="center"/>
        </w:trPr>
        <w:tc>
          <w:tcPr>
            <w:tcW w:w="2483" w:type="dxa"/>
            <w:shd w:val="clear" w:color="auto" w:fill="339966"/>
            <w:vAlign w:val="center"/>
          </w:tcPr>
          <w:p w:rsidR="005625A1" w:rsidRPr="00842F91" w:rsidRDefault="005625A1" w:rsidP="00842F91">
            <w:pPr>
              <w:jc w:val="center"/>
              <w:rPr>
                <w:rFonts w:ascii="Arial Black" w:hAnsi="Arial Black"/>
              </w:rPr>
            </w:pPr>
            <w:r w:rsidRPr="00842F91">
              <w:rPr>
                <w:rFonts w:ascii="Arial Black" w:hAnsi="Arial Black"/>
              </w:rPr>
              <w:t xml:space="preserve">Други </w:t>
            </w:r>
            <w:proofErr w:type="spellStart"/>
            <w:r w:rsidRPr="00842F91">
              <w:rPr>
                <w:rFonts w:ascii="Arial Black" w:hAnsi="Arial Black"/>
              </w:rPr>
              <w:t>касац</w:t>
            </w:r>
            <w:proofErr w:type="spellEnd"/>
            <w:r w:rsidRPr="00842F91">
              <w:rPr>
                <w:rFonts w:ascii="Arial Black" w:hAnsi="Arial Black"/>
              </w:rPr>
              <w:t>. дела</w:t>
            </w:r>
          </w:p>
        </w:tc>
        <w:tc>
          <w:tcPr>
            <w:tcW w:w="873" w:type="dxa"/>
            <w:shd w:val="clear" w:color="auto" w:fill="993300"/>
            <w:vAlign w:val="center"/>
          </w:tcPr>
          <w:p w:rsidR="005625A1" w:rsidRPr="00842F91" w:rsidRDefault="00FE74D0" w:rsidP="00842F91">
            <w:pPr>
              <w:jc w:val="center"/>
              <w:rPr>
                <w:rFonts w:ascii="Arial Black" w:hAnsi="Arial Black"/>
                <w:color w:val="FFFF99"/>
                <w:sz w:val="28"/>
                <w:szCs w:val="28"/>
              </w:rPr>
            </w:pPr>
            <w:r>
              <w:rPr>
                <w:rFonts w:ascii="Arial Black" w:hAnsi="Arial Black"/>
                <w:color w:val="FFFF99"/>
                <w:sz w:val="28"/>
                <w:szCs w:val="28"/>
              </w:rPr>
              <w:t>8</w:t>
            </w:r>
          </w:p>
        </w:tc>
        <w:tc>
          <w:tcPr>
            <w:tcW w:w="784" w:type="dxa"/>
            <w:shd w:val="clear" w:color="auto" w:fill="FFFF99"/>
            <w:vAlign w:val="center"/>
          </w:tcPr>
          <w:p w:rsidR="005625A1" w:rsidRPr="00842F91" w:rsidRDefault="00FE74D0" w:rsidP="00842F91">
            <w:pPr>
              <w:jc w:val="center"/>
              <w:rPr>
                <w:rFonts w:ascii="Arial Black" w:hAnsi="Arial Black"/>
                <w:sz w:val="28"/>
                <w:szCs w:val="28"/>
              </w:rPr>
            </w:pPr>
            <w:r>
              <w:rPr>
                <w:rFonts w:ascii="Arial Black" w:hAnsi="Arial Black"/>
                <w:sz w:val="28"/>
                <w:szCs w:val="28"/>
              </w:rPr>
              <w:t>1</w:t>
            </w:r>
          </w:p>
        </w:tc>
        <w:tc>
          <w:tcPr>
            <w:tcW w:w="801" w:type="dxa"/>
            <w:shd w:val="clear" w:color="auto" w:fill="FFFF99"/>
            <w:vAlign w:val="center"/>
          </w:tcPr>
          <w:p w:rsidR="005625A1" w:rsidRPr="00842F91" w:rsidRDefault="00DE6423" w:rsidP="00842F91">
            <w:pPr>
              <w:jc w:val="center"/>
              <w:rPr>
                <w:rFonts w:ascii="Arial Black" w:hAnsi="Arial Black"/>
                <w:sz w:val="28"/>
                <w:szCs w:val="28"/>
              </w:rPr>
            </w:pPr>
            <w:r>
              <w:rPr>
                <w:rFonts w:ascii="Arial Black" w:hAnsi="Arial Black"/>
                <w:sz w:val="28"/>
                <w:szCs w:val="28"/>
              </w:rPr>
              <w:t>8</w:t>
            </w:r>
          </w:p>
        </w:tc>
        <w:tc>
          <w:tcPr>
            <w:tcW w:w="1448" w:type="dxa"/>
            <w:shd w:val="clear" w:color="auto" w:fill="FFFF99"/>
            <w:vAlign w:val="center"/>
          </w:tcPr>
          <w:p w:rsidR="005625A1" w:rsidRPr="00842F91" w:rsidRDefault="005625A1" w:rsidP="00842F91">
            <w:pPr>
              <w:jc w:val="center"/>
              <w:rPr>
                <w:rFonts w:ascii="Arial Black" w:hAnsi="Arial Black"/>
                <w:sz w:val="28"/>
                <w:szCs w:val="28"/>
              </w:rPr>
            </w:pPr>
            <w:r w:rsidRPr="00842F91">
              <w:rPr>
                <w:rFonts w:ascii="Arial Black" w:hAnsi="Arial Black"/>
                <w:sz w:val="28"/>
                <w:szCs w:val="28"/>
              </w:rPr>
              <w:t>100%</w:t>
            </w:r>
          </w:p>
        </w:tc>
        <w:tc>
          <w:tcPr>
            <w:tcW w:w="696" w:type="dxa"/>
            <w:shd w:val="clear" w:color="auto" w:fill="FFFF99"/>
            <w:vAlign w:val="center"/>
          </w:tcPr>
          <w:p w:rsidR="005625A1" w:rsidRPr="00842F91" w:rsidRDefault="005625A1" w:rsidP="00842F91">
            <w:pPr>
              <w:jc w:val="center"/>
              <w:rPr>
                <w:rFonts w:ascii="Arial Black" w:hAnsi="Arial Black"/>
                <w:sz w:val="28"/>
                <w:szCs w:val="28"/>
              </w:rPr>
            </w:pPr>
            <w:r w:rsidRPr="00842F91">
              <w:rPr>
                <w:rFonts w:ascii="Arial Black" w:hAnsi="Arial Black"/>
                <w:sz w:val="28"/>
                <w:szCs w:val="28"/>
              </w:rPr>
              <w:t>0</w:t>
            </w:r>
          </w:p>
        </w:tc>
        <w:tc>
          <w:tcPr>
            <w:tcW w:w="873" w:type="dxa"/>
            <w:shd w:val="clear" w:color="auto" w:fill="FFFF99"/>
            <w:vAlign w:val="center"/>
          </w:tcPr>
          <w:p w:rsidR="005625A1" w:rsidRPr="00842F91" w:rsidRDefault="005625A1" w:rsidP="00842F91">
            <w:pPr>
              <w:jc w:val="center"/>
              <w:rPr>
                <w:rFonts w:ascii="Arial Black" w:hAnsi="Arial Black"/>
                <w:sz w:val="28"/>
                <w:szCs w:val="28"/>
              </w:rPr>
            </w:pPr>
            <w:r w:rsidRPr="00842F91">
              <w:rPr>
                <w:rFonts w:ascii="Arial Black" w:hAnsi="Arial Black"/>
                <w:sz w:val="28"/>
                <w:szCs w:val="28"/>
              </w:rPr>
              <w:t>0</w:t>
            </w:r>
          </w:p>
        </w:tc>
        <w:tc>
          <w:tcPr>
            <w:tcW w:w="1250" w:type="dxa"/>
            <w:shd w:val="clear" w:color="auto" w:fill="FFCC00"/>
            <w:vAlign w:val="center"/>
          </w:tcPr>
          <w:p w:rsidR="005625A1" w:rsidRPr="00842F91" w:rsidRDefault="008876A1" w:rsidP="00842F91">
            <w:pPr>
              <w:jc w:val="center"/>
              <w:rPr>
                <w:rFonts w:ascii="Arial Black" w:hAnsi="Arial Black"/>
                <w:sz w:val="28"/>
                <w:szCs w:val="28"/>
              </w:rPr>
            </w:pPr>
            <w:r>
              <w:rPr>
                <w:rFonts w:ascii="Arial Black" w:hAnsi="Arial Black"/>
                <w:sz w:val="28"/>
                <w:szCs w:val="28"/>
              </w:rPr>
              <w:t>0</w:t>
            </w:r>
          </w:p>
        </w:tc>
      </w:tr>
      <w:tr w:rsidR="005625A1" w:rsidRPr="00645447" w:rsidTr="00B777D1">
        <w:trPr>
          <w:trHeight w:val="852"/>
          <w:tblHeader/>
          <w:jc w:val="center"/>
        </w:trPr>
        <w:tc>
          <w:tcPr>
            <w:tcW w:w="2483" w:type="dxa"/>
            <w:shd w:val="clear" w:color="auto" w:fill="993300"/>
            <w:vAlign w:val="center"/>
          </w:tcPr>
          <w:p w:rsidR="005625A1" w:rsidRPr="00842F91" w:rsidRDefault="005625A1" w:rsidP="00842F91">
            <w:pPr>
              <w:jc w:val="center"/>
              <w:rPr>
                <w:rFonts w:ascii="Arial Black" w:hAnsi="Arial Black"/>
                <w:color w:val="FFFF99"/>
              </w:rPr>
            </w:pPr>
            <w:r w:rsidRPr="00842F91">
              <w:rPr>
                <w:rFonts w:ascii="Arial Black" w:hAnsi="Arial Black"/>
                <w:color w:val="FFFF99"/>
              </w:rPr>
              <w:t>ВСИЧКО</w:t>
            </w:r>
          </w:p>
        </w:tc>
        <w:tc>
          <w:tcPr>
            <w:tcW w:w="873" w:type="dxa"/>
            <w:shd w:val="clear" w:color="auto" w:fill="993300"/>
            <w:vAlign w:val="center"/>
          </w:tcPr>
          <w:p w:rsidR="005625A1" w:rsidRPr="00842F91" w:rsidRDefault="00FE74D0" w:rsidP="00842F91">
            <w:pPr>
              <w:jc w:val="center"/>
              <w:rPr>
                <w:rFonts w:ascii="Arial Black" w:hAnsi="Arial Black"/>
                <w:color w:val="FFFF99"/>
                <w:sz w:val="28"/>
                <w:szCs w:val="28"/>
              </w:rPr>
            </w:pPr>
            <w:r>
              <w:rPr>
                <w:rFonts w:ascii="Arial Black" w:hAnsi="Arial Black"/>
                <w:color w:val="FFFF99"/>
                <w:sz w:val="28"/>
                <w:szCs w:val="28"/>
              </w:rPr>
              <w:t>590</w:t>
            </w:r>
          </w:p>
        </w:tc>
        <w:tc>
          <w:tcPr>
            <w:tcW w:w="784" w:type="dxa"/>
            <w:shd w:val="clear" w:color="auto" w:fill="993300"/>
            <w:vAlign w:val="center"/>
          </w:tcPr>
          <w:p w:rsidR="005625A1" w:rsidRPr="00842F91" w:rsidRDefault="00FE74D0" w:rsidP="00842F91">
            <w:pPr>
              <w:jc w:val="center"/>
              <w:rPr>
                <w:rFonts w:ascii="Arial Black" w:hAnsi="Arial Black"/>
                <w:color w:val="FFFF99"/>
                <w:sz w:val="28"/>
                <w:szCs w:val="28"/>
              </w:rPr>
            </w:pPr>
            <w:r>
              <w:rPr>
                <w:rFonts w:ascii="Arial Black" w:hAnsi="Arial Black"/>
                <w:color w:val="FFFF99"/>
                <w:sz w:val="28"/>
                <w:szCs w:val="28"/>
              </w:rPr>
              <w:t>113</w:t>
            </w:r>
          </w:p>
        </w:tc>
        <w:tc>
          <w:tcPr>
            <w:tcW w:w="801" w:type="dxa"/>
            <w:shd w:val="clear" w:color="auto" w:fill="993300"/>
            <w:vAlign w:val="center"/>
          </w:tcPr>
          <w:p w:rsidR="005625A1" w:rsidRPr="00842F91" w:rsidRDefault="008B4315" w:rsidP="00842F91">
            <w:pPr>
              <w:jc w:val="center"/>
              <w:rPr>
                <w:rFonts w:ascii="Arial Black" w:hAnsi="Arial Black"/>
                <w:color w:val="FFFF99"/>
                <w:sz w:val="28"/>
                <w:szCs w:val="28"/>
              </w:rPr>
            </w:pPr>
            <w:r>
              <w:rPr>
                <w:rFonts w:ascii="Arial Black" w:hAnsi="Arial Black"/>
                <w:color w:val="FFFF99"/>
                <w:sz w:val="28"/>
                <w:szCs w:val="28"/>
              </w:rPr>
              <w:t>538</w:t>
            </w:r>
          </w:p>
        </w:tc>
        <w:tc>
          <w:tcPr>
            <w:tcW w:w="1448" w:type="dxa"/>
            <w:shd w:val="clear" w:color="auto" w:fill="993300"/>
            <w:vAlign w:val="center"/>
          </w:tcPr>
          <w:p w:rsidR="005625A1" w:rsidRPr="00842F91" w:rsidRDefault="008B4315" w:rsidP="008B4315">
            <w:pPr>
              <w:jc w:val="center"/>
              <w:rPr>
                <w:rFonts w:ascii="Arial Black" w:hAnsi="Arial Black"/>
                <w:color w:val="FFFF99"/>
                <w:sz w:val="28"/>
                <w:szCs w:val="28"/>
              </w:rPr>
            </w:pPr>
            <w:r>
              <w:rPr>
                <w:rFonts w:ascii="Arial Black" w:hAnsi="Arial Black"/>
                <w:color w:val="FFFF99"/>
                <w:sz w:val="28"/>
                <w:szCs w:val="28"/>
              </w:rPr>
              <w:t>91,18</w:t>
            </w:r>
          </w:p>
        </w:tc>
        <w:tc>
          <w:tcPr>
            <w:tcW w:w="696" w:type="dxa"/>
            <w:shd w:val="clear" w:color="auto" w:fill="993300"/>
            <w:vAlign w:val="center"/>
          </w:tcPr>
          <w:p w:rsidR="005625A1" w:rsidRPr="00842F91" w:rsidRDefault="008876A1" w:rsidP="00842F91">
            <w:pPr>
              <w:jc w:val="center"/>
              <w:rPr>
                <w:rFonts w:ascii="Arial Black" w:hAnsi="Arial Black"/>
                <w:color w:val="FFFF99"/>
                <w:sz w:val="28"/>
                <w:szCs w:val="28"/>
              </w:rPr>
            </w:pPr>
            <w:r>
              <w:rPr>
                <w:rFonts w:ascii="Arial Black" w:hAnsi="Arial Black"/>
                <w:color w:val="FFFF99"/>
                <w:sz w:val="28"/>
                <w:szCs w:val="28"/>
              </w:rPr>
              <w:t>5</w:t>
            </w:r>
            <w:r w:rsidR="005625A1" w:rsidRPr="00842F91">
              <w:rPr>
                <w:rFonts w:ascii="Arial Black" w:hAnsi="Arial Black"/>
                <w:color w:val="FFFF99"/>
                <w:sz w:val="28"/>
                <w:szCs w:val="28"/>
              </w:rPr>
              <w:t>2</w:t>
            </w:r>
          </w:p>
        </w:tc>
        <w:tc>
          <w:tcPr>
            <w:tcW w:w="873" w:type="dxa"/>
            <w:shd w:val="clear" w:color="auto" w:fill="993300"/>
            <w:vAlign w:val="center"/>
          </w:tcPr>
          <w:p w:rsidR="005625A1" w:rsidRPr="00842F91" w:rsidRDefault="008B4315" w:rsidP="008B4315">
            <w:pPr>
              <w:jc w:val="center"/>
              <w:rPr>
                <w:rFonts w:ascii="Arial Black" w:hAnsi="Arial Black"/>
                <w:color w:val="FFFF99"/>
                <w:sz w:val="28"/>
                <w:szCs w:val="28"/>
              </w:rPr>
            </w:pPr>
            <w:r>
              <w:rPr>
                <w:rFonts w:ascii="Arial Black" w:hAnsi="Arial Black"/>
                <w:color w:val="FFFF99"/>
                <w:sz w:val="28"/>
                <w:szCs w:val="28"/>
              </w:rPr>
              <w:t>157</w:t>
            </w:r>
          </w:p>
        </w:tc>
        <w:tc>
          <w:tcPr>
            <w:tcW w:w="1250" w:type="dxa"/>
            <w:shd w:val="clear" w:color="auto" w:fill="993300"/>
            <w:vAlign w:val="center"/>
          </w:tcPr>
          <w:p w:rsidR="005625A1" w:rsidRPr="00842F91" w:rsidRDefault="008876A1" w:rsidP="00842F91">
            <w:pPr>
              <w:jc w:val="center"/>
              <w:rPr>
                <w:rFonts w:ascii="Arial Black" w:hAnsi="Arial Black"/>
                <w:color w:val="FFFF99"/>
                <w:sz w:val="28"/>
                <w:szCs w:val="28"/>
              </w:rPr>
            </w:pPr>
            <w:r>
              <w:rPr>
                <w:rFonts w:ascii="Arial Black" w:hAnsi="Arial Black"/>
                <w:color w:val="FFFF99"/>
                <w:sz w:val="28"/>
                <w:szCs w:val="28"/>
              </w:rPr>
              <w:t>108</w:t>
            </w:r>
          </w:p>
        </w:tc>
      </w:tr>
    </w:tbl>
    <w:p w:rsidR="005625A1" w:rsidRPr="004822AE" w:rsidRDefault="004822AE" w:rsidP="00C933A3">
      <w:pPr>
        <w:ind w:right="252" w:firstLine="720"/>
        <w:jc w:val="both"/>
        <w:rPr>
          <w:rFonts w:ascii="Tahoma" w:hAnsi="Tahoma" w:cs="Tahoma"/>
          <w:sz w:val="32"/>
          <w:szCs w:val="32"/>
        </w:rPr>
      </w:pPr>
      <w:r>
        <w:rPr>
          <w:rFonts w:ascii="Tahoma" w:hAnsi="Tahoma" w:cs="Tahoma"/>
          <w:sz w:val="32"/>
          <w:szCs w:val="32"/>
        </w:rPr>
        <w:lastRenderedPageBreak/>
        <w:t xml:space="preserve"> </w:t>
      </w:r>
    </w:p>
    <w:p w:rsidR="00CB1300" w:rsidRDefault="00CB1300" w:rsidP="00C933A3">
      <w:pPr>
        <w:ind w:right="252" w:firstLine="720"/>
        <w:jc w:val="both"/>
        <w:rPr>
          <w:rFonts w:ascii="Tahoma" w:hAnsi="Tahoma" w:cs="Tahoma"/>
          <w:sz w:val="32"/>
          <w:szCs w:val="32"/>
          <w:lang w:val="en-US"/>
        </w:rPr>
      </w:pPr>
    </w:p>
    <w:p w:rsidR="00CB1300" w:rsidRDefault="00CB1300" w:rsidP="00C933A3">
      <w:pPr>
        <w:ind w:right="252" w:firstLine="720"/>
        <w:jc w:val="both"/>
        <w:rPr>
          <w:rFonts w:ascii="Tahoma" w:hAnsi="Tahoma" w:cs="Tahoma"/>
          <w:sz w:val="32"/>
          <w:szCs w:val="32"/>
          <w:lang w:val="en-US"/>
        </w:rPr>
      </w:pPr>
    </w:p>
    <w:p w:rsidR="00C933A3" w:rsidRPr="00224F4A" w:rsidRDefault="00C933A3" w:rsidP="00F55EA7">
      <w:pPr>
        <w:ind w:right="252" w:firstLine="1134"/>
        <w:jc w:val="both"/>
        <w:rPr>
          <w:rFonts w:ascii="Arial" w:hAnsi="Arial" w:cs="Arial"/>
          <w:sz w:val="28"/>
          <w:szCs w:val="28"/>
        </w:rPr>
      </w:pPr>
      <w:r w:rsidRPr="00224F4A">
        <w:rPr>
          <w:rFonts w:ascii="Arial" w:hAnsi="Arial" w:cs="Arial"/>
          <w:sz w:val="28"/>
          <w:szCs w:val="28"/>
        </w:rPr>
        <w:t>Съгласно указанията на ВСС, делото се счита за свършено с предаване и вписване на изготвения съдебен акт в деловодната система на съда, а срокът започва да тече от датата на</w:t>
      </w:r>
      <w:r w:rsidR="00DF237A" w:rsidRPr="00224F4A">
        <w:rPr>
          <w:rFonts w:ascii="Arial" w:hAnsi="Arial" w:cs="Arial"/>
          <w:sz w:val="28"/>
          <w:szCs w:val="28"/>
        </w:rPr>
        <w:t xml:space="preserve"> разпореждането за</w:t>
      </w:r>
      <w:r w:rsidRPr="00224F4A">
        <w:rPr>
          <w:rFonts w:ascii="Arial" w:hAnsi="Arial" w:cs="Arial"/>
          <w:sz w:val="28"/>
          <w:szCs w:val="28"/>
        </w:rPr>
        <w:t xml:space="preserve"> насрочване на първото по делото съдебно з</w:t>
      </w:r>
      <w:r w:rsidR="00FC6297" w:rsidRPr="00224F4A">
        <w:rPr>
          <w:rFonts w:ascii="Arial" w:hAnsi="Arial" w:cs="Arial"/>
          <w:sz w:val="28"/>
          <w:szCs w:val="28"/>
        </w:rPr>
        <w:t xml:space="preserve">аседание. В Административен съд – </w:t>
      </w:r>
      <w:r w:rsidRPr="00224F4A">
        <w:rPr>
          <w:rFonts w:ascii="Arial" w:hAnsi="Arial" w:cs="Arial"/>
          <w:sz w:val="28"/>
          <w:szCs w:val="28"/>
        </w:rPr>
        <w:t>Ямбол делата се насрочват преимуществено в ед</w:t>
      </w:r>
      <w:r w:rsidR="00076922">
        <w:rPr>
          <w:rFonts w:ascii="Arial" w:hAnsi="Arial" w:cs="Arial"/>
          <w:sz w:val="28"/>
          <w:szCs w:val="28"/>
        </w:rPr>
        <w:t xml:space="preserve">номесечен срок от постъпването </w:t>
      </w:r>
      <w:r w:rsidR="00076922">
        <w:rPr>
          <w:rFonts w:ascii="Arial" w:hAnsi="Arial" w:cs="Arial"/>
          <w:sz w:val="28"/>
          <w:szCs w:val="28"/>
          <w:lang w:val="en-US"/>
        </w:rPr>
        <w:t>(</w:t>
      </w:r>
      <w:r w:rsidR="00076922">
        <w:rPr>
          <w:rFonts w:ascii="Arial" w:hAnsi="Arial" w:cs="Arial"/>
          <w:sz w:val="28"/>
          <w:szCs w:val="28"/>
        </w:rPr>
        <w:t>при редовна жалба</w:t>
      </w:r>
      <w:r w:rsidR="00076922">
        <w:rPr>
          <w:rFonts w:ascii="Arial" w:hAnsi="Arial" w:cs="Arial"/>
          <w:sz w:val="28"/>
          <w:szCs w:val="28"/>
          <w:lang w:val="en-US"/>
        </w:rPr>
        <w:t>)</w:t>
      </w:r>
      <w:r w:rsidRPr="00224F4A">
        <w:rPr>
          <w:rFonts w:ascii="Arial" w:hAnsi="Arial" w:cs="Arial"/>
          <w:sz w:val="28"/>
          <w:szCs w:val="28"/>
        </w:rPr>
        <w:t xml:space="preserve"> или от отстраняване на </w:t>
      </w:r>
      <w:proofErr w:type="spellStart"/>
      <w:r w:rsidRPr="00224F4A">
        <w:rPr>
          <w:rFonts w:ascii="Arial" w:hAnsi="Arial" w:cs="Arial"/>
          <w:sz w:val="28"/>
          <w:szCs w:val="28"/>
        </w:rPr>
        <w:t>нередовностите</w:t>
      </w:r>
      <w:proofErr w:type="spellEnd"/>
      <w:r w:rsidRPr="00224F4A">
        <w:rPr>
          <w:rFonts w:ascii="Arial" w:hAnsi="Arial" w:cs="Arial"/>
          <w:sz w:val="28"/>
          <w:szCs w:val="28"/>
        </w:rPr>
        <w:t>, като на 100</w:t>
      </w:r>
      <w:r w:rsidR="00E25E55" w:rsidRPr="00224F4A">
        <w:rPr>
          <w:rFonts w:ascii="Arial" w:hAnsi="Arial" w:cs="Arial"/>
          <w:sz w:val="28"/>
          <w:szCs w:val="28"/>
        </w:rPr>
        <w:t xml:space="preserve"> </w:t>
      </w:r>
      <w:r w:rsidRPr="00224F4A">
        <w:rPr>
          <w:rFonts w:ascii="Arial" w:hAnsi="Arial" w:cs="Arial"/>
          <w:sz w:val="28"/>
          <w:szCs w:val="28"/>
        </w:rPr>
        <w:t>% се спазва срока по чл.</w:t>
      </w:r>
      <w:r w:rsidR="00076922">
        <w:rPr>
          <w:rFonts w:ascii="Arial" w:hAnsi="Arial" w:cs="Arial"/>
          <w:sz w:val="28"/>
          <w:szCs w:val="28"/>
          <w:lang w:val="en-US"/>
        </w:rPr>
        <w:t xml:space="preserve"> </w:t>
      </w:r>
      <w:r w:rsidRPr="00224F4A">
        <w:rPr>
          <w:rFonts w:ascii="Arial" w:hAnsi="Arial" w:cs="Arial"/>
          <w:sz w:val="28"/>
          <w:szCs w:val="28"/>
        </w:rPr>
        <w:t>157, ал.</w:t>
      </w:r>
      <w:r w:rsidR="00076922">
        <w:rPr>
          <w:rFonts w:ascii="Arial" w:hAnsi="Arial" w:cs="Arial"/>
          <w:sz w:val="28"/>
          <w:szCs w:val="28"/>
          <w:lang w:val="en-US"/>
        </w:rPr>
        <w:t xml:space="preserve"> </w:t>
      </w:r>
      <w:r w:rsidRPr="00224F4A">
        <w:rPr>
          <w:rFonts w:ascii="Arial" w:hAnsi="Arial" w:cs="Arial"/>
          <w:sz w:val="28"/>
          <w:szCs w:val="28"/>
        </w:rPr>
        <w:t xml:space="preserve">1 АПК. Произнасянето по допустимостта и редовността на жалбата, както и на направените в хода на съдебното производство </w:t>
      </w:r>
      <w:r w:rsidR="00076922">
        <w:rPr>
          <w:rFonts w:ascii="Arial" w:hAnsi="Arial" w:cs="Arial"/>
          <w:sz w:val="28"/>
          <w:szCs w:val="28"/>
        </w:rPr>
        <w:t xml:space="preserve">искания става в кратки срокове </w:t>
      </w:r>
      <w:r w:rsidR="00076922">
        <w:rPr>
          <w:rFonts w:ascii="Arial" w:hAnsi="Arial" w:cs="Arial"/>
          <w:sz w:val="28"/>
          <w:szCs w:val="28"/>
          <w:lang w:val="en-US"/>
        </w:rPr>
        <w:t>(</w:t>
      </w:r>
      <w:r w:rsidRPr="00224F4A">
        <w:rPr>
          <w:rFonts w:ascii="Arial" w:hAnsi="Arial" w:cs="Arial"/>
          <w:sz w:val="28"/>
          <w:szCs w:val="28"/>
        </w:rPr>
        <w:t>не по-късно от три дни</w:t>
      </w:r>
      <w:r w:rsidR="00076922">
        <w:rPr>
          <w:rFonts w:ascii="Arial" w:hAnsi="Arial" w:cs="Arial"/>
          <w:sz w:val="28"/>
          <w:szCs w:val="28"/>
          <w:lang w:val="en-US"/>
        </w:rPr>
        <w:t>)</w:t>
      </w:r>
      <w:r w:rsidR="00076922">
        <w:rPr>
          <w:rFonts w:ascii="Arial" w:hAnsi="Arial" w:cs="Arial"/>
          <w:sz w:val="28"/>
          <w:szCs w:val="28"/>
        </w:rPr>
        <w:t xml:space="preserve">, което </w:t>
      </w:r>
      <w:r w:rsidRPr="00224F4A">
        <w:rPr>
          <w:rFonts w:ascii="Arial" w:hAnsi="Arial" w:cs="Arial"/>
          <w:sz w:val="28"/>
          <w:szCs w:val="28"/>
        </w:rPr>
        <w:t xml:space="preserve"> е в съответствие както със законовите сро</w:t>
      </w:r>
      <w:r w:rsidR="0026373D">
        <w:rPr>
          <w:rFonts w:ascii="Arial" w:hAnsi="Arial" w:cs="Arial"/>
          <w:sz w:val="28"/>
          <w:szCs w:val="28"/>
        </w:rPr>
        <w:t>кове, така и с приетите в съда В</w:t>
      </w:r>
      <w:r w:rsidRPr="00224F4A">
        <w:rPr>
          <w:rFonts w:ascii="Arial" w:hAnsi="Arial" w:cs="Arial"/>
          <w:sz w:val="28"/>
          <w:szCs w:val="28"/>
        </w:rPr>
        <w:t>ремеви стандарти.</w:t>
      </w:r>
    </w:p>
    <w:p w:rsidR="00C933A3" w:rsidRDefault="00C933A3" w:rsidP="00F55EA7">
      <w:pPr>
        <w:ind w:right="252" w:firstLine="1134"/>
        <w:jc w:val="both"/>
        <w:rPr>
          <w:rFonts w:ascii="Arial" w:hAnsi="Arial" w:cs="Arial"/>
          <w:b/>
          <w:sz w:val="28"/>
          <w:szCs w:val="28"/>
          <w:lang w:val="en-US"/>
        </w:rPr>
      </w:pPr>
    </w:p>
    <w:p w:rsidR="00344818" w:rsidRPr="00344818" w:rsidRDefault="00344818" w:rsidP="00F55EA7">
      <w:pPr>
        <w:ind w:right="252" w:firstLine="1134"/>
        <w:jc w:val="both"/>
        <w:rPr>
          <w:rFonts w:ascii="Arial" w:hAnsi="Arial" w:cs="Arial"/>
          <w:b/>
          <w:sz w:val="28"/>
          <w:szCs w:val="28"/>
          <w:lang w:val="en-US"/>
        </w:rPr>
      </w:pPr>
    </w:p>
    <w:p w:rsidR="00C933A3" w:rsidRPr="00224F4A" w:rsidRDefault="00BF0040" w:rsidP="00C933A3">
      <w:pPr>
        <w:tabs>
          <w:tab w:val="left" w:pos="1935"/>
          <w:tab w:val="left" w:pos="9360"/>
        </w:tabs>
        <w:ind w:right="23"/>
        <w:jc w:val="center"/>
        <w:rPr>
          <w:rFonts w:ascii="Arial" w:hAnsi="Arial" w:cs="Arial"/>
          <w:sz w:val="28"/>
          <w:szCs w:val="28"/>
        </w:rPr>
      </w:pPr>
      <w:r w:rsidRPr="00224F4A">
        <w:rPr>
          <w:rFonts w:ascii="Arial" w:hAnsi="Arial" w:cs="Arial"/>
          <w:noProof/>
          <w:sz w:val="28"/>
          <w:szCs w:val="28"/>
        </w:rPr>
        <w:drawing>
          <wp:inline distT="0" distB="0" distL="0" distR="0" wp14:anchorId="34A0A63C" wp14:editId="12162783">
            <wp:extent cx="5705475" cy="2647950"/>
            <wp:effectExtent l="0" t="0" r="0" b="0"/>
            <wp:docPr id="6"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933A3" w:rsidRDefault="00C933A3" w:rsidP="00C933A3">
      <w:pPr>
        <w:tabs>
          <w:tab w:val="left" w:pos="1935"/>
          <w:tab w:val="left" w:pos="9000"/>
        </w:tabs>
        <w:ind w:left="540" w:right="23"/>
        <w:jc w:val="both"/>
        <w:rPr>
          <w:rFonts w:ascii="Tahoma" w:hAnsi="Tahoma" w:cs="Tahoma"/>
          <w:sz w:val="28"/>
          <w:szCs w:val="28"/>
          <w:lang w:val="en-US"/>
        </w:rPr>
      </w:pPr>
    </w:p>
    <w:p w:rsidR="00344818" w:rsidRPr="00344818" w:rsidRDefault="00344818" w:rsidP="00C933A3">
      <w:pPr>
        <w:tabs>
          <w:tab w:val="left" w:pos="1935"/>
          <w:tab w:val="left" w:pos="9000"/>
        </w:tabs>
        <w:ind w:left="540" w:right="23"/>
        <w:jc w:val="both"/>
        <w:rPr>
          <w:rFonts w:ascii="Tahoma" w:hAnsi="Tahoma" w:cs="Tahoma"/>
          <w:sz w:val="28"/>
          <w:szCs w:val="28"/>
          <w:lang w:val="en-US"/>
        </w:rPr>
      </w:pPr>
    </w:p>
    <w:p w:rsidR="0026373D" w:rsidRDefault="0026373D" w:rsidP="00F55EA7">
      <w:pPr>
        <w:ind w:right="252" w:firstLine="1134"/>
        <w:jc w:val="both"/>
        <w:rPr>
          <w:rFonts w:ascii="Arial" w:hAnsi="Arial" w:cs="Arial"/>
          <w:sz w:val="28"/>
          <w:szCs w:val="28"/>
        </w:rPr>
      </w:pPr>
    </w:p>
    <w:p w:rsidR="0026373D" w:rsidRDefault="0026373D" w:rsidP="00F55EA7">
      <w:pPr>
        <w:ind w:right="252" w:firstLine="1134"/>
        <w:jc w:val="both"/>
        <w:rPr>
          <w:rFonts w:ascii="Arial" w:hAnsi="Arial" w:cs="Arial"/>
          <w:sz w:val="28"/>
          <w:szCs w:val="28"/>
        </w:rPr>
      </w:pPr>
    </w:p>
    <w:p w:rsidR="00076922" w:rsidRDefault="00C933A3" w:rsidP="00F55EA7">
      <w:pPr>
        <w:ind w:right="252" w:firstLine="1134"/>
        <w:jc w:val="both"/>
        <w:rPr>
          <w:rFonts w:ascii="Arial" w:hAnsi="Arial" w:cs="Arial"/>
          <w:sz w:val="28"/>
          <w:szCs w:val="28"/>
        </w:rPr>
      </w:pPr>
      <w:r w:rsidRPr="00224F4A">
        <w:rPr>
          <w:rFonts w:ascii="Arial" w:hAnsi="Arial" w:cs="Arial"/>
          <w:sz w:val="28"/>
          <w:szCs w:val="28"/>
        </w:rPr>
        <w:t xml:space="preserve">През отчетния период в Административен съд-Ямбол са свършени общо </w:t>
      </w:r>
      <w:r w:rsidR="00BE4CF7" w:rsidRPr="00224F4A">
        <w:rPr>
          <w:rFonts w:ascii="Arial" w:hAnsi="Arial" w:cs="Arial"/>
          <w:sz w:val="28"/>
          <w:szCs w:val="28"/>
        </w:rPr>
        <w:t>590</w:t>
      </w:r>
      <w:r w:rsidRPr="00224F4A">
        <w:rPr>
          <w:rFonts w:ascii="Arial" w:hAnsi="Arial" w:cs="Arial"/>
          <w:sz w:val="28"/>
          <w:szCs w:val="28"/>
        </w:rPr>
        <w:t xml:space="preserve"> бр</w:t>
      </w:r>
      <w:r w:rsidR="00E25E55" w:rsidRPr="00224F4A">
        <w:rPr>
          <w:rFonts w:ascii="Arial" w:hAnsi="Arial" w:cs="Arial"/>
          <w:sz w:val="28"/>
          <w:szCs w:val="28"/>
        </w:rPr>
        <w:t>.</w:t>
      </w:r>
      <w:r w:rsidR="00D7652A" w:rsidRPr="00224F4A">
        <w:rPr>
          <w:rFonts w:ascii="Arial" w:hAnsi="Arial" w:cs="Arial"/>
          <w:sz w:val="28"/>
          <w:szCs w:val="28"/>
        </w:rPr>
        <w:t xml:space="preserve"> </w:t>
      </w:r>
      <w:r w:rsidR="000B31D9" w:rsidRPr="00224F4A">
        <w:rPr>
          <w:rFonts w:ascii="Arial" w:hAnsi="Arial" w:cs="Arial"/>
          <w:sz w:val="28"/>
          <w:szCs w:val="28"/>
        </w:rPr>
        <w:t>дела</w:t>
      </w:r>
      <w:r w:rsidRPr="00224F4A">
        <w:rPr>
          <w:rFonts w:ascii="Arial" w:hAnsi="Arial" w:cs="Arial"/>
          <w:sz w:val="28"/>
          <w:szCs w:val="28"/>
        </w:rPr>
        <w:t xml:space="preserve">, от които </w:t>
      </w:r>
      <w:r w:rsidR="00BE4CF7" w:rsidRPr="00224F4A">
        <w:rPr>
          <w:rFonts w:ascii="Arial" w:hAnsi="Arial" w:cs="Arial"/>
          <w:sz w:val="28"/>
          <w:szCs w:val="28"/>
        </w:rPr>
        <w:t>374</w:t>
      </w:r>
      <w:r w:rsidRPr="00224F4A">
        <w:rPr>
          <w:rFonts w:ascii="Arial" w:hAnsi="Arial" w:cs="Arial"/>
          <w:sz w:val="28"/>
          <w:szCs w:val="28"/>
        </w:rPr>
        <w:t xml:space="preserve"> бр</w:t>
      </w:r>
      <w:r w:rsidR="00E25E55" w:rsidRPr="00224F4A">
        <w:rPr>
          <w:rFonts w:ascii="Arial" w:hAnsi="Arial" w:cs="Arial"/>
          <w:sz w:val="28"/>
          <w:szCs w:val="28"/>
        </w:rPr>
        <w:t>.</w:t>
      </w:r>
      <w:r w:rsidRPr="00224F4A">
        <w:rPr>
          <w:rFonts w:ascii="Arial" w:hAnsi="Arial" w:cs="Arial"/>
          <w:sz w:val="28"/>
          <w:szCs w:val="28"/>
        </w:rPr>
        <w:t xml:space="preserve"> </w:t>
      </w:r>
      <w:proofErr w:type="spellStart"/>
      <w:r w:rsidRPr="00224F4A">
        <w:rPr>
          <w:rFonts w:ascii="Arial" w:hAnsi="Arial" w:cs="Arial"/>
          <w:sz w:val="28"/>
          <w:szCs w:val="28"/>
        </w:rPr>
        <w:t>първоинстанционни</w:t>
      </w:r>
      <w:proofErr w:type="spellEnd"/>
      <w:r w:rsidRPr="00224F4A">
        <w:rPr>
          <w:rFonts w:ascii="Arial" w:hAnsi="Arial" w:cs="Arial"/>
          <w:sz w:val="28"/>
          <w:szCs w:val="28"/>
        </w:rPr>
        <w:t xml:space="preserve"> и </w:t>
      </w:r>
      <w:r w:rsidR="00BE4CF7" w:rsidRPr="00224F4A">
        <w:rPr>
          <w:rFonts w:ascii="Arial" w:hAnsi="Arial" w:cs="Arial"/>
          <w:sz w:val="28"/>
          <w:szCs w:val="28"/>
        </w:rPr>
        <w:t>216</w:t>
      </w:r>
      <w:r w:rsidRPr="00224F4A">
        <w:rPr>
          <w:rFonts w:ascii="Arial" w:hAnsi="Arial" w:cs="Arial"/>
          <w:sz w:val="28"/>
          <w:szCs w:val="28"/>
        </w:rPr>
        <w:t xml:space="preserve"> бр</w:t>
      </w:r>
      <w:r w:rsidR="00E25E55" w:rsidRPr="00224F4A">
        <w:rPr>
          <w:rFonts w:ascii="Arial" w:hAnsi="Arial" w:cs="Arial"/>
          <w:sz w:val="28"/>
          <w:szCs w:val="28"/>
        </w:rPr>
        <w:t>.</w:t>
      </w:r>
      <w:r w:rsidRPr="00224F4A">
        <w:rPr>
          <w:rFonts w:ascii="Arial" w:hAnsi="Arial" w:cs="Arial"/>
          <w:sz w:val="28"/>
          <w:szCs w:val="28"/>
        </w:rPr>
        <w:t xml:space="preserve"> касационни дела. Следователно, в края на отчетния период са приключили </w:t>
      </w:r>
      <w:r w:rsidR="00BE4CF7" w:rsidRPr="00224F4A">
        <w:rPr>
          <w:rFonts w:ascii="Arial" w:hAnsi="Arial" w:cs="Arial"/>
          <w:sz w:val="28"/>
          <w:szCs w:val="28"/>
        </w:rPr>
        <w:t xml:space="preserve">84,53 % от разглежданите дела, при </w:t>
      </w:r>
      <w:r w:rsidR="008A32E6" w:rsidRPr="00224F4A">
        <w:rPr>
          <w:rFonts w:ascii="Arial" w:hAnsi="Arial" w:cs="Arial"/>
          <w:sz w:val="28"/>
          <w:szCs w:val="28"/>
        </w:rPr>
        <w:lastRenderedPageBreak/>
        <w:t xml:space="preserve">84.10% </w:t>
      </w:r>
      <w:r w:rsidR="00BE4CF7" w:rsidRPr="00224F4A">
        <w:rPr>
          <w:rFonts w:ascii="Arial" w:hAnsi="Arial" w:cs="Arial"/>
          <w:sz w:val="28"/>
          <w:szCs w:val="28"/>
        </w:rPr>
        <w:t xml:space="preserve">през 2016 г. и </w:t>
      </w:r>
      <w:r w:rsidR="000C2DBC">
        <w:rPr>
          <w:rFonts w:ascii="Arial" w:hAnsi="Arial" w:cs="Arial"/>
          <w:sz w:val="28"/>
          <w:szCs w:val="28"/>
        </w:rPr>
        <w:t xml:space="preserve"> 84.18% за 2015 г</w:t>
      </w:r>
      <w:r w:rsidR="008A32E6" w:rsidRPr="00224F4A">
        <w:rPr>
          <w:rFonts w:ascii="Arial" w:hAnsi="Arial" w:cs="Arial"/>
          <w:sz w:val="28"/>
          <w:szCs w:val="28"/>
        </w:rPr>
        <w:t>.</w:t>
      </w:r>
      <w:r w:rsidR="00E25E55" w:rsidRPr="00224F4A">
        <w:rPr>
          <w:rFonts w:ascii="Arial" w:hAnsi="Arial" w:cs="Arial"/>
          <w:sz w:val="28"/>
          <w:szCs w:val="28"/>
        </w:rPr>
        <w:t xml:space="preserve"> </w:t>
      </w:r>
      <w:r w:rsidR="00BE4CF7" w:rsidRPr="00224F4A">
        <w:rPr>
          <w:rFonts w:ascii="Arial" w:hAnsi="Arial" w:cs="Arial"/>
          <w:sz w:val="28"/>
          <w:szCs w:val="28"/>
        </w:rPr>
        <w:t xml:space="preserve"> </w:t>
      </w:r>
      <w:r w:rsidR="008A32E6" w:rsidRPr="00224F4A">
        <w:rPr>
          <w:rFonts w:ascii="Arial" w:hAnsi="Arial" w:cs="Arial"/>
          <w:sz w:val="28"/>
          <w:szCs w:val="28"/>
        </w:rPr>
        <w:t xml:space="preserve"> </w:t>
      </w:r>
      <w:r w:rsidRPr="00224F4A">
        <w:rPr>
          <w:rFonts w:ascii="Arial" w:hAnsi="Arial" w:cs="Arial"/>
          <w:sz w:val="28"/>
          <w:szCs w:val="28"/>
        </w:rPr>
        <w:t xml:space="preserve">Несвършените дела в края на отчетния период са </w:t>
      </w:r>
      <w:r w:rsidR="00BE4CF7" w:rsidRPr="00224F4A">
        <w:rPr>
          <w:rFonts w:ascii="Arial" w:hAnsi="Arial" w:cs="Arial"/>
          <w:sz w:val="28"/>
          <w:szCs w:val="28"/>
        </w:rPr>
        <w:t xml:space="preserve">108, при </w:t>
      </w:r>
      <w:r w:rsidR="008A32E6" w:rsidRPr="00224F4A">
        <w:rPr>
          <w:rFonts w:ascii="Arial" w:hAnsi="Arial" w:cs="Arial"/>
          <w:sz w:val="28"/>
          <w:szCs w:val="28"/>
        </w:rPr>
        <w:t>90 бр</w:t>
      </w:r>
      <w:r w:rsidR="00E25E55" w:rsidRPr="00224F4A">
        <w:rPr>
          <w:rFonts w:ascii="Arial" w:hAnsi="Arial" w:cs="Arial"/>
          <w:sz w:val="28"/>
          <w:szCs w:val="28"/>
        </w:rPr>
        <w:t>.</w:t>
      </w:r>
      <w:r w:rsidR="00FA01BA" w:rsidRPr="00224F4A">
        <w:rPr>
          <w:rFonts w:ascii="Arial" w:hAnsi="Arial" w:cs="Arial"/>
          <w:sz w:val="28"/>
          <w:szCs w:val="28"/>
        </w:rPr>
        <w:t xml:space="preserve"> </w:t>
      </w:r>
      <w:r w:rsidR="00BE4CF7" w:rsidRPr="00224F4A">
        <w:rPr>
          <w:rFonts w:ascii="Arial" w:hAnsi="Arial" w:cs="Arial"/>
          <w:sz w:val="28"/>
          <w:szCs w:val="28"/>
        </w:rPr>
        <w:t>з</w:t>
      </w:r>
      <w:r w:rsidR="00FA01BA" w:rsidRPr="00224F4A">
        <w:rPr>
          <w:rFonts w:ascii="Arial" w:hAnsi="Arial" w:cs="Arial"/>
          <w:sz w:val="28"/>
          <w:szCs w:val="28"/>
        </w:rPr>
        <w:t>а</w:t>
      </w:r>
      <w:r w:rsidR="00BE4CF7" w:rsidRPr="00224F4A">
        <w:rPr>
          <w:rFonts w:ascii="Arial" w:hAnsi="Arial" w:cs="Arial"/>
          <w:sz w:val="28"/>
          <w:szCs w:val="28"/>
        </w:rPr>
        <w:t xml:space="preserve"> 2016 г</w:t>
      </w:r>
      <w:r w:rsidR="00AF4FFF">
        <w:rPr>
          <w:rFonts w:ascii="Arial" w:hAnsi="Arial" w:cs="Arial"/>
          <w:sz w:val="28"/>
          <w:szCs w:val="28"/>
        </w:rPr>
        <w:t xml:space="preserve">. </w:t>
      </w:r>
      <w:r w:rsidR="00BE4CF7" w:rsidRPr="00224F4A">
        <w:rPr>
          <w:rFonts w:ascii="Arial" w:hAnsi="Arial" w:cs="Arial"/>
          <w:sz w:val="28"/>
          <w:szCs w:val="28"/>
        </w:rPr>
        <w:t xml:space="preserve"> и </w:t>
      </w:r>
      <w:r w:rsidR="00D7652A" w:rsidRPr="00224F4A">
        <w:rPr>
          <w:rFonts w:ascii="Arial" w:hAnsi="Arial" w:cs="Arial"/>
          <w:sz w:val="28"/>
          <w:szCs w:val="28"/>
        </w:rPr>
        <w:t xml:space="preserve"> при 72 бр</w:t>
      </w:r>
      <w:r w:rsidR="00E25E55" w:rsidRPr="00224F4A">
        <w:rPr>
          <w:rFonts w:ascii="Arial" w:hAnsi="Arial" w:cs="Arial"/>
          <w:sz w:val="28"/>
          <w:szCs w:val="28"/>
        </w:rPr>
        <w:t>.</w:t>
      </w:r>
      <w:r w:rsidR="00AF4FFF">
        <w:rPr>
          <w:rFonts w:ascii="Arial" w:hAnsi="Arial" w:cs="Arial"/>
          <w:sz w:val="28"/>
          <w:szCs w:val="28"/>
        </w:rPr>
        <w:t xml:space="preserve"> за 2015 г</w:t>
      </w:r>
      <w:r w:rsidR="008A32E6" w:rsidRPr="00224F4A">
        <w:rPr>
          <w:rFonts w:ascii="Arial" w:hAnsi="Arial" w:cs="Arial"/>
          <w:sz w:val="28"/>
          <w:szCs w:val="28"/>
        </w:rPr>
        <w:t xml:space="preserve">. </w:t>
      </w:r>
      <w:r w:rsidRPr="00224F4A">
        <w:rPr>
          <w:rFonts w:ascii="Arial" w:hAnsi="Arial" w:cs="Arial"/>
          <w:sz w:val="28"/>
          <w:szCs w:val="28"/>
        </w:rPr>
        <w:t xml:space="preserve"> От свършените д</w:t>
      </w:r>
      <w:r w:rsidR="00802219" w:rsidRPr="00224F4A">
        <w:rPr>
          <w:rFonts w:ascii="Arial" w:hAnsi="Arial" w:cs="Arial"/>
          <w:sz w:val="28"/>
          <w:szCs w:val="28"/>
        </w:rPr>
        <w:t xml:space="preserve">ела, с решения са приключили </w:t>
      </w:r>
      <w:r w:rsidR="00B17D64" w:rsidRPr="00224F4A">
        <w:rPr>
          <w:rFonts w:ascii="Arial" w:hAnsi="Arial" w:cs="Arial"/>
          <w:sz w:val="28"/>
          <w:szCs w:val="28"/>
        </w:rPr>
        <w:t>477 бр</w:t>
      </w:r>
      <w:r w:rsidR="00E25E55" w:rsidRPr="00224F4A">
        <w:rPr>
          <w:rFonts w:ascii="Arial" w:hAnsi="Arial" w:cs="Arial"/>
          <w:sz w:val="28"/>
          <w:szCs w:val="28"/>
        </w:rPr>
        <w:t>.</w:t>
      </w:r>
      <w:r w:rsidR="00B17D64" w:rsidRPr="00224F4A">
        <w:rPr>
          <w:rFonts w:ascii="Arial" w:hAnsi="Arial" w:cs="Arial"/>
          <w:sz w:val="28"/>
          <w:szCs w:val="28"/>
        </w:rPr>
        <w:t xml:space="preserve"> и са прекратени 11</w:t>
      </w:r>
      <w:r w:rsidR="00802219" w:rsidRPr="00224F4A">
        <w:rPr>
          <w:rFonts w:ascii="Arial" w:hAnsi="Arial" w:cs="Arial"/>
          <w:sz w:val="28"/>
          <w:szCs w:val="28"/>
        </w:rPr>
        <w:t>3</w:t>
      </w:r>
      <w:r w:rsidRPr="00224F4A">
        <w:rPr>
          <w:rFonts w:ascii="Arial" w:hAnsi="Arial" w:cs="Arial"/>
          <w:sz w:val="28"/>
          <w:szCs w:val="28"/>
        </w:rPr>
        <w:t xml:space="preserve"> бро</w:t>
      </w:r>
      <w:r w:rsidR="00F1071A" w:rsidRPr="00224F4A">
        <w:rPr>
          <w:rFonts w:ascii="Arial" w:hAnsi="Arial" w:cs="Arial"/>
          <w:sz w:val="28"/>
          <w:szCs w:val="28"/>
        </w:rPr>
        <w:t>я.</w:t>
      </w:r>
      <w:r w:rsidR="005B2ED4" w:rsidRPr="00224F4A">
        <w:rPr>
          <w:rFonts w:ascii="Arial" w:hAnsi="Arial" w:cs="Arial"/>
          <w:sz w:val="28"/>
          <w:szCs w:val="28"/>
        </w:rPr>
        <w:t xml:space="preserve"> </w:t>
      </w:r>
      <w:r w:rsidR="00076922">
        <w:rPr>
          <w:rFonts w:ascii="Arial" w:hAnsi="Arial" w:cs="Arial"/>
          <w:sz w:val="28"/>
          <w:szCs w:val="28"/>
        </w:rPr>
        <w:t xml:space="preserve">В срок до три </w:t>
      </w:r>
      <w:r w:rsidRPr="00224F4A">
        <w:rPr>
          <w:rFonts w:ascii="Arial" w:hAnsi="Arial" w:cs="Arial"/>
          <w:sz w:val="28"/>
          <w:szCs w:val="28"/>
        </w:rPr>
        <w:t>месеца са свършени</w:t>
      </w:r>
      <w:r w:rsidR="003F1605" w:rsidRPr="00224F4A">
        <w:rPr>
          <w:rFonts w:ascii="Arial" w:hAnsi="Arial" w:cs="Arial"/>
          <w:sz w:val="28"/>
          <w:szCs w:val="28"/>
        </w:rPr>
        <w:t xml:space="preserve"> </w:t>
      </w:r>
      <w:r w:rsidR="00B17D64" w:rsidRPr="00224F4A">
        <w:rPr>
          <w:rFonts w:ascii="Arial" w:hAnsi="Arial" w:cs="Arial"/>
          <w:sz w:val="28"/>
          <w:szCs w:val="28"/>
        </w:rPr>
        <w:t>538</w:t>
      </w:r>
      <w:r w:rsidR="004A1B05" w:rsidRPr="00224F4A">
        <w:rPr>
          <w:rFonts w:ascii="Arial" w:hAnsi="Arial" w:cs="Arial"/>
          <w:sz w:val="28"/>
          <w:szCs w:val="28"/>
        </w:rPr>
        <w:t xml:space="preserve"> </w:t>
      </w:r>
      <w:r w:rsidR="003F1605" w:rsidRPr="00224F4A">
        <w:rPr>
          <w:rFonts w:ascii="Arial" w:hAnsi="Arial" w:cs="Arial"/>
          <w:sz w:val="28"/>
          <w:szCs w:val="28"/>
        </w:rPr>
        <w:t>бр.</w:t>
      </w:r>
      <w:r w:rsidR="00B17D64" w:rsidRPr="00224F4A">
        <w:rPr>
          <w:rFonts w:ascii="Arial" w:hAnsi="Arial" w:cs="Arial"/>
          <w:sz w:val="28"/>
          <w:szCs w:val="28"/>
        </w:rPr>
        <w:t>, което съставлява 91,18 % от делата, при</w:t>
      </w:r>
      <w:r w:rsidRPr="00224F4A">
        <w:rPr>
          <w:rFonts w:ascii="Arial" w:hAnsi="Arial" w:cs="Arial"/>
          <w:sz w:val="28"/>
          <w:szCs w:val="28"/>
        </w:rPr>
        <w:t xml:space="preserve"> </w:t>
      </w:r>
      <w:r w:rsidR="003F1605" w:rsidRPr="00224F4A">
        <w:rPr>
          <w:rFonts w:ascii="Arial" w:hAnsi="Arial" w:cs="Arial"/>
          <w:sz w:val="28"/>
          <w:szCs w:val="28"/>
        </w:rPr>
        <w:t xml:space="preserve">91.23% </w:t>
      </w:r>
      <w:r w:rsidR="00B17D64" w:rsidRPr="00224F4A">
        <w:rPr>
          <w:rFonts w:ascii="Arial" w:hAnsi="Arial" w:cs="Arial"/>
          <w:sz w:val="28"/>
          <w:szCs w:val="28"/>
        </w:rPr>
        <w:t xml:space="preserve"> за 2016 г. и </w:t>
      </w:r>
      <w:r w:rsidR="003F1605" w:rsidRPr="00224F4A">
        <w:rPr>
          <w:rFonts w:ascii="Arial" w:hAnsi="Arial" w:cs="Arial"/>
          <w:sz w:val="28"/>
          <w:szCs w:val="28"/>
        </w:rPr>
        <w:t xml:space="preserve">при </w:t>
      </w:r>
      <w:r w:rsidRPr="00224F4A">
        <w:rPr>
          <w:rFonts w:ascii="Arial" w:hAnsi="Arial" w:cs="Arial"/>
          <w:sz w:val="28"/>
          <w:szCs w:val="28"/>
        </w:rPr>
        <w:t>90.09%</w:t>
      </w:r>
      <w:r w:rsidR="00AF4FFF">
        <w:rPr>
          <w:rFonts w:ascii="Arial" w:hAnsi="Arial" w:cs="Arial"/>
          <w:sz w:val="28"/>
          <w:szCs w:val="28"/>
        </w:rPr>
        <w:t xml:space="preserve"> за 2015 г</w:t>
      </w:r>
      <w:r w:rsidR="003F1605" w:rsidRPr="00224F4A">
        <w:rPr>
          <w:rFonts w:ascii="Arial" w:hAnsi="Arial" w:cs="Arial"/>
          <w:sz w:val="28"/>
          <w:szCs w:val="28"/>
        </w:rPr>
        <w:t xml:space="preserve">. </w:t>
      </w:r>
      <w:r w:rsidR="00B17D64" w:rsidRPr="00224F4A">
        <w:rPr>
          <w:rFonts w:ascii="Arial" w:hAnsi="Arial" w:cs="Arial"/>
          <w:sz w:val="28"/>
          <w:szCs w:val="28"/>
        </w:rPr>
        <w:t xml:space="preserve"> </w:t>
      </w:r>
      <w:r w:rsidR="003F1605" w:rsidRPr="00224F4A">
        <w:rPr>
          <w:rFonts w:ascii="Arial" w:hAnsi="Arial" w:cs="Arial"/>
          <w:sz w:val="28"/>
          <w:szCs w:val="28"/>
        </w:rPr>
        <w:t xml:space="preserve"> </w:t>
      </w:r>
      <w:r w:rsidRPr="00224F4A">
        <w:rPr>
          <w:rFonts w:ascii="Arial" w:hAnsi="Arial" w:cs="Arial"/>
          <w:sz w:val="28"/>
          <w:szCs w:val="28"/>
        </w:rPr>
        <w:t xml:space="preserve">От свършените в срок до </w:t>
      </w:r>
      <w:r w:rsidR="00076922">
        <w:rPr>
          <w:rFonts w:ascii="Arial" w:hAnsi="Arial" w:cs="Arial"/>
          <w:sz w:val="28"/>
          <w:szCs w:val="28"/>
        </w:rPr>
        <w:t>три</w:t>
      </w:r>
      <w:r w:rsidRPr="00224F4A">
        <w:rPr>
          <w:rFonts w:ascii="Arial" w:hAnsi="Arial" w:cs="Arial"/>
          <w:sz w:val="28"/>
          <w:szCs w:val="28"/>
        </w:rPr>
        <w:t xml:space="preserve"> месеца дела, в срок </w:t>
      </w:r>
      <w:r w:rsidR="008D12D7" w:rsidRPr="00224F4A">
        <w:rPr>
          <w:rFonts w:ascii="Arial" w:hAnsi="Arial" w:cs="Arial"/>
          <w:sz w:val="28"/>
          <w:szCs w:val="28"/>
        </w:rPr>
        <w:t xml:space="preserve">до </w:t>
      </w:r>
      <w:r w:rsidR="00076922">
        <w:rPr>
          <w:rFonts w:ascii="Arial" w:hAnsi="Arial" w:cs="Arial"/>
          <w:sz w:val="28"/>
          <w:szCs w:val="28"/>
        </w:rPr>
        <w:t>един</w:t>
      </w:r>
      <w:r w:rsidR="008D12D7" w:rsidRPr="00224F4A">
        <w:rPr>
          <w:rFonts w:ascii="Arial" w:hAnsi="Arial" w:cs="Arial"/>
          <w:sz w:val="28"/>
          <w:szCs w:val="28"/>
        </w:rPr>
        <w:t xml:space="preserve"> месец са свършени</w:t>
      </w:r>
      <w:r w:rsidR="003F1605" w:rsidRPr="00224F4A">
        <w:rPr>
          <w:rFonts w:ascii="Arial" w:hAnsi="Arial" w:cs="Arial"/>
          <w:sz w:val="28"/>
          <w:szCs w:val="28"/>
        </w:rPr>
        <w:t xml:space="preserve"> </w:t>
      </w:r>
      <w:r w:rsidR="002B49D3" w:rsidRPr="00224F4A">
        <w:rPr>
          <w:rFonts w:ascii="Arial" w:hAnsi="Arial" w:cs="Arial"/>
          <w:sz w:val="28"/>
          <w:szCs w:val="28"/>
        </w:rPr>
        <w:t>168</w:t>
      </w:r>
      <w:r w:rsidR="003F1605" w:rsidRPr="00224F4A">
        <w:rPr>
          <w:rFonts w:ascii="Arial" w:hAnsi="Arial" w:cs="Arial"/>
          <w:sz w:val="28"/>
          <w:szCs w:val="28"/>
        </w:rPr>
        <w:t xml:space="preserve"> бр</w:t>
      </w:r>
      <w:r w:rsidR="00D7652A" w:rsidRPr="00224F4A">
        <w:rPr>
          <w:rFonts w:ascii="Arial" w:hAnsi="Arial" w:cs="Arial"/>
          <w:sz w:val="28"/>
          <w:szCs w:val="28"/>
        </w:rPr>
        <w:t>оя.</w:t>
      </w:r>
      <w:r w:rsidR="008D12D7" w:rsidRPr="00224F4A">
        <w:rPr>
          <w:rFonts w:ascii="Arial" w:hAnsi="Arial" w:cs="Arial"/>
          <w:sz w:val="28"/>
          <w:szCs w:val="28"/>
        </w:rPr>
        <w:t xml:space="preserve"> </w:t>
      </w:r>
      <w:r w:rsidRPr="00224F4A">
        <w:rPr>
          <w:rFonts w:ascii="Arial" w:hAnsi="Arial" w:cs="Arial"/>
          <w:sz w:val="28"/>
          <w:szCs w:val="28"/>
        </w:rPr>
        <w:t>Свър</w:t>
      </w:r>
      <w:r w:rsidR="003F1605" w:rsidRPr="00224F4A">
        <w:rPr>
          <w:rFonts w:ascii="Arial" w:hAnsi="Arial" w:cs="Arial"/>
          <w:sz w:val="28"/>
          <w:szCs w:val="28"/>
        </w:rPr>
        <w:t>шени</w:t>
      </w:r>
      <w:r w:rsidR="00D7652A" w:rsidRPr="00224F4A">
        <w:rPr>
          <w:rFonts w:ascii="Arial" w:hAnsi="Arial" w:cs="Arial"/>
          <w:sz w:val="28"/>
          <w:szCs w:val="28"/>
        </w:rPr>
        <w:t xml:space="preserve">те в срок над </w:t>
      </w:r>
      <w:r w:rsidR="00076922">
        <w:rPr>
          <w:rFonts w:ascii="Arial" w:hAnsi="Arial" w:cs="Arial"/>
          <w:sz w:val="28"/>
          <w:szCs w:val="28"/>
        </w:rPr>
        <w:t>три</w:t>
      </w:r>
      <w:r w:rsidR="00D7652A" w:rsidRPr="00224F4A">
        <w:rPr>
          <w:rFonts w:ascii="Arial" w:hAnsi="Arial" w:cs="Arial"/>
          <w:sz w:val="28"/>
          <w:szCs w:val="28"/>
        </w:rPr>
        <w:t xml:space="preserve"> месеца са </w:t>
      </w:r>
      <w:r w:rsidR="002B49D3" w:rsidRPr="00224F4A">
        <w:rPr>
          <w:rFonts w:ascii="Arial" w:hAnsi="Arial" w:cs="Arial"/>
          <w:sz w:val="28"/>
          <w:szCs w:val="28"/>
        </w:rPr>
        <w:t>52</w:t>
      </w:r>
      <w:r w:rsidR="00D7652A" w:rsidRPr="00224F4A">
        <w:rPr>
          <w:rFonts w:ascii="Arial" w:hAnsi="Arial" w:cs="Arial"/>
          <w:sz w:val="28"/>
          <w:szCs w:val="28"/>
        </w:rPr>
        <w:t xml:space="preserve"> бр</w:t>
      </w:r>
      <w:r w:rsidR="00E25E55" w:rsidRPr="00224F4A">
        <w:rPr>
          <w:rFonts w:ascii="Arial" w:hAnsi="Arial" w:cs="Arial"/>
          <w:sz w:val="28"/>
          <w:szCs w:val="28"/>
        </w:rPr>
        <w:t>.</w:t>
      </w:r>
      <w:r w:rsidR="002B49D3" w:rsidRPr="00224F4A">
        <w:rPr>
          <w:rFonts w:ascii="Arial" w:hAnsi="Arial" w:cs="Arial"/>
          <w:sz w:val="28"/>
          <w:szCs w:val="28"/>
        </w:rPr>
        <w:t>, като 49</w:t>
      </w:r>
      <w:r w:rsidR="003F1605" w:rsidRPr="00224F4A">
        <w:rPr>
          <w:rFonts w:ascii="Arial" w:hAnsi="Arial" w:cs="Arial"/>
          <w:sz w:val="28"/>
          <w:szCs w:val="28"/>
        </w:rPr>
        <w:t xml:space="preserve"> бр</w:t>
      </w:r>
      <w:r w:rsidR="00E25E55" w:rsidRPr="00224F4A">
        <w:rPr>
          <w:rFonts w:ascii="Arial" w:hAnsi="Arial" w:cs="Arial"/>
          <w:sz w:val="28"/>
          <w:szCs w:val="28"/>
        </w:rPr>
        <w:t>.</w:t>
      </w:r>
      <w:r w:rsidRPr="00224F4A">
        <w:rPr>
          <w:rFonts w:ascii="Arial" w:hAnsi="Arial" w:cs="Arial"/>
          <w:sz w:val="28"/>
          <w:szCs w:val="28"/>
        </w:rPr>
        <w:t xml:space="preserve"> са </w:t>
      </w:r>
      <w:proofErr w:type="spellStart"/>
      <w:r w:rsidRPr="00224F4A">
        <w:rPr>
          <w:rFonts w:ascii="Arial" w:hAnsi="Arial" w:cs="Arial"/>
          <w:sz w:val="28"/>
          <w:szCs w:val="28"/>
        </w:rPr>
        <w:t>първоин</w:t>
      </w:r>
      <w:r w:rsidR="003F1605" w:rsidRPr="00224F4A">
        <w:rPr>
          <w:rFonts w:ascii="Arial" w:hAnsi="Arial" w:cs="Arial"/>
          <w:sz w:val="28"/>
          <w:szCs w:val="28"/>
        </w:rPr>
        <w:t>станцио</w:t>
      </w:r>
      <w:r w:rsidR="00D7652A" w:rsidRPr="00224F4A">
        <w:rPr>
          <w:rFonts w:ascii="Arial" w:hAnsi="Arial" w:cs="Arial"/>
          <w:sz w:val="28"/>
          <w:szCs w:val="28"/>
        </w:rPr>
        <w:t>нни</w:t>
      </w:r>
      <w:proofErr w:type="spellEnd"/>
      <w:r w:rsidR="00D7652A" w:rsidRPr="00224F4A">
        <w:rPr>
          <w:rFonts w:ascii="Arial" w:hAnsi="Arial" w:cs="Arial"/>
          <w:sz w:val="28"/>
          <w:szCs w:val="28"/>
        </w:rPr>
        <w:t xml:space="preserve"> административни дела и</w:t>
      </w:r>
      <w:r w:rsidR="002B49D3" w:rsidRPr="00224F4A">
        <w:rPr>
          <w:rFonts w:ascii="Arial" w:hAnsi="Arial" w:cs="Arial"/>
          <w:sz w:val="28"/>
          <w:szCs w:val="28"/>
        </w:rPr>
        <w:t xml:space="preserve"> 3 </w:t>
      </w:r>
      <w:r w:rsidR="00D7652A" w:rsidRPr="00224F4A">
        <w:rPr>
          <w:rFonts w:ascii="Arial" w:hAnsi="Arial" w:cs="Arial"/>
          <w:sz w:val="28"/>
          <w:szCs w:val="28"/>
        </w:rPr>
        <w:t xml:space="preserve"> броя</w:t>
      </w:r>
      <w:r w:rsidR="003F1605" w:rsidRPr="00224F4A">
        <w:rPr>
          <w:rFonts w:ascii="Arial" w:hAnsi="Arial" w:cs="Arial"/>
          <w:sz w:val="28"/>
          <w:szCs w:val="28"/>
        </w:rPr>
        <w:t xml:space="preserve"> </w:t>
      </w:r>
      <w:r w:rsidR="00C26305" w:rsidRPr="00224F4A">
        <w:rPr>
          <w:rFonts w:ascii="Arial" w:hAnsi="Arial" w:cs="Arial"/>
          <w:sz w:val="28"/>
          <w:szCs w:val="28"/>
        </w:rPr>
        <w:t xml:space="preserve">касационни </w:t>
      </w:r>
      <w:proofErr w:type="spellStart"/>
      <w:r w:rsidR="00C26305" w:rsidRPr="00224F4A">
        <w:rPr>
          <w:rFonts w:ascii="Arial" w:hAnsi="Arial" w:cs="Arial"/>
          <w:sz w:val="28"/>
          <w:szCs w:val="28"/>
        </w:rPr>
        <w:t>административнонаказателни</w:t>
      </w:r>
      <w:proofErr w:type="spellEnd"/>
      <w:r w:rsidR="00C26305" w:rsidRPr="00224F4A">
        <w:rPr>
          <w:rFonts w:ascii="Arial" w:hAnsi="Arial" w:cs="Arial"/>
          <w:sz w:val="28"/>
          <w:szCs w:val="28"/>
        </w:rPr>
        <w:t xml:space="preserve"> дела</w:t>
      </w:r>
      <w:r w:rsidR="003F1605" w:rsidRPr="00224F4A">
        <w:rPr>
          <w:rFonts w:ascii="Arial" w:hAnsi="Arial" w:cs="Arial"/>
          <w:sz w:val="28"/>
          <w:szCs w:val="28"/>
        </w:rPr>
        <w:t>.</w:t>
      </w:r>
      <w:r w:rsidRPr="00224F4A">
        <w:rPr>
          <w:rFonts w:ascii="Arial" w:hAnsi="Arial" w:cs="Arial"/>
          <w:sz w:val="28"/>
          <w:szCs w:val="28"/>
        </w:rPr>
        <w:t xml:space="preserve"> </w:t>
      </w:r>
    </w:p>
    <w:p w:rsidR="00C933A3" w:rsidRPr="00224F4A" w:rsidRDefault="00C933A3" w:rsidP="00F55EA7">
      <w:pPr>
        <w:ind w:right="252" w:firstLine="1134"/>
        <w:jc w:val="both"/>
        <w:rPr>
          <w:rFonts w:ascii="Arial" w:hAnsi="Arial" w:cs="Arial"/>
          <w:sz w:val="28"/>
          <w:szCs w:val="28"/>
        </w:rPr>
      </w:pPr>
      <w:r w:rsidRPr="00224F4A">
        <w:rPr>
          <w:rFonts w:ascii="Arial" w:hAnsi="Arial" w:cs="Arial"/>
          <w:sz w:val="28"/>
          <w:szCs w:val="28"/>
        </w:rPr>
        <w:t>От извършената проверка на з</w:t>
      </w:r>
      <w:r w:rsidR="004A1B05" w:rsidRPr="00224F4A">
        <w:rPr>
          <w:rFonts w:ascii="Arial" w:hAnsi="Arial" w:cs="Arial"/>
          <w:sz w:val="28"/>
          <w:szCs w:val="28"/>
        </w:rPr>
        <w:t>абавените дела се констатира,</w:t>
      </w:r>
      <w:r w:rsidR="00F1071A" w:rsidRPr="00224F4A">
        <w:rPr>
          <w:rFonts w:ascii="Arial" w:hAnsi="Arial" w:cs="Arial"/>
          <w:sz w:val="28"/>
          <w:szCs w:val="28"/>
        </w:rPr>
        <w:t xml:space="preserve"> </w:t>
      </w:r>
      <w:r w:rsidR="00523A9C" w:rsidRPr="00224F4A">
        <w:rPr>
          <w:rFonts w:ascii="Arial" w:hAnsi="Arial" w:cs="Arial"/>
          <w:sz w:val="28"/>
          <w:szCs w:val="28"/>
        </w:rPr>
        <w:t>че основната</w:t>
      </w:r>
      <w:r w:rsidR="004A1B05" w:rsidRPr="00224F4A">
        <w:rPr>
          <w:rFonts w:ascii="Arial" w:hAnsi="Arial" w:cs="Arial"/>
          <w:sz w:val="28"/>
          <w:szCs w:val="28"/>
        </w:rPr>
        <w:t xml:space="preserve"> причина за забавяне на делата е свъ</w:t>
      </w:r>
      <w:r w:rsidR="007A38E2" w:rsidRPr="00224F4A">
        <w:rPr>
          <w:rFonts w:ascii="Arial" w:hAnsi="Arial" w:cs="Arial"/>
          <w:sz w:val="28"/>
          <w:szCs w:val="28"/>
        </w:rPr>
        <w:t xml:space="preserve">рзана </w:t>
      </w:r>
      <w:r w:rsidR="00076922">
        <w:rPr>
          <w:rFonts w:ascii="Arial" w:hAnsi="Arial" w:cs="Arial"/>
          <w:sz w:val="28"/>
          <w:szCs w:val="28"/>
        </w:rPr>
        <w:t xml:space="preserve"> </w:t>
      </w:r>
      <w:r w:rsidR="00523A9C" w:rsidRPr="00224F4A">
        <w:rPr>
          <w:rFonts w:ascii="Arial" w:hAnsi="Arial" w:cs="Arial"/>
          <w:sz w:val="28"/>
          <w:szCs w:val="28"/>
        </w:rPr>
        <w:t xml:space="preserve"> </w:t>
      </w:r>
      <w:r w:rsidR="007A38E2" w:rsidRPr="00224F4A">
        <w:rPr>
          <w:rFonts w:ascii="Arial" w:hAnsi="Arial" w:cs="Arial"/>
          <w:sz w:val="28"/>
          <w:szCs w:val="28"/>
        </w:rPr>
        <w:t xml:space="preserve">с назначаването на съдебни </w:t>
      </w:r>
      <w:r w:rsidR="00F1071A" w:rsidRPr="00224F4A">
        <w:rPr>
          <w:rFonts w:ascii="Arial" w:hAnsi="Arial" w:cs="Arial"/>
          <w:sz w:val="28"/>
          <w:szCs w:val="28"/>
        </w:rPr>
        <w:t>е</w:t>
      </w:r>
      <w:r w:rsidR="007A38E2" w:rsidRPr="00224F4A">
        <w:rPr>
          <w:rFonts w:ascii="Arial" w:hAnsi="Arial" w:cs="Arial"/>
          <w:sz w:val="28"/>
          <w:szCs w:val="28"/>
        </w:rPr>
        <w:t>кспертизи</w:t>
      </w:r>
      <w:r w:rsidR="004A1B05" w:rsidRPr="00224F4A">
        <w:rPr>
          <w:rFonts w:ascii="Arial" w:hAnsi="Arial" w:cs="Arial"/>
          <w:sz w:val="28"/>
          <w:szCs w:val="28"/>
        </w:rPr>
        <w:t xml:space="preserve">. </w:t>
      </w:r>
      <w:r w:rsidR="00523A9C" w:rsidRPr="00224F4A">
        <w:rPr>
          <w:rFonts w:ascii="Arial" w:hAnsi="Arial" w:cs="Arial"/>
          <w:sz w:val="28"/>
          <w:szCs w:val="28"/>
        </w:rPr>
        <w:t xml:space="preserve"> </w:t>
      </w:r>
      <w:r w:rsidR="004A1B05" w:rsidRPr="00224F4A">
        <w:rPr>
          <w:rFonts w:ascii="Arial" w:hAnsi="Arial" w:cs="Arial"/>
          <w:sz w:val="28"/>
          <w:szCs w:val="28"/>
        </w:rPr>
        <w:t xml:space="preserve">Трудно се намират </w:t>
      </w:r>
      <w:r w:rsidR="00523A9C" w:rsidRPr="00224F4A">
        <w:rPr>
          <w:rFonts w:ascii="Arial" w:hAnsi="Arial" w:cs="Arial"/>
          <w:sz w:val="28"/>
          <w:szCs w:val="28"/>
        </w:rPr>
        <w:t xml:space="preserve">вещи лица, особено  лекари и </w:t>
      </w:r>
      <w:r w:rsidR="004A1B05" w:rsidRPr="00224F4A">
        <w:rPr>
          <w:rFonts w:ascii="Arial" w:hAnsi="Arial" w:cs="Arial"/>
          <w:sz w:val="28"/>
          <w:szCs w:val="28"/>
        </w:rPr>
        <w:t>архитекти</w:t>
      </w:r>
      <w:r w:rsidR="00523A9C" w:rsidRPr="00224F4A">
        <w:rPr>
          <w:rFonts w:ascii="Arial" w:hAnsi="Arial" w:cs="Arial"/>
          <w:sz w:val="28"/>
          <w:szCs w:val="28"/>
        </w:rPr>
        <w:t xml:space="preserve">. </w:t>
      </w:r>
      <w:r w:rsidR="004A1B05" w:rsidRPr="00224F4A">
        <w:rPr>
          <w:rFonts w:ascii="Arial" w:hAnsi="Arial" w:cs="Arial"/>
          <w:sz w:val="28"/>
          <w:szCs w:val="28"/>
        </w:rPr>
        <w:t xml:space="preserve"> </w:t>
      </w:r>
      <w:r w:rsidR="00523A9C" w:rsidRPr="00224F4A">
        <w:rPr>
          <w:rFonts w:ascii="Arial" w:hAnsi="Arial" w:cs="Arial"/>
          <w:sz w:val="28"/>
          <w:szCs w:val="28"/>
        </w:rPr>
        <w:t xml:space="preserve"> </w:t>
      </w:r>
      <w:r w:rsidR="004A1B05" w:rsidRPr="00224F4A">
        <w:rPr>
          <w:rFonts w:ascii="Arial" w:hAnsi="Arial" w:cs="Arial"/>
          <w:sz w:val="28"/>
          <w:szCs w:val="28"/>
        </w:rPr>
        <w:t xml:space="preserve"> Една част от</w:t>
      </w:r>
      <w:r w:rsidR="00D622C8" w:rsidRPr="00224F4A">
        <w:rPr>
          <w:rFonts w:ascii="Arial" w:hAnsi="Arial" w:cs="Arial"/>
          <w:sz w:val="28"/>
          <w:szCs w:val="28"/>
        </w:rPr>
        <w:t xml:space="preserve"> </w:t>
      </w:r>
      <w:r w:rsidR="00523A9C" w:rsidRPr="00224F4A">
        <w:rPr>
          <w:rFonts w:ascii="Arial" w:hAnsi="Arial" w:cs="Arial"/>
          <w:sz w:val="28"/>
          <w:szCs w:val="28"/>
        </w:rPr>
        <w:t>тях</w:t>
      </w:r>
      <w:r w:rsidR="00D622C8" w:rsidRPr="00224F4A">
        <w:rPr>
          <w:rFonts w:ascii="Arial" w:hAnsi="Arial" w:cs="Arial"/>
          <w:sz w:val="28"/>
          <w:szCs w:val="28"/>
        </w:rPr>
        <w:t xml:space="preserve"> </w:t>
      </w:r>
      <w:r w:rsidR="004A1B05" w:rsidRPr="00224F4A">
        <w:rPr>
          <w:rFonts w:ascii="Arial" w:hAnsi="Arial" w:cs="Arial"/>
          <w:sz w:val="28"/>
          <w:szCs w:val="28"/>
        </w:rPr>
        <w:t>отказват,</w:t>
      </w:r>
      <w:r w:rsidR="00F1071A" w:rsidRPr="00224F4A">
        <w:rPr>
          <w:rFonts w:ascii="Arial" w:hAnsi="Arial" w:cs="Arial"/>
          <w:sz w:val="28"/>
          <w:szCs w:val="28"/>
        </w:rPr>
        <w:t xml:space="preserve"> </w:t>
      </w:r>
      <w:r w:rsidR="004A1B05" w:rsidRPr="00224F4A">
        <w:rPr>
          <w:rFonts w:ascii="Arial" w:hAnsi="Arial" w:cs="Arial"/>
          <w:sz w:val="28"/>
          <w:szCs w:val="28"/>
        </w:rPr>
        <w:t>други забавят</w:t>
      </w:r>
      <w:r w:rsidR="00D622C8" w:rsidRPr="00224F4A">
        <w:rPr>
          <w:rFonts w:ascii="Arial" w:hAnsi="Arial" w:cs="Arial"/>
          <w:sz w:val="28"/>
          <w:szCs w:val="28"/>
        </w:rPr>
        <w:t xml:space="preserve"> </w:t>
      </w:r>
      <w:r w:rsidR="004A1B05" w:rsidRPr="00224F4A">
        <w:rPr>
          <w:rFonts w:ascii="Arial" w:hAnsi="Arial" w:cs="Arial"/>
          <w:sz w:val="28"/>
          <w:szCs w:val="28"/>
        </w:rPr>
        <w:t xml:space="preserve">изготвянето и представянето на заключенията си. </w:t>
      </w:r>
      <w:r w:rsidRPr="00224F4A">
        <w:rPr>
          <w:rFonts w:ascii="Arial" w:hAnsi="Arial" w:cs="Arial"/>
          <w:sz w:val="28"/>
          <w:szCs w:val="28"/>
        </w:rPr>
        <w:t xml:space="preserve">По </w:t>
      </w:r>
      <w:r w:rsidR="004A1B05" w:rsidRPr="00224F4A">
        <w:rPr>
          <w:rFonts w:ascii="Arial" w:hAnsi="Arial" w:cs="Arial"/>
          <w:sz w:val="28"/>
          <w:szCs w:val="28"/>
        </w:rPr>
        <w:t xml:space="preserve">част от делата причината за забава е </w:t>
      </w:r>
      <w:r w:rsidR="00523A9C" w:rsidRPr="00224F4A">
        <w:rPr>
          <w:rFonts w:ascii="Arial" w:hAnsi="Arial" w:cs="Arial"/>
          <w:sz w:val="28"/>
          <w:szCs w:val="28"/>
        </w:rPr>
        <w:t xml:space="preserve">и </w:t>
      </w:r>
      <w:r w:rsidR="00502B89">
        <w:rPr>
          <w:rFonts w:ascii="Arial" w:hAnsi="Arial" w:cs="Arial"/>
          <w:sz w:val="28"/>
          <w:szCs w:val="28"/>
        </w:rPr>
        <w:t>съдебната</w:t>
      </w:r>
      <w:r w:rsidR="004A1B05" w:rsidRPr="00224F4A">
        <w:rPr>
          <w:rFonts w:ascii="Arial" w:hAnsi="Arial" w:cs="Arial"/>
          <w:sz w:val="28"/>
          <w:szCs w:val="28"/>
        </w:rPr>
        <w:t xml:space="preserve"> ваканция</w:t>
      </w:r>
      <w:r w:rsidR="007A38E2" w:rsidRPr="00224F4A">
        <w:rPr>
          <w:rFonts w:ascii="Arial" w:hAnsi="Arial" w:cs="Arial"/>
          <w:sz w:val="28"/>
          <w:szCs w:val="28"/>
        </w:rPr>
        <w:t>,</w:t>
      </w:r>
      <w:r w:rsidR="004A1B05" w:rsidRPr="00224F4A">
        <w:rPr>
          <w:rFonts w:ascii="Arial" w:hAnsi="Arial" w:cs="Arial"/>
          <w:sz w:val="28"/>
          <w:szCs w:val="28"/>
        </w:rPr>
        <w:t xml:space="preserve"> </w:t>
      </w:r>
      <w:r w:rsidR="00F87160" w:rsidRPr="00224F4A">
        <w:rPr>
          <w:rFonts w:ascii="Arial" w:hAnsi="Arial" w:cs="Arial"/>
          <w:sz w:val="28"/>
          <w:szCs w:val="28"/>
        </w:rPr>
        <w:t xml:space="preserve">както и </w:t>
      </w:r>
      <w:r w:rsidR="004A1B05" w:rsidRPr="00224F4A">
        <w:rPr>
          <w:rFonts w:ascii="Arial" w:hAnsi="Arial" w:cs="Arial"/>
          <w:sz w:val="28"/>
          <w:szCs w:val="28"/>
        </w:rPr>
        <w:t>допълнителни искания за</w:t>
      </w:r>
      <w:r w:rsidR="007A38E2" w:rsidRPr="00224F4A">
        <w:rPr>
          <w:rFonts w:ascii="Arial" w:hAnsi="Arial" w:cs="Arial"/>
          <w:sz w:val="28"/>
          <w:szCs w:val="28"/>
        </w:rPr>
        <w:t xml:space="preserve"> събиране на доказателства.</w:t>
      </w:r>
      <w:r w:rsidR="00F1071A" w:rsidRPr="00224F4A">
        <w:rPr>
          <w:rFonts w:ascii="Arial" w:hAnsi="Arial" w:cs="Arial"/>
          <w:sz w:val="28"/>
          <w:szCs w:val="28"/>
        </w:rPr>
        <w:t xml:space="preserve"> </w:t>
      </w:r>
      <w:r w:rsidR="007A38E2" w:rsidRPr="00224F4A">
        <w:rPr>
          <w:rFonts w:ascii="Arial" w:hAnsi="Arial" w:cs="Arial"/>
          <w:sz w:val="28"/>
          <w:szCs w:val="28"/>
        </w:rPr>
        <w:t>Не малка част от забавените за по</w:t>
      </w:r>
      <w:r w:rsidR="00462CA4">
        <w:rPr>
          <w:rFonts w:ascii="Arial" w:hAnsi="Arial" w:cs="Arial"/>
          <w:sz w:val="28"/>
          <w:szCs w:val="28"/>
        </w:rPr>
        <w:t xml:space="preserve"> </w:t>
      </w:r>
      <w:r w:rsidR="007A38E2" w:rsidRPr="00224F4A">
        <w:rPr>
          <w:rFonts w:ascii="Arial" w:hAnsi="Arial" w:cs="Arial"/>
          <w:sz w:val="28"/>
          <w:szCs w:val="28"/>
        </w:rPr>
        <w:t>-</w:t>
      </w:r>
      <w:r w:rsidR="00462CA4">
        <w:rPr>
          <w:rFonts w:ascii="Arial" w:hAnsi="Arial" w:cs="Arial"/>
          <w:sz w:val="28"/>
          <w:szCs w:val="28"/>
        </w:rPr>
        <w:t xml:space="preserve"> </w:t>
      </w:r>
      <w:r w:rsidR="007A38E2" w:rsidRPr="00224F4A">
        <w:rPr>
          <w:rFonts w:ascii="Arial" w:hAnsi="Arial" w:cs="Arial"/>
          <w:sz w:val="28"/>
          <w:szCs w:val="28"/>
        </w:rPr>
        <w:t>дълъг срок дела са поради</w:t>
      </w:r>
      <w:r w:rsidR="004A1B05" w:rsidRPr="00224F4A">
        <w:rPr>
          <w:rFonts w:ascii="Arial" w:hAnsi="Arial" w:cs="Arial"/>
          <w:sz w:val="28"/>
          <w:szCs w:val="28"/>
        </w:rPr>
        <w:t xml:space="preserve"> спиране на производството до приключване на друго съдебно производство</w:t>
      </w:r>
      <w:r w:rsidR="00462CA4">
        <w:rPr>
          <w:rFonts w:ascii="Arial" w:hAnsi="Arial" w:cs="Arial"/>
          <w:sz w:val="28"/>
          <w:szCs w:val="28"/>
        </w:rPr>
        <w:t>,</w:t>
      </w:r>
      <w:r w:rsidR="004A1B05" w:rsidRPr="00224F4A">
        <w:rPr>
          <w:rFonts w:ascii="Arial" w:hAnsi="Arial" w:cs="Arial"/>
          <w:sz w:val="28"/>
          <w:szCs w:val="28"/>
        </w:rPr>
        <w:t xml:space="preserve"> изхода от което е от значение за правилното решаване на спряното дело</w:t>
      </w:r>
      <w:r w:rsidR="002B49D3" w:rsidRPr="00224F4A">
        <w:rPr>
          <w:rFonts w:ascii="Arial" w:hAnsi="Arial" w:cs="Arial"/>
          <w:sz w:val="28"/>
          <w:szCs w:val="28"/>
        </w:rPr>
        <w:t xml:space="preserve">, както и с </w:t>
      </w:r>
      <w:r w:rsidR="00B30AC9">
        <w:rPr>
          <w:rFonts w:ascii="Arial" w:hAnsi="Arial" w:cs="Arial"/>
          <w:sz w:val="28"/>
          <w:szCs w:val="28"/>
        </w:rPr>
        <w:t xml:space="preserve">оглед </w:t>
      </w:r>
      <w:r w:rsidR="002B49D3" w:rsidRPr="00224F4A">
        <w:rPr>
          <w:rFonts w:ascii="Arial" w:hAnsi="Arial" w:cs="Arial"/>
          <w:sz w:val="28"/>
          <w:szCs w:val="28"/>
        </w:rPr>
        <w:t xml:space="preserve">необходимостта от обнародване в </w:t>
      </w:r>
      <w:r w:rsidR="00462CA4">
        <w:rPr>
          <w:rFonts w:ascii="Arial" w:hAnsi="Arial" w:cs="Arial"/>
          <w:sz w:val="28"/>
          <w:szCs w:val="28"/>
        </w:rPr>
        <w:t>„</w:t>
      </w:r>
      <w:r w:rsidR="002B49D3" w:rsidRPr="00224F4A">
        <w:rPr>
          <w:rFonts w:ascii="Arial" w:hAnsi="Arial" w:cs="Arial"/>
          <w:sz w:val="28"/>
          <w:szCs w:val="28"/>
        </w:rPr>
        <w:t>Държавен вестник</w:t>
      </w:r>
      <w:r w:rsidR="00462CA4">
        <w:rPr>
          <w:rFonts w:ascii="Arial" w:hAnsi="Arial" w:cs="Arial"/>
          <w:sz w:val="28"/>
          <w:szCs w:val="28"/>
        </w:rPr>
        <w:t>“</w:t>
      </w:r>
      <w:r w:rsidR="002B49D3" w:rsidRPr="00224F4A">
        <w:rPr>
          <w:rFonts w:ascii="Arial" w:hAnsi="Arial" w:cs="Arial"/>
          <w:sz w:val="28"/>
          <w:szCs w:val="28"/>
        </w:rPr>
        <w:t xml:space="preserve"> на оспорването по делата срещу подзаконови нормативни актове.</w:t>
      </w:r>
      <w:r w:rsidR="00F1071A" w:rsidRPr="00224F4A">
        <w:rPr>
          <w:rFonts w:ascii="Arial" w:hAnsi="Arial" w:cs="Arial"/>
          <w:sz w:val="28"/>
          <w:szCs w:val="28"/>
        </w:rPr>
        <w:t xml:space="preserve"> </w:t>
      </w:r>
      <w:r w:rsidR="00C3128C" w:rsidRPr="00224F4A">
        <w:rPr>
          <w:rFonts w:ascii="Arial" w:hAnsi="Arial" w:cs="Arial"/>
          <w:sz w:val="28"/>
          <w:szCs w:val="28"/>
        </w:rPr>
        <w:t>При проверка на забавените дела не се установи допуснато нарушение на чл.139</w:t>
      </w:r>
      <w:r w:rsidR="00462CA4">
        <w:rPr>
          <w:rFonts w:ascii="Arial" w:hAnsi="Arial" w:cs="Arial"/>
          <w:sz w:val="28"/>
          <w:szCs w:val="28"/>
        </w:rPr>
        <w:t xml:space="preserve">, </w:t>
      </w:r>
      <w:r w:rsidR="00C3128C" w:rsidRPr="00224F4A">
        <w:rPr>
          <w:rFonts w:ascii="Arial" w:hAnsi="Arial" w:cs="Arial"/>
          <w:sz w:val="28"/>
          <w:szCs w:val="28"/>
        </w:rPr>
        <w:t xml:space="preserve"> ал.</w:t>
      </w:r>
      <w:r w:rsidR="00F87160" w:rsidRPr="00224F4A">
        <w:rPr>
          <w:rFonts w:ascii="Arial" w:hAnsi="Arial" w:cs="Arial"/>
          <w:sz w:val="28"/>
          <w:szCs w:val="28"/>
        </w:rPr>
        <w:t xml:space="preserve"> </w:t>
      </w:r>
      <w:r w:rsidR="00C3128C" w:rsidRPr="00224F4A">
        <w:rPr>
          <w:rFonts w:ascii="Arial" w:hAnsi="Arial" w:cs="Arial"/>
          <w:sz w:val="28"/>
          <w:szCs w:val="28"/>
        </w:rPr>
        <w:t>1 и чл.157 ал.</w:t>
      </w:r>
      <w:r w:rsidR="00F87160" w:rsidRPr="00224F4A">
        <w:rPr>
          <w:rFonts w:ascii="Arial" w:hAnsi="Arial" w:cs="Arial"/>
          <w:sz w:val="28"/>
          <w:szCs w:val="28"/>
        </w:rPr>
        <w:t xml:space="preserve"> </w:t>
      </w:r>
      <w:r w:rsidR="00C3128C" w:rsidRPr="00224F4A">
        <w:rPr>
          <w:rFonts w:ascii="Arial" w:hAnsi="Arial" w:cs="Arial"/>
          <w:sz w:val="28"/>
          <w:szCs w:val="28"/>
        </w:rPr>
        <w:t>1 АПК,</w:t>
      </w:r>
      <w:r w:rsidR="007A38E2" w:rsidRPr="00224F4A">
        <w:rPr>
          <w:rFonts w:ascii="Arial" w:hAnsi="Arial" w:cs="Arial"/>
          <w:sz w:val="28"/>
          <w:szCs w:val="28"/>
        </w:rPr>
        <w:t xml:space="preserve"> </w:t>
      </w:r>
      <w:r w:rsidR="00C3128C" w:rsidRPr="00224F4A">
        <w:rPr>
          <w:rFonts w:ascii="Arial" w:hAnsi="Arial" w:cs="Arial"/>
          <w:sz w:val="28"/>
          <w:szCs w:val="28"/>
        </w:rPr>
        <w:t>както и на приетите в съда Времеви стандарти.</w:t>
      </w:r>
      <w:r w:rsidR="00F1071A" w:rsidRPr="00224F4A">
        <w:rPr>
          <w:rFonts w:ascii="Arial" w:hAnsi="Arial" w:cs="Arial"/>
          <w:sz w:val="28"/>
          <w:szCs w:val="28"/>
        </w:rPr>
        <w:t xml:space="preserve"> </w:t>
      </w:r>
      <w:r w:rsidR="00C3128C" w:rsidRPr="00224F4A">
        <w:rPr>
          <w:rFonts w:ascii="Arial" w:hAnsi="Arial" w:cs="Arial"/>
          <w:sz w:val="28"/>
          <w:szCs w:val="28"/>
        </w:rPr>
        <w:t>Не се установи и забавяне при връчване на призовките и съобщенията на страните.</w:t>
      </w:r>
    </w:p>
    <w:p w:rsidR="00C933A3" w:rsidRPr="00645447" w:rsidRDefault="00C933A3" w:rsidP="00F04620">
      <w:pPr>
        <w:ind w:right="252" w:firstLine="1134"/>
        <w:jc w:val="both"/>
        <w:rPr>
          <w:rFonts w:ascii="Tahoma" w:hAnsi="Tahoma" w:cs="Tahoma"/>
          <w:sz w:val="32"/>
          <w:szCs w:val="32"/>
        </w:rPr>
      </w:pPr>
      <w:r w:rsidRPr="00224F4A">
        <w:rPr>
          <w:rFonts w:ascii="Arial" w:hAnsi="Arial" w:cs="Arial"/>
          <w:sz w:val="28"/>
          <w:szCs w:val="28"/>
        </w:rPr>
        <w:t>При анализа на горните цифри следва да се направи извода, че съдиите следят стриктно сроковете за приключване на делата и се подготвят внимателно и задълбочено при разглеждането им.</w:t>
      </w:r>
      <w:r w:rsidR="00F04620">
        <w:rPr>
          <w:rFonts w:ascii="Arial" w:hAnsi="Arial" w:cs="Arial"/>
          <w:sz w:val="28"/>
          <w:szCs w:val="28"/>
        </w:rPr>
        <w:t xml:space="preserve"> </w:t>
      </w:r>
    </w:p>
    <w:p w:rsidR="00C933A3" w:rsidRPr="006D078E" w:rsidRDefault="00C933A3" w:rsidP="00C933A3">
      <w:pPr>
        <w:ind w:right="252"/>
        <w:jc w:val="center"/>
        <w:rPr>
          <w:noProof/>
        </w:rPr>
      </w:pPr>
    </w:p>
    <w:p w:rsidR="00C933A3" w:rsidRDefault="00C933A3" w:rsidP="00C933A3">
      <w:pPr>
        <w:ind w:right="252"/>
        <w:jc w:val="both"/>
        <w:rPr>
          <w:rFonts w:ascii="Tahoma" w:hAnsi="Tahoma" w:cs="Tahoma"/>
          <w:sz w:val="32"/>
          <w:szCs w:val="32"/>
        </w:rPr>
      </w:pPr>
    </w:p>
    <w:p w:rsidR="0026373D" w:rsidRPr="00645447" w:rsidRDefault="0026373D" w:rsidP="00C933A3">
      <w:pPr>
        <w:ind w:right="252"/>
        <w:jc w:val="both"/>
        <w:rPr>
          <w:rFonts w:ascii="Tahoma" w:hAnsi="Tahoma" w:cs="Tahoma"/>
          <w:sz w:val="32"/>
          <w:szCs w:val="32"/>
        </w:rPr>
      </w:pPr>
    </w:p>
    <w:p w:rsidR="00C933A3" w:rsidRPr="00645447" w:rsidRDefault="00C933A3" w:rsidP="00C933A3">
      <w:pPr>
        <w:ind w:right="252"/>
        <w:jc w:val="both"/>
        <w:rPr>
          <w:rFonts w:ascii="Tahoma" w:hAnsi="Tahoma" w:cs="Tahoma"/>
          <w:b/>
          <w:sz w:val="32"/>
          <w:szCs w:val="32"/>
        </w:rPr>
      </w:pPr>
    </w:p>
    <w:p w:rsidR="00C933A3" w:rsidRPr="001D037B" w:rsidRDefault="001D037B" w:rsidP="004822AE">
      <w:pPr>
        <w:pStyle w:val="af0"/>
        <w:numPr>
          <w:ilvl w:val="1"/>
          <w:numId w:val="44"/>
        </w:numPr>
        <w:ind w:left="0" w:right="252" w:firstLine="0"/>
        <w:jc w:val="center"/>
        <w:rPr>
          <w:rFonts w:ascii="Arial" w:hAnsi="Arial" w:cs="Arial"/>
          <w:b/>
          <w:sz w:val="32"/>
          <w:szCs w:val="32"/>
        </w:rPr>
      </w:pPr>
      <w:r w:rsidRPr="001D037B">
        <w:rPr>
          <w:rFonts w:ascii="Arial" w:hAnsi="Arial" w:cs="Arial"/>
          <w:b/>
          <w:sz w:val="32"/>
          <w:szCs w:val="32"/>
        </w:rPr>
        <w:t>БРОЙ СВЪРШЕНИ ПЪРВОИНСТАНЦИОННИ                        АДМИНИСТРАТИВНИ ДЕЛА</w:t>
      </w:r>
    </w:p>
    <w:p w:rsidR="00F04620" w:rsidRDefault="00F04620" w:rsidP="00F04620">
      <w:pPr>
        <w:pStyle w:val="af0"/>
        <w:ind w:left="1854" w:right="252"/>
        <w:rPr>
          <w:rFonts w:ascii="Arial" w:hAnsi="Arial" w:cs="Arial"/>
          <w:b/>
          <w:sz w:val="28"/>
          <w:szCs w:val="28"/>
        </w:rPr>
      </w:pPr>
    </w:p>
    <w:p w:rsidR="00603E1A" w:rsidRPr="00F04620" w:rsidRDefault="00603E1A" w:rsidP="00F04620">
      <w:pPr>
        <w:pStyle w:val="af0"/>
        <w:ind w:left="1854" w:right="252"/>
        <w:rPr>
          <w:rFonts w:ascii="Arial" w:hAnsi="Arial" w:cs="Arial"/>
          <w:b/>
          <w:sz w:val="28"/>
          <w:szCs w:val="28"/>
        </w:rPr>
      </w:pPr>
    </w:p>
    <w:p w:rsidR="00C933A3" w:rsidRPr="00224F4A" w:rsidRDefault="00C933A3" w:rsidP="00F55EA7">
      <w:pPr>
        <w:ind w:right="252" w:firstLine="1134"/>
        <w:jc w:val="both"/>
        <w:rPr>
          <w:rFonts w:ascii="Arial" w:hAnsi="Arial" w:cs="Arial"/>
          <w:sz w:val="28"/>
          <w:szCs w:val="28"/>
        </w:rPr>
      </w:pPr>
    </w:p>
    <w:p w:rsidR="00C933A3" w:rsidRPr="00224F4A" w:rsidRDefault="00C933A3" w:rsidP="00F55EA7">
      <w:pPr>
        <w:ind w:right="252" w:firstLine="1134"/>
        <w:jc w:val="both"/>
        <w:rPr>
          <w:rFonts w:ascii="Arial" w:hAnsi="Arial" w:cs="Arial"/>
          <w:sz w:val="28"/>
          <w:szCs w:val="28"/>
        </w:rPr>
      </w:pPr>
      <w:r w:rsidRPr="00224F4A">
        <w:rPr>
          <w:rFonts w:ascii="Arial" w:hAnsi="Arial" w:cs="Arial"/>
          <w:sz w:val="28"/>
          <w:szCs w:val="28"/>
        </w:rPr>
        <w:t>От общо подлежащите на разглеждане</w:t>
      </w:r>
      <w:r w:rsidR="003F1605" w:rsidRPr="00224F4A">
        <w:rPr>
          <w:rFonts w:ascii="Arial" w:hAnsi="Arial" w:cs="Arial"/>
          <w:sz w:val="28"/>
          <w:szCs w:val="28"/>
        </w:rPr>
        <w:t xml:space="preserve"> </w:t>
      </w:r>
      <w:r w:rsidR="00A30BCA" w:rsidRPr="00224F4A">
        <w:rPr>
          <w:rFonts w:ascii="Arial" w:hAnsi="Arial" w:cs="Arial"/>
          <w:sz w:val="28"/>
          <w:szCs w:val="28"/>
        </w:rPr>
        <w:t>456</w:t>
      </w:r>
      <w:r w:rsidR="003F1605" w:rsidRPr="00224F4A">
        <w:rPr>
          <w:rFonts w:ascii="Arial" w:hAnsi="Arial" w:cs="Arial"/>
          <w:sz w:val="28"/>
          <w:szCs w:val="28"/>
        </w:rPr>
        <w:t xml:space="preserve"> бр</w:t>
      </w:r>
      <w:r w:rsidR="00BE7013" w:rsidRPr="00224F4A">
        <w:rPr>
          <w:rFonts w:ascii="Arial" w:hAnsi="Arial" w:cs="Arial"/>
          <w:sz w:val="28"/>
          <w:szCs w:val="28"/>
        </w:rPr>
        <w:t>.</w:t>
      </w:r>
      <w:r w:rsidRPr="00224F4A">
        <w:rPr>
          <w:rFonts w:ascii="Arial" w:hAnsi="Arial" w:cs="Arial"/>
          <w:sz w:val="28"/>
          <w:szCs w:val="28"/>
        </w:rPr>
        <w:t xml:space="preserve"> </w:t>
      </w:r>
      <w:proofErr w:type="spellStart"/>
      <w:r w:rsidRPr="00224F4A">
        <w:rPr>
          <w:rFonts w:ascii="Arial" w:hAnsi="Arial" w:cs="Arial"/>
          <w:sz w:val="28"/>
          <w:szCs w:val="28"/>
        </w:rPr>
        <w:t>първоинстанционни</w:t>
      </w:r>
      <w:proofErr w:type="spellEnd"/>
      <w:r w:rsidRPr="00224F4A">
        <w:rPr>
          <w:rFonts w:ascii="Arial" w:hAnsi="Arial" w:cs="Arial"/>
          <w:sz w:val="28"/>
          <w:szCs w:val="28"/>
        </w:rPr>
        <w:t xml:space="preserve"> дела в края на отчетния период са свършени</w:t>
      </w:r>
      <w:r w:rsidR="003F1605" w:rsidRPr="00224F4A">
        <w:rPr>
          <w:rFonts w:ascii="Arial" w:hAnsi="Arial" w:cs="Arial"/>
          <w:sz w:val="28"/>
          <w:szCs w:val="28"/>
        </w:rPr>
        <w:t xml:space="preserve"> </w:t>
      </w:r>
      <w:r w:rsidR="00A30BCA" w:rsidRPr="00224F4A">
        <w:rPr>
          <w:rFonts w:ascii="Arial" w:hAnsi="Arial" w:cs="Arial"/>
          <w:sz w:val="28"/>
          <w:szCs w:val="28"/>
        </w:rPr>
        <w:t>374</w:t>
      </w:r>
      <w:r w:rsidR="003F1605" w:rsidRPr="00224F4A">
        <w:rPr>
          <w:rFonts w:ascii="Arial" w:hAnsi="Arial" w:cs="Arial"/>
          <w:sz w:val="28"/>
          <w:szCs w:val="28"/>
        </w:rPr>
        <w:t xml:space="preserve"> бр</w:t>
      </w:r>
      <w:r w:rsidR="00BE7013" w:rsidRPr="00224F4A">
        <w:rPr>
          <w:rFonts w:ascii="Arial" w:hAnsi="Arial" w:cs="Arial"/>
          <w:sz w:val="28"/>
          <w:szCs w:val="28"/>
        </w:rPr>
        <w:t>.</w:t>
      </w:r>
      <w:r w:rsidRPr="00224F4A">
        <w:rPr>
          <w:rFonts w:ascii="Arial" w:hAnsi="Arial" w:cs="Arial"/>
          <w:sz w:val="28"/>
          <w:szCs w:val="28"/>
        </w:rPr>
        <w:t>, което съставлява</w:t>
      </w:r>
      <w:r w:rsidR="00A30BCA" w:rsidRPr="00224F4A">
        <w:rPr>
          <w:rFonts w:ascii="Arial" w:hAnsi="Arial" w:cs="Arial"/>
          <w:sz w:val="28"/>
          <w:szCs w:val="28"/>
        </w:rPr>
        <w:t xml:space="preserve">  82,01 %, при </w:t>
      </w:r>
      <w:r w:rsidR="003F1605" w:rsidRPr="00224F4A">
        <w:rPr>
          <w:rFonts w:ascii="Arial" w:hAnsi="Arial" w:cs="Arial"/>
          <w:sz w:val="28"/>
          <w:szCs w:val="28"/>
        </w:rPr>
        <w:t xml:space="preserve"> 82.58% </w:t>
      </w:r>
      <w:r w:rsidR="00A30BCA" w:rsidRPr="00224F4A">
        <w:rPr>
          <w:rFonts w:ascii="Arial" w:hAnsi="Arial" w:cs="Arial"/>
          <w:sz w:val="28"/>
          <w:szCs w:val="28"/>
        </w:rPr>
        <w:t xml:space="preserve">за 2016 г. и  </w:t>
      </w:r>
      <w:r w:rsidRPr="00224F4A">
        <w:rPr>
          <w:rFonts w:ascii="Arial" w:hAnsi="Arial" w:cs="Arial"/>
          <w:sz w:val="28"/>
          <w:szCs w:val="28"/>
        </w:rPr>
        <w:t xml:space="preserve"> 83.45%</w:t>
      </w:r>
      <w:r w:rsidR="006C11FA">
        <w:rPr>
          <w:rFonts w:ascii="Arial" w:hAnsi="Arial" w:cs="Arial"/>
          <w:sz w:val="28"/>
          <w:szCs w:val="28"/>
        </w:rPr>
        <w:t xml:space="preserve"> за 2015 г</w:t>
      </w:r>
      <w:r w:rsidR="003F1605" w:rsidRPr="00224F4A">
        <w:rPr>
          <w:rFonts w:ascii="Arial" w:hAnsi="Arial" w:cs="Arial"/>
          <w:sz w:val="28"/>
          <w:szCs w:val="28"/>
        </w:rPr>
        <w:t xml:space="preserve">. </w:t>
      </w:r>
      <w:r w:rsidR="00A30BCA" w:rsidRPr="00224F4A">
        <w:rPr>
          <w:rFonts w:ascii="Arial" w:hAnsi="Arial" w:cs="Arial"/>
          <w:sz w:val="28"/>
          <w:szCs w:val="28"/>
        </w:rPr>
        <w:t xml:space="preserve"> </w:t>
      </w:r>
      <w:r w:rsidR="003F1605" w:rsidRPr="00224F4A">
        <w:rPr>
          <w:rFonts w:ascii="Arial" w:hAnsi="Arial" w:cs="Arial"/>
          <w:sz w:val="28"/>
          <w:szCs w:val="28"/>
        </w:rPr>
        <w:t>Висящи</w:t>
      </w:r>
      <w:r w:rsidR="00462CA4">
        <w:rPr>
          <w:rFonts w:ascii="Arial" w:hAnsi="Arial" w:cs="Arial"/>
          <w:sz w:val="28"/>
          <w:szCs w:val="28"/>
        </w:rPr>
        <w:t>те</w:t>
      </w:r>
      <w:r w:rsidR="003F1605" w:rsidRPr="00224F4A">
        <w:rPr>
          <w:rFonts w:ascii="Arial" w:hAnsi="Arial" w:cs="Arial"/>
          <w:sz w:val="28"/>
          <w:szCs w:val="28"/>
        </w:rPr>
        <w:t xml:space="preserve"> в края на периода а</w:t>
      </w:r>
      <w:r w:rsidR="00A30BCA" w:rsidRPr="00224F4A">
        <w:rPr>
          <w:rFonts w:ascii="Arial" w:hAnsi="Arial" w:cs="Arial"/>
          <w:sz w:val="28"/>
          <w:szCs w:val="28"/>
        </w:rPr>
        <w:t>дминистративни производства са 82</w:t>
      </w:r>
      <w:r w:rsidR="003F1605" w:rsidRPr="00224F4A">
        <w:rPr>
          <w:rFonts w:ascii="Arial" w:hAnsi="Arial" w:cs="Arial"/>
          <w:sz w:val="28"/>
          <w:szCs w:val="28"/>
        </w:rPr>
        <w:t xml:space="preserve"> броя. Общо свършените </w:t>
      </w:r>
      <w:r w:rsidR="00A30BCA" w:rsidRPr="00224F4A">
        <w:rPr>
          <w:rFonts w:ascii="Arial" w:hAnsi="Arial" w:cs="Arial"/>
          <w:sz w:val="28"/>
          <w:szCs w:val="28"/>
        </w:rPr>
        <w:t>374</w:t>
      </w:r>
      <w:r w:rsidRPr="00224F4A">
        <w:rPr>
          <w:rFonts w:ascii="Arial" w:hAnsi="Arial" w:cs="Arial"/>
          <w:sz w:val="28"/>
          <w:szCs w:val="28"/>
        </w:rPr>
        <w:t xml:space="preserve"> бр</w:t>
      </w:r>
      <w:r w:rsidR="00BE7013" w:rsidRPr="00224F4A">
        <w:rPr>
          <w:rFonts w:ascii="Arial" w:hAnsi="Arial" w:cs="Arial"/>
          <w:sz w:val="28"/>
          <w:szCs w:val="28"/>
        </w:rPr>
        <w:t>.</w:t>
      </w:r>
      <w:r w:rsidRPr="00224F4A">
        <w:rPr>
          <w:rFonts w:ascii="Arial" w:hAnsi="Arial" w:cs="Arial"/>
          <w:sz w:val="28"/>
          <w:szCs w:val="28"/>
        </w:rPr>
        <w:t xml:space="preserve"> </w:t>
      </w:r>
      <w:proofErr w:type="spellStart"/>
      <w:r w:rsidRPr="00224F4A">
        <w:rPr>
          <w:rFonts w:ascii="Arial" w:hAnsi="Arial" w:cs="Arial"/>
          <w:sz w:val="28"/>
          <w:szCs w:val="28"/>
        </w:rPr>
        <w:t>първоинстанционни</w:t>
      </w:r>
      <w:proofErr w:type="spellEnd"/>
      <w:r w:rsidRPr="00224F4A">
        <w:rPr>
          <w:rFonts w:ascii="Arial" w:hAnsi="Arial" w:cs="Arial"/>
          <w:sz w:val="28"/>
          <w:szCs w:val="28"/>
        </w:rPr>
        <w:t xml:space="preserve"> дела се разделят по срокове както следва:</w:t>
      </w:r>
    </w:p>
    <w:p w:rsidR="00C933A3" w:rsidRPr="00224F4A" w:rsidRDefault="00603E1A" w:rsidP="00603E1A">
      <w:pPr>
        <w:ind w:right="252"/>
        <w:jc w:val="both"/>
        <w:rPr>
          <w:rFonts w:ascii="Arial" w:hAnsi="Arial" w:cs="Arial"/>
          <w:sz w:val="28"/>
          <w:szCs w:val="28"/>
        </w:rPr>
      </w:pPr>
      <w:r>
        <w:rPr>
          <w:rFonts w:ascii="Arial" w:hAnsi="Arial" w:cs="Arial"/>
          <w:sz w:val="28"/>
          <w:szCs w:val="28"/>
        </w:rPr>
        <w:t xml:space="preserve">                         </w:t>
      </w:r>
      <w:r w:rsidR="00C933A3" w:rsidRPr="00224F4A">
        <w:rPr>
          <w:rFonts w:ascii="Arial" w:hAnsi="Arial" w:cs="Arial"/>
          <w:sz w:val="28"/>
          <w:szCs w:val="28"/>
        </w:rPr>
        <w:t>-</w:t>
      </w:r>
      <w:r w:rsidR="00C26305" w:rsidRPr="00224F4A">
        <w:rPr>
          <w:rFonts w:ascii="Arial" w:hAnsi="Arial" w:cs="Arial"/>
          <w:sz w:val="28"/>
          <w:szCs w:val="28"/>
        </w:rPr>
        <w:t xml:space="preserve"> </w:t>
      </w:r>
      <w:r w:rsidR="00C933A3" w:rsidRPr="00224F4A">
        <w:rPr>
          <w:rFonts w:ascii="Arial" w:hAnsi="Arial" w:cs="Arial"/>
          <w:sz w:val="28"/>
          <w:szCs w:val="28"/>
        </w:rPr>
        <w:t>в</w:t>
      </w:r>
      <w:r w:rsidR="000C6FC5" w:rsidRPr="00224F4A">
        <w:rPr>
          <w:rFonts w:ascii="Arial" w:hAnsi="Arial" w:cs="Arial"/>
          <w:sz w:val="28"/>
          <w:szCs w:val="28"/>
        </w:rPr>
        <w:t xml:space="preserve"> срок до 1 месец</w:t>
      </w:r>
      <w:r w:rsidR="005B2ED4" w:rsidRPr="00224F4A">
        <w:rPr>
          <w:rFonts w:ascii="Arial" w:hAnsi="Arial" w:cs="Arial"/>
          <w:sz w:val="28"/>
          <w:szCs w:val="28"/>
        </w:rPr>
        <w:tab/>
      </w:r>
      <w:r w:rsidR="005B2ED4" w:rsidRPr="00224F4A">
        <w:rPr>
          <w:rFonts w:ascii="Arial" w:hAnsi="Arial" w:cs="Arial"/>
          <w:sz w:val="28"/>
          <w:szCs w:val="28"/>
        </w:rPr>
        <w:tab/>
      </w:r>
      <w:r w:rsidR="00A30BCA" w:rsidRPr="00224F4A">
        <w:rPr>
          <w:rFonts w:ascii="Arial" w:hAnsi="Arial" w:cs="Arial"/>
          <w:sz w:val="28"/>
          <w:szCs w:val="28"/>
        </w:rPr>
        <w:t>127 бр. или 3</w:t>
      </w:r>
      <w:r w:rsidR="00543E11" w:rsidRPr="00224F4A">
        <w:rPr>
          <w:rFonts w:ascii="Arial" w:hAnsi="Arial" w:cs="Arial"/>
          <w:sz w:val="28"/>
          <w:szCs w:val="28"/>
        </w:rPr>
        <w:t>3,96</w:t>
      </w:r>
      <w:r w:rsidR="00C933A3" w:rsidRPr="00224F4A">
        <w:rPr>
          <w:rFonts w:ascii="Arial" w:hAnsi="Arial" w:cs="Arial"/>
          <w:sz w:val="28"/>
          <w:szCs w:val="28"/>
        </w:rPr>
        <w:t>%</w:t>
      </w:r>
    </w:p>
    <w:p w:rsidR="00C933A3" w:rsidRPr="00224F4A" w:rsidRDefault="00603E1A" w:rsidP="00F55EA7">
      <w:pPr>
        <w:ind w:left="720" w:right="252" w:firstLine="1134"/>
        <w:jc w:val="both"/>
        <w:rPr>
          <w:rFonts w:ascii="Arial" w:hAnsi="Arial" w:cs="Arial"/>
          <w:sz w:val="28"/>
          <w:szCs w:val="28"/>
        </w:rPr>
      </w:pPr>
      <w:r>
        <w:rPr>
          <w:rFonts w:ascii="Arial" w:hAnsi="Arial" w:cs="Arial"/>
          <w:sz w:val="28"/>
          <w:szCs w:val="28"/>
        </w:rPr>
        <w:t xml:space="preserve"> </w:t>
      </w:r>
      <w:r w:rsidR="00C933A3" w:rsidRPr="00224F4A">
        <w:rPr>
          <w:rFonts w:ascii="Arial" w:hAnsi="Arial" w:cs="Arial"/>
          <w:sz w:val="28"/>
          <w:szCs w:val="28"/>
        </w:rPr>
        <w:t>-</w:t>
      </w:r>
      <w:r w:rsidR="00C26305" w:rsidRPr="00224F4A">
        <w:rPr>
          <w:rFonts w:ascii="Arial" w:hAnsi="Arial" w:cs="Arial"/>
          <w:sz w:val="28"/>
          <w:szCs w:val="28"/>
        </w:rPr>
        <w:t xml:space="preserve"> </w:t>
      </w:r>
      <w:r w:rsidR="00C933A3" w:rsidRPr="00224F4A">
        <w:rPr>
          <w:rFonts w:ascii="Arial" w:hAnsi="Arial" w:cs="Arial"/>
          <w:sz w:val="28"/>
          <w:szCs w:val="28"/>
        </w:rPr>
        <w:t>в</w:t>
      </w:r>
      <w:r w:rsidR="000C6FC5" w:rsidRPr="00224F4A">
        <w:rPr>
          <w:rFonts w:ascii="Arial" w:hAnsi="Arial" w:cs="Arial"/>
          <w:sz w:val="28"/>
          <w:szCs w:val="28"/>
        </w:rPr>
        <w:t xml:space="preserve"> срок от 1 до 3 м</w:t>
      </w:r>
      <w:r w:rsidR="00C26305" w:rsidRPr="00224F4A">
        <w:rPr>
          <w:rFonts w:ascii="Arial" w:hAnsi="Arial" w:cs="Arial"/>
          <w:sz w:val="28"/>
          <w:szCs w:val="28"/>
        </w:rPr>
        <w:t>есеца</w:t>
      </w:r>
      <w:r w:rsidR="005B2ED4" w:rsidRPr="00224F4A">
        <w:rPr>
          <w:rFonts w:ascii="Arial" w:hAnsi="Arial" w:cs="Arial"/>
          <w:sz w:val="28"/>
          <w:szCs w:val="28"/>
        </w:rPr>
        <w:tab/>
      </w:r>
      <w:r w:rsidR="00A30BCA" w:rsidRPr="00224F4A">
        <w:rPr>
          <w:rFonts w:ascii="Arial" w:hAnsi="Arial" w:cs="Arial"/>
          <w:sz w:val="28"/>
          <w:szCs w:val="28"/>
        </w:rPr>
        <w:t>198</w:t>
      </w:r>
      <w:r w:rsidR="00543E11" w:rsidRPr="00224F4A">
        <w:rPr>
          <w:rFonts w:ascii="Arial" w:hAnsi="Arial" w:cs="Arial"/>
          <w:sz w:val="28"/>
          <w:szCs w:val="28"/>
        </w:rPr>
        <w:t xml:space="preserve"> бр. или 52.94</w:t>
      </w:r>
      <w:r w:rsidR="00C933A3" w:rsidRPr="00224F4A">
        <w:rPr>
          <w:rFonts w:ascii="Arial" w:hAnsi="Arial" w:cs="Arial"/>
          <w:sz w:val="28"/>
          <w:szCs w:val="28"/>
        </w:rPr>
        <w:t>%</w:t>
      </w:r>
    </w:p>
    <w:p w:rsidR="00C933A3" w:rsidRPr="00224F4A" w:rsidRDefault="00CB1300" w:rsidP="00CB1300">
      <w:pPr>
        <w:ind w:left="1068" w:right="252"/>
        <w:jc w:val="both"/>
        <w:rPr>
          <w:rFonts w:ascii="Arial" w:hAnsi="Arial" w:cs="Arial"/>
          <w:sz w:val="28"/>
          <w:szCs w:val="28"/>
        </w:rPr>
      </w:pPr>
      <w:r>
        <w:rPr>
          <w:rFonts w:ascii="Arial" w:hAnsi="Arial" w:cs="Arial"/>
          <w:sz w:val="28"/>
          <w:szCs w:val="28"/>
          <w:lang w:val="en-US"/>
        </w:rPr>
        <w:t xml:space="preserve">           </w:t>
      </w:r>
      <w:r w:rsidR="00C933A3" w:rsidRPr="00224F4A">
        <w:rPr>
          <w:rFonts w:ascii="Arial" w:hAnsi="Arial" w:cs="Arial"/>
          <w:sz w:val="28"/>
          <w:szCs w:val="28"/>
        </w:rPr>
        <w:t>-</w:t>
      </w:r>
      <w:r w:rsidR="00C26305" w:rsidRPr="00224F4A">
        <w:rPr>
          <w:rFonts w:ascii="Arial" w:hAnsi="Arial" w:cs="Arial"/>
          <w:sz w:val="28"/>
          <w:szCs w:val="28"/>
        </w:rPr>
        <w:t xml:space="preserve"> </w:t>
      </w:r>
      <w:r w:rsidR="000C6FC5" w:rsidRPr="00224F4A">
        <w:rPr>
          <w:rFonts w:ascii="Arial" w:hAnsi="Arial" w:cs="Arial"/>
          <w:sz w:val="28"/>
          <w:szCs w:val="28"/>
        </w:rPr>
        <w:t>в срок над 3 месеца</w:t>
      </w:r>
      <w:r w:rsidR="005B2ED4" w:rsidRPr="00224F4A">
        <w:rPr>
          <w:rFonts w:ascii="Arial" w:hAnsi="Arial" w:cs="Arial"/>
          <w:sz w:val="28"/>
          <w:szCs w:val="28"/>
        </w:rPr>
        <w:tab/>
      </w:r>
      <w:r w:rsidR="005B2ED4" w:rsidRPr="00224F4A">
        <w:rPr>
          <w:rFonts w:ascii="Arial" w:hAnsi="Arial" w:cs="Arial"/>
          <w:sz w:val="28"/>
          <w:szCs w:val="28"/>
        </w:rPr>
        <w:tab/>
        <w:t xml:space="preserve">  </w:t>
      </w:r>
      <w:r w:rsidR="00A30BCA" w:rsidRPr="00224F4A">
        <w:rPr>
          <w:rFonts w:ascii="Arial" w:hAnsi="Arial" w:cs="Arial"/>
          <w:sz w:val="28"/>
          <w:szCs w:val="28"/>
        </w:rPr>
        <w:t>49</w:t>
      </w:r>
      <w:r w:rsidR="00543E11" w:rsidRPr="00224F4A">
        <w:rPr>
          <w:rFonts w:ascii="Arial" w:hAnsi="Arial" w:cs="Arial"/>
          <w:sz w:val="28"/>
          <w:szCs w:val="28"/>
        </w:rPr>
        <w:t xml:space="preserve"> бр. или 13.10</w:t>
      </w:r>
      <w:r w:rsidR="00C933A3" w:rsidRPr="00224F4A">
        <w:rPr>
          <w:rFonts w:ascii="Arial" w:hAnsi="Arial" w:cs="Arial"/>
          <w:sz w:val="28"/>
          <w:szCs w:val="28"/>
        </w:rPr>
        <w:t>%</w:t>
      </w:r>
    </w:p>
    <w:p w:rsidR="00603E1A" w:rsidRDefault="00603E1A" w:rsidP="0026373D">
      <w:pPr>
        <w:ind w:right="252" w:firstLine="1134"/>
        <w:jc w:val="both"/>
        <w:rPr>
          <w:rFonts w:ascii="Tahoma" w:hAnsi="Tahoma" w:cs="Tahoma"/>
          <w:sz w:val="32"/>
          <w:szCs w:val="32"/>
        </w:rPr>
      </w:pPr>
      <w:r>
        <w:rPr>
          <w:rFonts w:ascii="Arial" w:hAnsi="Arial" w:cs="Arial"/>
          <w:sz w:val="28"/>
          <w:szCs w:val="28"/>
        </w:rPr>
        <w:t>При това положение процентът</w:t>
      </w:r>
      <w:r w:rsidR="00C933A3" w:rsidRPr="00224F4A">
        <w:rPr>
          <w:rFonts w:ascii="Arial" w:hAnsi="Arial" w:cs="Arial"/>
          <w:sz w:val="28"/>
          <w:szCs w:val="28"/>
        </w:rPr>
        <w:t xml:space="preserve"> на свършените </w:t>
      </w:r>
      <w:proofErr w:type="spellStart"/>
      <w:r w:rsidR="00C933A3" w:rsidRPr="00224F4A">
        <w:rPr>
          <w:rFonts w:ascii="Arial" w:hAnsi="Arial" w:cs="Arial"/>
          <w:sz w:val="28"/>
          <w:szCs w:val="28"/>
        </w:rPr>
        <w:t>първоинстанционни</w:t>
      </w:r>
      <w:proofErr w:type="spellEnd"/>
      <w:r w:rsidR="000C6FC5" w:rsidRPr="00224F4A">
        <w:rPr>
          <w:rFonts w:ascii="Arial" w:hAnsi="Arial" w:cs="Arial"/>
          <w:sz w:val="28"/>
          <w:szCs w:val="28"/>
        </w:rPr>
        <w:t xml:space="preserve"> дела за срок до 3 месеца </w:t>
      </w:r>
      <w:r w:rsidR="00543E11" w:rsidRPr="00224F4A">
        <w:rPr>
          <w:rFonts w:ascii="Arial" w:hAnsi="Arial" w:cs="Arial"/>
          <w:sz w:val="28"/>
          <w:szCs w:val="28"/>
        </w:rPr>
        <w:t xml:space="preserve">86,90 %, при </w:t>
      </w:r>
      <w:r w:rsidR="000C6FC5" w:rsidRPr="00224F4A">
        <w:rPr>
          <w:rFonts w:ascii="Arial" w:hAnsi="Arial" w:cs="Arial"/>
          <w:sz w:val="28"/>
          <w:szCs w:val="28"/>
        </w:rPr>
        <w:t xml:space="preserve">е 86.40% </w:t>
      </w:r>
      <w:r w:rsidR="00543E11" w:rsidRPr="00224F4A">
        <w:rPr>
          <w:rFonts w:ascii="Arial" w:hAnsi="Arial" w:cs="Arial"/>
          <w:sz w:val="28"/>
          <w:szCs w:val="28"/>
        </w:rPr>
        <w:t xml:space="preserve">за 2016 г. и </w:t>
      </w:r>
      <w:r w:rsidR="000C6FC5" w:rsidRPr="00224F4A">
        <w:rPr>
          <w:rFonts w:ascii="Arial" w:hAnsi="Arial" w:cs="Arial"/>
          <w:sz w:val="28"/>
          <w:szCs w:val="28"/>
        </w:rPr>
        <w:t>при</w:t>
      </w:r>
      <w:r w:rsidR="00C933A3" w:rsidRPr="00224F4A">
        <w:rPr>
          <w:rFonts w:ascii="Arial" w:hAnsi="Arial" w:cs="Arial"/>
          <w:sz w:val="28"/>
          <w:szCs w:val="28"/>
        </w:rPr>
        <w:t xml:space="preserve"> 84.30% </w:t>
      </w:r>
      <w:r w:rsidR="006C11FA">
        <w:rPr>
          <w:rFonts w:ascii="Arial" w:hAnsi="Arial" w:cs="Arial"/>
          <w:sz w:val="28"/>
          <w:szCs w:val="28"/>
        </w:rPr>
        <w:t>за 2015 г</w:t>
      </w:r>
      <w:r w:rsidR="000C6FC5" w:rsidRPr="00224F4A">
        <w:rPr>
          <w:rFonts w:ascii="Arial" w:hAnsi="Arial" w:cs="Arial"/>
          <w:sz w:val="28"/>
          <w:szCs w:val="28"/>
        </w:rPr>
        <w:t xml:space="preserve">. </w:t>
      </w:r>
      <w:r w:rsidR="00543E11" w:rsidRPr="00224F4A">
        <w:rPr>
          <w:rFonts w:ascii="Arial" w:hAnsi="Arial" w:cs="Arial"/>
          <w:sz w:val="28"/>
          <w:szCs w:val="28"/>
        </w:rPr>
        <w:t xml:space="preserve"> </w:t>
      </w:r>
      <w:r w:rsidR="0026373D">
        <w:rPr>
          <w:rFonts w:ascii="Arial" w:hAnsi="Arial" w:cs="Arial"/>
          <w:sz w:val="28"/>
          <w:szCs w:val="28"/>
        </w:rPr>
        <w:t xml:space="preserve"> </w:t>
      </w:r>
    </w:p>
    <w:p w:rsidR="0026373D" w:rsidRDefault="0026373D" w:rsidP="00F55EA7">
      <w:pPr>
        <w:ind w:left="360" w:right="252" w:firstLine="1134"/>
        <w:jc w:val="both"/>
        <w:rPr>
          <w:rFonts w:ascii="Tahoma" w:hAnsi="Tahoma" w:cs="Tahoma"/>
          <w:sz w:val="32"/>
          <w:szCs w:val="32"/>
        </w:rPr>
      </w:pPr>
    </w:p>
    <w:p w:rsidR="006C11FA" w:rsidRPr="00645447" w:rsidRDefault="006C11FA" w:rsidP="00F55EA7">
      <w:pPr>
        <w:ind w:left="360" w:right="252" w:firstLine="1134"/>
        <w:jc w:val="both"/>
        <w:rPr>
          <w:rFonts w:ascii="Tahoma" w:hAnsi="Tahoma" w:cs="Tahoma"/>
          <w:sz w:val="32"/>
          <w:szCs w:val="32"/>
        </w:rPr>
      </w:pPr>
    </w:p>
    <w:p w:rsidR="00C933A3" w:rsidRPr="00645447" w:rsidRDefault="00C933A3" w:rsidP="00F55EA7">
      <w:pPr>
        <w:ind w:left="360" w:right="252" w:firstLine="1134"/>
        <w:jc w:val="both"/>
        <w:rPr>
          <w:rFonts w:ascii="Tahoma" w:hAnsi="Tahoma" w:cs="Tahoma"/>
          <w:sz w:val="32"/>
          <w:szCs w:val="32"/>
        </w:rPr>
      </w:pPr>
    </w:p>
    <w:p w:rsidR="004822AE" w:rsidRDefault="001D037B" w:rsidP="004822AE">
      <w:pPr>
        <w:numPr>
          <w:ilvl w:val="2"/>
          <w:numId w:val="33"/>
        </w:numPr>
        <w:tabs>
          <w:tab w:val="clear" w:pos="1515"/>
          <w:tab w:val="left" w:pos="-1701"/>
        </w:tabs>
        <w:ind w:left="0" w:right="252" w:firstLine="0"/>
        <w:jc w:val="center"/>
        <w:rPr>
          <w:rFonts w:ascii="Arial" w:hAnsi="Arial" w:cs="Arial"/>
          <w:b/>
          <w:sz w:val="28"/>
          <w:szCs w:val="28"/>
        </w:rPr>
      </w:pPr>
      <w:r w:rsidRPr="00224F4A">
        <w:rPr>
          <w:rFonts w:ascii="Arial" w:hAnsi="Arial" w:cs="Arial"/>
          <w:b/>
          <w:sz w:val="28"/>
          <w:szCs w:val="28"/>
        </w:rPr>
        <w:t xml:space="preserve">БРОЙ РЕШЕНИ ПО СЪЩЕСТВО </w:t>
      </w:r>
    </w:p>
    <w:p w:rsidR="00C933A3" w:rsidRDefault="004822AE" w:rsidP="004822AE">
      <w:pPr>
        <w:tabs>
          <w:tab w:val="left" w:pos="-1701"/>
        </w:tabs>
        <w:ind w:right="252"/>
        <w:rPr>
          <w:rFonts w:ascii="Arial" w:hAnsi="Arial" w:cs="Arial"/>
          <w:b/>
          <w:sz w:val="28"/>
          <w:szCs w:val="28"/>
        </w:rPr>
      </w:pPr>
      <w:r>
        <w:rPr>
          <w:rFonts w:ascii="Arial" w:hAnsi="Arial" w:cs="Arial"/>
          <w:b/>
          <w:sz w:val="28"/>
          <w:szCs w:val="28"/>
        </w:rPr>
        <w:t xml:space="preserve">                                </w:t>
      </w:r>
      <w:r w:rsidR="001D037B" w:rsidRPr="00224F4A">
        <w:rPr>
          <w:rFonts w:ascii="Arial" w:hAnsi="Arial" w:cs="Arial"/>
          <w:b/>
          <w:sz w:val="28"/>
          <w:szCs w:val="28"/>
        </w:rPr>
        <w:t>АДМИНИСТРАТИВНИ ДЕЛА</w:t>
      </w:r>
    </w:p>
    <w:p w:rsidR="0026373D" w:rsidRDefault="0026373D" w:rsidP="0026373D">
      <w:pPr>
        <w:tabs>
          <w:tab w:val="left" w:pos="-1701"/>
        </w:tabs>
        <w:ind w:left="1134" w:right="252"/>
        <w:rPr>
          <w:rFonts w:ascii="Arial" w:hAnsi="Arial" w:cs="Arial"/>
          <w:b/>
          <w:sz w:val="28"/>
          <w:szCs w:val="28"/>
        </w:rPr>
      </w:pPr>
    </w:p>
    <w:p w:rsidR="00603E1A" w:rsidRPr="00224F4A" w:rsidRDefault="00603E1A" w:rsidP="00603E1A">
      <w:pPr>
        <w:tabs>
          <w:tab w:val="left" w:pos="-1701"/>
        </w:tabs>
        <w:ind w:left="1134" w:right="252"/>
        <w:rPr>
          <w:rFonts w:ascii="Arial" w:hAnsi="Arial" w:cs="Arial"/>
          <w:b/>
          <w:sz w:val="28"/>
          <w:szCs w:val="28"/>
        </w:rPr>
      </w:pPr>
    </w:p>
    <w:p w:rsidR="00C933A3" w:rsidRPr="00224F4A" w:rsidRDefault="00C933A3" w:rsidP="00CB1300">
      <w:pPr>
        <w:ind w:right="252" w:firstLine="1134"/>
        <w:jc w:val="center"/>
        <w:rPr>
          <w:rFonts w:ascii="Arial" w:hAnsi="Arial" w:cs="Arial"/>
          <w:sz w:val="28"/>
          <w:szCs w:val="28"/>
        </w:rPr>
      </w:pPr>
    </w:p>
    <w:p w:rsidR="00C933A3" w:rsidRPr="00224F4A" w:rsidRDefault="000C6FC5" w:rsidP="00F55EA7">
      <w:pPr>
        <w:ind w:right="252" w:firstLine="1134"/>
        <w:jc w:val="both"/>
        <w:rPr>
          <w:rFonts w:ascii="Arial" w:hAnsi="Arial" w:cs="Arial"/>
          <w:b/>
          <w:sz w:val="28"/>
          <w:szCs w:val="28"/>
        </w:rPr>
      </w:pPr>
      <w:r w:rsidRPr="00224F4A">
        <w:rPr>
          <w:rFonts w:ascii="Arial" w:hAnsi="Arial" w:cs="Arial"/>
          <w:sz w:val="28"/>
          <w:szCs w:val="28"/>
        </w:rPr>
        <w:t xml:space="preserve">От свършените </w:t>
      </w:r>
      <w:r w:rsidR="00806C71" w:rsidRPr="00224F4A">
        <w:rPr>
          <w:rFonts w:ascii="Arial" w:hAnsi="Arial" w:cs="Arial"/>
          <w:sz w:val="28"/>
          <w:szCs w:val="28"/>
        </w:rPr>
        <w:t>37</w:t>
      </w:r>
      <w:r w:rsidRPr="00224F4A">
        <w:rPr>
          <w:rFonts w:ascii="Arial" w:hAnsi="Arial" w:cs="Arial"/>
          <w:sz w:val="28"/>
          <w:szCs w:val="28"/>
        </w:rPr>
        <w:t>4</w:t>
      </w:r>
      <w:r w:rsidR="00C933A3" w:rsidRPr="00224F4A">
        <w:rPr>
          <w:rFonts w:ascii="Arial" w:hAnsi="Arial" w:cs="Arial"/>
          <w:sz w:val="28"/>
          <w:szCs w:val="28"/>
        </w:rPr>
        <w:t xml:space="preserve"> бр</w:t>
      </w:r>
      <w:r w:rsidR="00E27E9A" w:rsidRPr="00224F4A">
        <w:rPr>
          <w:rFonts w:ascii="Arial" w:hAnsi="Arial" w:cs="Arial"/>
          <w:sz w:val="28"/>
          <w:szCs w:val="28"/>
        </w:rPr>
        <w:t>.</w:t>
      </w:r>
      <w:r w:rsidR="00C933A3" w:rsidRPr="00224F4A">
        <w:rPr>
          <w:rFonts w:ascii="Arial" w:hAnsi="Arial" w:cs="Arial"/>
          <w:sz w:val="28"/>
          <w:szCs w:val="28"/>
        </w:rPr>
        <w:t xml:space="preserve"> административни дела, с решен</w:t>
      </w:r>
      <w:r w:rsidRPr="00224F4A">
        <w:rPr>
          <w:rFonts w:ascii="Arial" w:hAnsi="Arial" w:cs="Arial"/>
          <w:sz w:val="28"/>
          <w:szCs w:val="28"/>
        </w:rPr>
        <w:t xml:space="preserve">ия по същество са приключили </w:t>
      </w:r>
      <w:r w:rsidR="00806C71" w:rsidRPr="00224F4A">
        <w:rPr>
          <w:rFonts w:ascii="Arial" w:hAnsi="Arial" w:cs="Arial"/>
          <w:sz w:val="28"/>
          <w:szCs w:val="28"/>
        </w:rPr>
        <w:t>263</w:t>
      </w:r>
      <w:r w:rsidR="00C933A3" w:rsidRPr="00224F4A">
        <w:rPr>
          <w:rFonts w:ascii="Arial" w:hAnsi="Arial" w:cs="Arial"/>
          <w:sz w:val="28"/>
          <w:szCs w:val="28"/>
        </w:rPr>
        <w:t xml:space="preserve"> бр</w:t>
      </w:r>
      <w:r w:rsidR="00E27E9A" w:rsidRPr="00224F4A">
        <w:rPr>
          <w:rFonts w:ascii="Arial" w:hAnsi="Arial" w:cs="Arial"/>
          <w:sz w:val="28"/>
          <w:szCs w:val="28"/>
        </w:rPr>
        <w:t>.</w:t>
      </w:r>
      <w:r w:rsidR="00C933A3" w:rsidRPr="00224F4A">
        <w:rPr>
          <w:rFonts w:ascii="Arial" w:hAnsi="Arial" w:cs="Arial"/>
          <w:sz w:val="28"/>
          <w:szCs w:val="28"/>
        </w:rPr>
        <w:t xml:space="preserve"> Най-голям брой решени дела според материята са </w:t>
      </w:r>
      <w:r w:rsidR="00410889" w:rsidRPr="00224F4A">
        <w:rPr>
          <w:rFonts w:ascii="Arial" w:hAnsi="Arial" w:cs="Arial"/>
          <w:sz w:val="28"/>
          <w:szCs w:val="28"/>
        </w:rPr>
        <w:t xml:space="preserve">т. нар. „други“ дела – 73 бр., следвани от делата </w:t>
      </w:r>
      <w:r w:rsidR="00D622C8" w:rsidRPr="00224F4A">
        <w:rPr>
          <w:rFonts w:ascii="Arial" w:hAnsi="Arial" w:cs="Arial"/>
          <w:sz w:val="28"/>
          <w:szCs w:val="28"/>
        </w:rPr>
        <w:t>по</w:t>
      </w:r>
      <w:r w:rsidRPr="00224F4A">
        <w:rPr>
          <w:rFonts w:ascii="Arial" w:hAnsi="Arial" w:cs="Arial"/>
          <w:sz w:val="28"/>
          <w:szCs w:val="28"/>
        </w:rPr>
        <w:t xml:space="preserve"> ЗДСл, ЗМВР</w:t>
      </w:r>
      <w:r w:rsidR="00F1071A" w:rsidRPr="00224F4A">
        <w:rPr>
          <w:rFonts w:ascii="Arial" w:hAnsi="Arial" w:cs="Arial"/>
          <w:sz w:val="28"/>
          <w:szCs w:val="28"/>
        </w:rPr>
        <w:t xml:space="preserve"> </w:t>
      </w:r>
      <w:r w:rsidR="00410889" w:rsidRPr="00224F4A">
        <w:rPr>
          <w:rFonts w:ascii="Arial" w:hAnsi="Arial" w:cs="Arial"/>
          <w:sz w:val="28"/>
          <w:szCs w:val="28"/>
        </w:rPr>
        <w:t>- 38</w:t>
      </w:r>
      <w:r w:rsidRPr="00224F4A">
        <w:rPr>
          <w:rFonts w:ascii="Arial" w:hAnsi="Arial" w:cs="Arial"/>
          <w:sz w:val="28"/>
          <w:szCs w:val="28"/>
        </w:rPr>
        <w:t xml:space="preserve"> бр</w:t>
      </w:r>
      <w:r w:rsidR="00E27E9A" w:rsidRPr="00224F4A">
        <w:rPr>
          <w:rFonts w:ascii="Arial" w:hAnsi="Arial" w:cs="Arial"/>
          <w:sz w:val="28"/>
          <w:szCs w:val="28"/>
        </w:rPr>
        <w:t>.</w:t>
      </w:r>
      <w:r w:rsidRPr="00224F4A">
        <w:rPr>
          <w:rFonts w:ascii="Arial" w:hAnsi="Arial" w:cs="Arial"/>
          <w:sz w:val="28"/>
          <w:szCs w:val="28"/>
        </w:rPr>
        <w:t xml:space="preserve">, </w:t>
      </w:r>
      <w:r w:rsidR="00410889" w:rsidRPr="00224F4A">
        <w:rPr>
          <w:rFonts w:ascii="Arial" w:hAnsi="Arial" w:cs="Arial"/>
          <w:sz w:val="28"/>
          <w:szCs w:val="28"/>
        </w:rPr>
        <w:t xml:space="preserve">КСО и ЗСП – 37 бр., жалби срещу подзаконови нормативни актове – 30 бр., ЗУТ и ЗКИР – 24 бр. и исковите производства по АПК – 20 бр. </w:t>
      </w:r>
    </w:p>
    <w:p w:rsidR="00603E1A" w:rsidRPr="008636A9" w:rsidRDefault="00603E1A" w:rsidP="00F55EA7">
      <w:pPr>
        <w:ind w:left="360" w:right="252" w:firstLine="1134"/>
        <w:jc w:val="both"/>
        <w:rPr>
          <w:rFonts w:ascii="Arial" w:hAnsi="Arial" w:cs="Arial"/>
          <w:b/>
          <w:sz w:val="28"/>
          <w:szCs w:val="28"/>
          <w:lang w:val="en-US"/>
        </w:rPr>
      </w:pPr>
      <w:r>
        <w:rPr>
          <w:rFonts w:ascii="Arial" w:hAnsi="Arial" w:cs="Arial"/>
          <w:b/>
          <w:sz w:val="28"/>
          <w:szCs w:val="28"/>
        </w:rPr>
        <w:t xml:space="preserve">  </w:t>
      </w:r>
    </w:p>
    <w:p w:rsidR="00603E1A" w:rsidRDefault="00603E1A" w:rsidP="00F55EA7">
      <w:pPr>
        <w:ind w:left="360" w:right="252" w:firstLine="1134"/>
        <w:jc w:val="both"/>
        <w:rPr>
          <w:rFonts w:ascii="Arial" w:hAnsi="Arial" w:cs="Arial"/>
          <w:b/>
          <w:sz w:val="28"/>
          <w:szCs w:val="28"/>
        </w:rPr>
      </w:pPr>
    </w:p>
    <w:p w:rsidR="00603E1A" w:rsidRPr="00224F4A" w:rsidRDefault="00603E1A" w:rsidP="00F55EA7">
      <w:pPr>
        <w:ind w:left="360" w:right="252" w:firstLine="1134"/>
        <w:jc w:val="both"/>
        <w:rPr>
          <w:rFonts w:ascii="Arial" w:hAnsi="Arial" w:cs="Arial"/>
          <w:b/>
          <w:sz w:val="28"/>
          <w:szCs w:val="28"/>
        </w:rPr>
      </w:pPr>
    </w:p>
    <w:p w:rsidR="00C933A3" w:rsidRPr="00D1292D" w:rsidRDefault="00C933A3" w:rsidP="00D1292D">
      <w:pPr>
        <w:ind w:right="252"/>
        <w:jc w:val="center"/>
        <w:rPr>
          <w:rFonts w:ascii="Arial" w:hAnsi="Arial" w:cs="Arial"/>
          <w:b/>
          <w:sz w:val="28"/>
          <w:szCs w:val="28"/>
        </w:rPr>
      </w:pPr>
      <w:r w:rsidRPr="004822AE">
        <w:rPr>
          <w:rFonts w:ascii="Arial" w:hAnsi="Arial" w:cs="Arial"/>
          <w:b/>
          <w:sz w:val="28"/>
          <w:szCs w:val="28"/>
        </w:rPr>
        <w:t>2.1.2.</w:t>
      </w:r>
      <w:r w:rsidRPr="000A1E51">
        <w:rPr>
          <w:rFonts w:ascii="Arial" w:hAnsi="Arial" w:cs="Arial"/>
          <w:b/>
          <w:sz w:val="32"/>
          <w:szCs w:val="32"/>
        </w:rPr>
        <w:t xml:space="preserve"> </w:t>
      </w:r>
      <w:r w:rsidR="00D1292D" w:rsidRPr="00D1292D">
        <w:rPr>
          <w:rFonts w:ascii="Arial" w:hAnsi="Arial" w:cs="Arial"/>
          <w:b/>
          <w:sz w:val="28"/>
          <w:szCs w:val="28"/>
        </w:rPr>
        <w:t xml:space="preserve">БРОЙ ПРЕКРАТЕНИ АДМИНИСТРАТИВНИ </w:t>
      </w:r>
      <w:r w:rsidR="004822AE">
        <w:rPr>
          <w:rFonts w:ascii="Arial" w:hAnsi="Arial" w:cs="Arial"/>
          <w:b/>
          <w:sz w:val="28"/>
          <w:szCs w:val="28"/>
        </w:rPr>
        <w:t xml:space="preserve">                 </w:t>
      </w:r>
      <w:r w:rsidR="00D1292D" w:rsidRPr="00D1292D">
        <w:rPr>
          <w:rFonts w:ascii="Arial" w:hAnsi="Arial" w:cs="Arial"/>
          <w:b/>
          <w:sz w:val="28"/>
          <w:szCs w:val="28"/>
        </w:rPr>
        <w:t>ДЕЛА - ОСНОВАНИЯ</w:t>
      </w:r>
    </w:p>
    <w:p w:rsidR="00C933A3" w:rsidRDefault="00C933A3" w:rsidP="00CB1300">
      <w:pPr>
        <w:ind w:right="252" w:firstLine="1134"/>
        <w:jc w:val="center"/>
        <w:rPr>
          <w:rFonts w:ascii="Tahoma" w:hAnsi="Tahoma" w:cs="Tahoma"/>
          <w:sz w:val="32"/>
          <w:szCs w:val="32"/>
        </w:rPr>
      </w:pPr>
    </w:p>
    <w:p w:rsidR="00603E1A" w:rsidRPr="00645447" w:rsidRDefault="00603E1A" w:rsidP="00CB1300">
      <w:pPr>
        <w:ind w:right="252" w:firstLine="1134"/>
        <w:jc w:val="center"/>
        <w:rPr>
          <w:rFonts w:ascii="Tahoma" w:hAnsi="Tahoma" w:cs="Tahoma"/>
          <w:sz w:val="32"/>
          <w:szCs w:val="32"/>
        </w:rPr>
      </w:pPr>
    </w:p>
    <w:p w:rsidR="00C933A3" w:rsidRPr="000A1E51" w:rsidRDefault="002070FC" w:rsidP="00F55EA7">
      <w:pPr>
        <w:ind w:right="252" w:firstLine="1134"/>
        <w:jc w:val="both"/>
        <w:rPr>
          <w:rFonts w:ascii="Arial" w:hAnsi="Arial" w:cs="Arial"/>
          <w:sz w:val="28"/>
          <w:szCs w:val="28"/>
        </w:rPr>
      </w:pPr>
      <w:r w:rsidRPr="000A1E51">
        <w:rPr>
          <w:rFonts w:ascii="Arial" w:hAnsi="Arial" w:cs="Arial"/>
          <w:sz w:val="28"/>
          <w:szCs w:val="28"/>
        </w:rPr>
        <w:t xml:space="preserve">От общо </w:t>
      </w:r>
      <w:r w:rsidR="00CF1A4E" w:rsidRPr="000A1E51">
        <w:rPr>
          <w:rFonts w:ascii="Arial" w:hAnsi="Arial" w:cs="Arial"/>
          <w:sz w:val="28"/>
          <w:szCs w:val="28"/>
          <w:lang w:val="en-US"/>
        </w:rPr>
        <w:t>3</w:t>
      </w:r>
      <w:r w:rsidR="001D0663" w:rsidRPr="000A1E51">
        <w:rPr>
          <w:rFonts w:ascii="Arial" w:hAnsi="Arial" w:cs="Arial"/>
          <w:sz w:val="28"/>
          <w:szCs w:val="28"/>
          <w:lang w:val="en-US"/>
        </w:rPr>
        <w:t>7</w:t>
      </w:r>
      <w:r w:rsidR="00E80440" w:rsidRPr="000A1E51">
        <w:rPr>
          <w:rFonts w:ascii="Arial" w:hAnsi="Arial" w:cs="Arial"/>
          <w:sz w:val="28"/>
          <w:szCs w:val="28"/>
        </w:rPr>
        <w:t>4</w:t>
      </w:r>
      <w:r w:rsidR="00C933A3" w:rsidRPr="000A1E51">
        <w:rPr>
          <w:rFonts w:ascii="Arial" w:hAnsi="Arial" w:cs="Arial"/>
          <w:sz w:val="28"/>
          <w:szCs w:val="28"/>
        </w:rPr>
        <w:t xml:space="preserve"> свършени админ</w:t>
      </w:r>
      <w:r w:rsidRPr="000A1E51">
        <w:rPr>
          <w:rFonts w:ascii="Arial" w:hAnsi="Arial" w:cs="Arial"/>
          <w:sz w:val="28"/>
          <w:szCs w:val="28"/>
        </w:rPr>
        <w:t xml:space="preserve">истративни дела прекратени са </w:t>
      </w:r>
      <w:r w:rsidR="001D0663" w:rsidRPr="000A1E51">
        <w:rPr>
          <w:rFonts w:ascii="Arial" w:hAnsi="Arial" w:cs="Arial"/>
          <w:sz w:val="28"/>
          <w:szCs w:val="28"/>
        </w:rPr>
        <w:t>11</w:t>
      </w:r>
      <w:r w:rsidR="00CF1A4E" w:rsidRPr="000A1E51">
        <w:rPr>
          <w:rFonts w:ascii="Arial" w:hAnsi="Arial" w:cs="Arial"/>
          <w:sz w:val="28"/>
          <w:szCs w:val="28"/>
          <w:lang w:val="en-US"/>
        </w:rPr>
        <w:t>1</w:t>
      </w:r>
      <w:r w:rsidR="00C933A3" w:rsidRPr="000A1E51">
        <w:rPr>
          <w:rFonts w:ascii="Arial" w:hAnsi="Arial" w:cs="Arial"/>
          <w:sz w:val="28"/>
          <w:szCs w:val="28"/>
        </w:rPr>
        <w:t xml:space="preserve"> бр</w:t>
      </w:r>
      <w:r w:rsidR="00E27E9A" w:rsidRPr="000A1E51">
        <w:rPr>
          <w:rFonts w:ascii="Arial" w:hAnsi="Arial" w:cs="Arial"/>
          <w:sz w:val="28"/>
          <w:szCs w:val="28"/>
        </w:rPr>
        <w:t>.</w:t>
      </w:r>
      <w:r w:rsidR="00C933A3" w:rsidRPr="000A1E51">
        <w:rPr>
          <w:rFonts w:ascii="Arial" w:hAnsi="Arial" w:cs="Arial"/>
          <w:sz w:val="28"/>
          <w:szCs w:val="28"/>
        </w:rPr>
        <w:t xml:space="preserve"> или </w:t>
      </w:r>
      <w:r w:rsidR="00E80440" w:rsidRPr="000A1E51">
        <w:rPr>
          <w:rFonts w:ascii="Arial" w:hAnsi="Arial" w:cs="Arial"/>
          <w:sz w:val="28"/>
          <w:szCs w:val="28"/>
        </w:rPr>
        <w:t xml:space="preserve">29,67 %, при </w:t>
      </w:r>
      <w:r w:rsidRPr="000A1E51">
        <w:rPr>
          <w:rFonts w:ascii="Arial" w:hAnsi="Arial" w:cs="Arial"/>
          <w:sz w:val="28"/>
          <w:szCs w:val="28"/>
        </w:rPr>
        <w:t>30.61%</w:t>
      </w:r>
      <w:r w:rsidR="00FE4D04" w:rsidRPr="000A1E51">
        <w:rPr>
          <w:rFonts w:ascii="Arial" w:hAnsi="Arial" w:cs="Arial"/>
          <w:sz w:val="28"/>
          <w:szCs w:val="28"/>
        </w:rPr>
        <w:t xml:space="preserve"> </w:t>
      </w:r>
      <w:r w:rsidR="00E80440" w:rsidRPr="000A1E51">
        <w:rPr>
          <w:rFonts w:ascii="Arial" w:hAnsi="Arial" w:cs="Arial"/>
          <w:sz w:val="28"/>
          <w:szCs w:val="28"/>
        </w:rPr>
        <w:t xml:space="preserve"> за 2016 г. и </w:t>
      </w:r>
      <w:r w:rsidR="00CA1CF6">
        <w:rPr>
          <w:rFonts w:ascii="Arial" w:hAnsi="Arial" w:cs="Arial"/>
          <w:sz w:val="28"/>
          <w:szCs w:val="28"/>
        </w:rPr>
        <w:t>при 29.34 % за 2015 г</w:t>
      </w:r>
      <w:r w:rsidR="00FE4D04" w:rsidRPr="000A1E51">
        <w:rPr>
          <w:rFonts w:ascii="Arial" w:hAnsi="Arial" w:cs="Arial"/>
          <w:sz w:val="28"/>
          <w:szCs w:val="28"/>
        </w:rPr>
        <w:t>.</w:t>
      </w:r>
      <w:r w:rsidR="00C933A3" w:rsidRPr="000A1E51">
        <w:rPr>
          <w:rFonts w:ascii="Arial" w:hAnsi="Arial" w:cs="Arial"/>
          <w:sz w:val="28"/>
          <w:szCs w:val="28"/>
        </w:rPr>
        <w:t xml:space="preserve"> Най-голям брой прекратени дела </w:t>
      </w:r>
      <w:r w:rsidR="002F4FDD">
        <w:rPr>
          <w:rFonts w:ascii="Arial" w:hAnsi="Arial" w:cs="Arial"/>
          <w:sz w:val="28"/>
          <w:szCs w:val="28"/>
        </w:rPr>
        <w:t xml:space="preserve">отново </w:t>
      </w:r>
      <w:r w:rsidR="00C933A3" w:rsidRPr="000A1E51">
        <w:rPr>
          <w:rFonts w:ascii="Arial" w:hAnsi="Arial" w:cs="Arial"/>
          <w:sz w:val="28"/>
          <w:szCs w:val="28"/>
        </w:rPr>
        <w:t xml:space="preserve">е при </w:t>
      </w:r>
      <w:r w:rsidR="00C933A3" w:rsidRPr="000A1E51">
        <w:rPr>
          <w:rFonts w:ascii="Arial" w:hAnsi="Arial" w:cs="Arial"/>
          <w:sz w:val="28"/>
          <w:szCs w:val="28"/>
        </w:rPr>
        <w:lastRenderedPageBreak/>
        <w:t>тези “други” а</w:t>
      </w:r>
      <w:r w:rsidRPr="000A1E51">
        <w:rPr>
          <w:rFonts w:ascii="Arial" w:hAnsi="Arial" w:cs="Arial"/>
          <w:sz w:val="28"/>
          <w:szCs w:val="28"/>
        </w:rPr>
        <w:t xml:space="preserve">дминистративни производства - </w:t>
      </w:r>
      <w:r w:rsidR="00E80440" w:rsidRPr="000A1E51">
        <w:rPr>
          <w:rFonts w:ascii="Arial" w:hAnsi="Arial" w:cs="Arial"/>
          <w:sz w:val="28"/>
          <w:szCs w:val="28"/>
        </w:rPr>
        <w:t>40</w:t>
      </w:r>
      <w:r w:rsidRPr="000A1E51">
        <w:rPr>
          <w:rFonts w:ascii="Arial" w:hAnsi="Arial" w:cs="Arial"/>
          <w:sz w:val="28"/>
          <w:szCs w:val="28"/>
        </w:rPr>
        <w:t xml:space="preserve"> бр., </w:t>
      </w:r>
      <w:r w:rsidR="00E80440" w:rsidRPr="000A1E51">
        <w:rPr>
          <w:rFonts w:ascii="Arial" w:hAnsi="Arial" w:cs="Arial"/>
          <w:sz w:val="28"/>
          <w:szCs w:val="28"/>
        </w:rPr>
        <w:t xml:space="preserve">следвани от тези по КСО и ЗСП – 16 бр., исковете по АПК – 12 броя, ЗУТ и ЗКИР – 10 бр. и по жалби срещу подзаконови нормативни актове – 10 броя.  </w:t>
      </w:r>
      <w:r w:rsidR="00F1071A" w:rsidRPr="000A1E51">
        <w:rPr>
          <w:rFonts w:ascii="Arial" w:hAnsi="Arial" w:cs="Arial"/>
          <w:sz w:val="28"/>
          <w:szCs w:val="28"/>
        </w:rPr>
        <w:t xml:space="preserve"> </w:t>
      </w:r>
      <w:r w:rsidR="00EF2CA0" w:rsidRPr="000A1E51">
        <w:rPr>
          <w:rFonts w:ascii="Arial" w:hAnsi="Arial" w:cs="Arial"/>
          <w:sz w:val="28"/>
          <w:szCs w:val="28"/>
        </w:rPr>
        <w:t>От</w:t>
      </w:r>
      <w:r w:rsidR="00C933A3" w:rsidRPr="000A1E51">
        <w:rPr>
          <w:rFonts w:ascii="Arial" w:hAnsi="Arial" w:cs="Arial"/>
          <w:sz w:val="28"/>
          <w:szCs w:val="28"/>
        </w:rPr>
        <w:t xml:space="preserve"> </w:t>
      </w:r>
      <w:r w:rsidR="00EF2CA0" w:rsidRPr="000A1E51">
        <w:rPr>
          <w:rFonts w:ascii="Arial" w:hAnsi="Arial" w:cs="Arial"/>
          <w:sz w:val="28"/>
          <w:szCs w:val="28"/>
        </w:rPr>
        <w:t>а</w:t>
      </w:r>
      <w:r w:rsidR="00C933A3" w:rsidRPr="000A1E51">
        <w:rPr>
          <w:rFonts w:ascii="Arial" w:hAnsi="Arial" w:cs="Arial"/>
          <w:sz w:val="28"/>
          <w:szCs w:val="28"/>
        </w:rPr>
        <w:t>н</w:t>
      </w:r>
      <w:r w:rsidR="00EF2CA0" w:rsidRPr="000A1E51">
        <w:rPr>
          <w:rFonts w:ascii="Arial" w:hAnsi="Arial" w:cs="Arial"/>
          <w:sz w:val="28"/>
          <w:szCs w:val="28"/>
        </w:rPr>
        <w:t>ализът на прекратените дела се установява,</w:t>
      </w:r>
      <w:r w:rsidR="00F1071A" w:rsidRPr="000A1E51">
        <w:rPr>
          <w:rFonts w:ascii="Arial" w:hAnsi="Arial" w:cs="Arial"/>
          <w:sz w:val="28"/>
          <w:szCs w:val="28"/>
        </w:rPr>
        <w:t xml:space="preserve"> </w:t>
      </w:r>
      <w:r w:rsidR="00EF2CA0" w:rsidRPr="000A1E51">
        <w:rPr>
          <w:rFonts w:ascii="Arial" w:hAnsi="Arial" w:cs="Arial"/>
          <w:sz w:val="28"/>
          <w:szCs w:val="28"/>
        </w:rPr>
        <w:t>че</w:t>
      </w:r>
      <w:r w:rsidR="005B2ED4" w:rsidRPr="000A1E51">
        <w:rPr>
          <w:rFonts w:ascii="Arial" w:hAnsi="Arial" w:cs="Arial"/>
          <w:sz w:val="28"/>
          <w:szCs w:val="28"/>
        </w:rPr>
        <w:t xml:space="preserve"> </w:t>
      </w:r>
      <w:r w:rsidR="00EF2CA0" w:rsidRPr="000A1E51">
        <w:rPr>
          <w:rFonts w:ascii="Arial" w:hAnsi="Arial" w:cs="Arial"/>
          <w:sz w:val="28"/>
          <w:szCs w:val="28"/>
        </w:rPr>
        <w:t>най-голям</w:t>
      </w:r>
      <w:r w:rsidR="005B2ED4" w:rsidRPr="000A1E51">
        <w:rPr>
          <w:rFonts w:ascii="Arial" w:hAnsi="Arial" w:cs="Arial"/>
          <w:sz w:val="28"/>
          <w:szCs w:val="28"/>
        </w:rPr>
        <w:t xml:space="preserve"> </w:t>
      </w:r>
      <w:r w:rsidR="006F0CC5" w:rsidRPr="000A1E51">
        <w:rPr>
          <w:rFonts w:ascii="Arial" w:hAnsi="Arial" w:cs="Arial"/>
          <w:sz w:val="28"/>
          <w:szCs w:val="28"/>
          <w:lang w:val="en-US"/>
        </w:rPr>
        <w:t xml:space="preserve"> e </w:t>
      </w:r>
      <w:r w:rsidR="006F0CC5" w:rsidRPr="000A1E51">
        <w:rPr>
          <w:rFonts w:ascii="Arial" w:hAnsi="Arial" w:cs="Arial"/>
          <w:sz w:val="28"/>
          <w:szCs w:val="28"/>
        </w:rPr>
        <w:t xml:space="preserve">броят на </w:t>
      </w:r>
      <w:r w:rsidR="005B2ED4" w:rsidRPr="000A1E51">
        <w:rPr>
          <w:rFonts w:ascii="Arial" w:hAnsi="Arial" w:cs="Arial"/>
          <w:sz w:val="28"/>
          <w:szCs w:val="28"/>
        </w:rPr>
        <w:t xml:space="preserve"> </w:t>
      </w:r>
      <w:r w:rsidR="00EF2CA0" w:rsidRPr="000A1E51">
        <w:rPr>
          <w:rFonts w:ascii="Arial" w:hAnsi="Arial" w:cs="Arial"/>
          <w:sz w:val="28"/>
          <w:szCs w:val="28"/>
        </w:rPr>
        <w:t>прекратен</w:t>
      </w:r>
      <w:r w:rsidR="001D0227">
        <w:rPr>
          <w:rFonts w:ascii="Arial" w:hAnsi="Arial" w:cs="Arial"/>
          <w:sz w:val="28"/>
          <w:szCs w:val="28"/>
        </w:rPr>
        <w:t xml:space="preserve">и дела </w:t>
      </w:r>
      <w:r w:rsidR="007A38E2" w:rsidRPr="000A1E51">
        <w:rPr>
          <w:rFonts w:ascii="Arial" w:hAnsi="Arial" w:cs="Arial"/>
          <w:sz w:val="28"/>
          <w:szCs w:val="28"/>
        </w:rPr>
        <w:t xml:space="preserve">поради </w:t>
      </w:r>
      <w:r w:rsidR="006F0CC5" w:rsidRPr="000A1E51">
        <w:rPr>
          <w:rFonts w:ascii="Arial" w:hAnsi="Arial" w:cs="Arial"/>
          <w:sz w:val="28"/>
          <w:szCs w:val="28"/>
        </w:rPr>
        <w:t xml:space="preserve">неотстраняване в срок на </w:t>
      </w:r>
      <w:proofErr w:type="spellStart"/>
      <w:r w:rsidR="006F0CC5" w:rsidRPr="000A1E51">
        <w:rPr>
          <w:rFonts w:ascii="Arial" w:hAnsi="Arial" w:cs="Arial"/>
          <w:sz w:val="28"/>
          <w:szCs w:val="28"/>
        </w:rPr>
        <w:t>нередовностите</w:t>
      </w:r>
      <w:proofErr w:type="spellEnd"/>
      <w:r w:rsidR="006F0CC5" w:rsidRPr="000A1E51">
        <w:rPr>
          <w:rFonts w:ascii="Arial" w:hAnsi="Arial" w:cs="Arial"/>
          <w:sz w:val="28"/>
          <w:szCs w:val="28"/>
        </w:rPr>
        <w:t xml:space="preserve"> в жалбата - 25</w:t>
      </w:r>
      <w:r w:rsidR="00EF2CA0" w:rsidRPr="000A1E51">
        <w:rPr>
          <w:rFonts w:ascii="Arial" w:hAnsi="Arial" w:cs="Arial"/>
          <w:sz w:val="28"/>
          <w:szCs w:val="28"/>
        </w:rPr>
        <w:t xml:space="preserve"> бр</w:t>
      </w:r>
      <w:r w:rsidR="00F1071A" w:rsidRPr="000A1E51">
        <w:rPr>
          <w:rFonts w:ascii="Arial" w:hAnsi="Arial" w:cs="Arial"/>
          <w:sz w:val="28"/>
          <w:szCs w:val="28"/>
        </w:rPr>
        <w:t>оя</w:t>
      </w:r>
      <w:r w:rsidR="006F0CC5" w:rsidRPr="000A1E51">
        <w:rPr>
          <w:rFonts w:ascii="Arial" w:hAnsi="Arial" w:cs="Arial"/>
          <w:sz w:val="28"/>
          <w:szCs w:val="28"/>
        </w:rPr>
        <w:t>, следвани от случаите, в които актът не подлежи на оспорване и тези, п</w:t>
      </w:r>
      <w:r w:rsidR="003430B0" w:rsidRPr="000A1E51">
        <w:rPr>
          <w:rFonts w:ascii="Arial" w:hAnsi="Arial" w:cs="Arial"/>
          <w:sz w:val="28"/>
          <w:szCs w:val="28"/>
        </w:rPr>
        <w:t>о</w:t>
      </w:r>
      <w:r w:rsidR="006F0CC5" w:rsidRPr="000A1E51">
        <w:rPr>
          <w:rFonts w:ascii="Arial" w:hAnsi="Arial" w:cs="Arial"/>
          <w:sz w:val="28"/>
          <w:szCs w:val="28"/>
        </w:rPr>
        <w:t xml:space="preserve"> които съдът е приел, че не е компетентен да ги разгледа – по 20 бр</w:t>
      </w:r>
      <w:r w:rsidR="00972BFC" w:rsidRPr="000A1E51">
        <w:rPr>
          <w:rFonts w:ascii="Arial" w:hAnsi="Arial" w:cs="Arial"/>
          <w:sz w:val="28"/>
          <w:szCs w:val="28"/>
        </w:rPr>
        <w:t xml:space="preserve">оя за всяка от тези две групи, </w:t>
      </w:r>
      <w:r w:rsidR="006F0CC5" w:rsidRPr="000A1E51">
        <w:rPr>
          <w:rFonts w:ascii="Arial" w:hAnsi="Arial" w:cs="Arial"/>
          <w:sz w:val="28"/>
          <w:szCs w:val="28"/>
        </w:rPr>
        <w:t>12 броя, прекратени поради оттегляне или отказ от оспорването</w:t>
      </w:r>
      <w:r w:rsidR="00972BFC" w:rsidRPr="000A1E51">
        <w:rPr>
          <w:rFonts w:ascii="Arial" w:hAnsi="Arial" w:cs="Arial"/>
          <w:sz w:val="28"/>
          <w:szCs w:val="28"/>
        </w:rPr>
        <w:t xml:space="preserve"> и др.  </w:t>
      </w:r>
    </w:p>
    <w:p w:rsidR="00C933A3" w:rsidRPr="000A1E51" w:rsidRDefault="00330614" w:rsidP="00F55EA7">
      <w:pPr>
        <w:ind w:right="252" w:firstLine="1134"/>
        <w:jc w:val="both"/>
        <w:rPr>
          <w:rFonts w:ascii="Arial" w:hAnsi="Arial" w:cs="Arial"/>
          <w:sz w:val="28"/>
          <w:szCs w:val="28"/>
        </w:rPr>
      </w:pPr>
      <w:r w:rsidRPr="000A1E51">
        <w:rPr>
          <w:rFonts w:ascii="Arial" w:hAnsi="Arial" w:cs="Arial"/>
          <w:sz w:val="28"/>
          <w:szCs w:val="28"/>
        </w:rPr>
        <w:t xml:space="preserve">През </w:t>
      </w:r>
      <w:r w:rsidR="0097771F">
        <w:rPr>
          <w:rFonts w:ascii="Arial" w:hAnsi="Arial" w:cs="Arial"/>
          <w:sz w:val="28"/>
          <w:szCs w:val="28"/>
        </w:rPr>
        <w:t xml:space="preserve">отчетната </w:t>
      </w:r>
      <w:r w:rsidRPr="000A1E51">
        <w:rPr>
          <w:rFonts w:ascii="Arial" w:hAnsi="Arial" w:cs="Arial"/>
          <w:sz w:val="28"/>
          <w:szCs w:val="28"/>
        </w:rPr>
        <w:t>2017</w:t>
      </w:r>
      <w:r w:rsidR="0097771F">
        <w:rPr>
          <w:rFonts w:ascii="Arial" w:hAnsi="Arial" w:cs="Arial"/>
          <w:sz w:val="28"/>
          <w:szCs w:val="28"/>
        </w:rPr>
        <w:t xml:space="preserve"> г</w:t>
      </w:r>
      <w:r w:rsidR="00C933A3" w:rsidRPr="000A1E51">
        <w:rPr>
          <w:rFonts w:ascii="Arial" w:hAnsi="Arial" w:cs="Arial"/>
          <w:sz w:val="28"/>
          <w:szCs w:val="28"/>
        </w:rPr>
        <w:t>., както и през предходните години в Администр</w:t>
      </w:r>
      <w:r w:rsidR="00C3128C" w:rsidRPr="000A1E51">
        <w:rPr>
          <w:rFonts w:ascii="Arial" w:hAnsi="Arial" w:cs="Arial"/>
          <w:sz w:val="28"/>
          <w:szCs w:val="28"/>
        </w:rPr>
        <w:t>ативен съд</w:t>
      </w:r>
      <w:r w:rsidR="001D0227">
        <w:rPr>
          <w:rFonts w:ascii="Arial" w:hAnsi="Arial" w:cs="Arial"/>
          <w:sz w:val="28"/>
          <w:szCs w:val="28"/>
        </w:rPr>
        <w:t xml:space="preserve"> </w:t>
      </w:r>
      <w:r w:rsidR="00C3128C" w:rsidRPr="000A1E51">
        <w:rPr>
          <w:rFonts w:ascii="Arial" w:hAnsi="Arial" w:cs="Arial"/>
          <w:sz w:val="28"/>
          <w:szCs w:val="28"/>
        </w:rPr>
        <w:t>-</w:t>
      </w:r>
      <w:r w:rsidR="001D0227">
        <w:rPr>
          <w:rFonts w:ascii="Arial" w:hAnsi="Arial" w:cs="Arial"/>
          <w:sz w:val="28"/>
          <w:szCs w:val="28"/>
        </w:rPr>
        <w:t xml:space="preserve"> </w:t>
      </w:r>
      <w:r w:rsidR="00C3128C" w:rsidRPr="000A1E51">
        <w:rPr>
          <w:rFonts w:ascii="Arial" w:hAnsi="Arial" w:cs="Arial"/>
          <w:sz w:val="28"/>
          <w:szCs w:val="28"/>
        </w:rPr>
        <w:t>Ямбол няма</w:t>
      </w:r>
      <w:r w:rsidR="00C933A3" w:rsidRPr="000A1E51">
        <w:rPr>
          <w:rFonts w:ascii="Arial" w:hAnsi="Arial" w:cs="Arial"/>
          <w:sz w:val="28"/>
          <w:szCs w:val="28"/>
        </w:rPr>
        <w:t xml:space="preserve"> дела</w:t>
      </w:r>
      <w:r w:rsidR="00F1071A" w:rsidRPr="000A1E51">
        <w:rPr>
          <w:rFonts w:ascii="Arial" w:hAnsi="Arial" w:cs="Arial"/>
          <w:sz w:val="28"/>
          <w:szCs w:val="28"/>
        </w:rPr>
        <w:t>,</w:t>
      </w:r>
      <w:r w:rsidR="00C933A3" w:rsidRPr="000A1E51">
        <w:rPr>
          <w:rFonts w:ascii="Arial" w:hAnsi="Arial" w:cs="Arial"/>
          <w:sz w:val="28"/>
          <w:szCs w:val="28"/>
        </w:rPr>
        <w:t xml:space="preserve"> </w:t>
      </w:r>
      <w:r w:rsidR="00C3128C" w:rsidRPr="000A1E51">
        <w:rPr>
          <w:rFonts w:ascii="Arial" w:hAnsi="Arial" w:cs="Arial"/>
          <w:sz w:val="28"/>
          <w:szCs w:val="28"/>
        </w:rPr>
        <w:t xml:space="preserve">приключили </w:t>
      </w:r>
      <w:r w:rsidR="00C933A3" w:rsidRPr="000A1E51">
        <w:rPr>
          <w:rFonts w:ascii="Arial" w:hAnsi="Arial" w:cs="Arial"/>
          <w:sz w:val="28"/>
          <w:szCs w:val="28"/>
        </w:rPr>
        <w:t>поради постигнато между страните споразумение по чл.</w:t>
      </w:r>
      <w:r w:rsidRPr="000A1E51">
        <w:rPr>
          <w:rFonts w:ascii="Arial" w:hAnsi="Arial" w:cs="Arial"/>
          <w:sz w:val="28"/>
          <w:szCs w:val="28"/>
        </w:rPr>
        <w:t xml:space="preserve"> </w:t>
      </w:r>
      <w:r w:rsidR="00C933A3" w:rsidRPr="000A1E51">
        <w:rPr>
          <w:rFonts w:ascii="Arial" w:hAnsi="Arial" w:cs="Arial"/>
          <w:sz w:val="28"/>
          <w:szCs w:val="28"/>
        </w:rPr>
        <w:t>178 от АПК.</w:t>
      </w:r>
    </w:p>
    <w:p w:rsidR="00C933A3" w:rsidRPr="000A1E51" w:rsidRDefault="00C933A3" w:rsidP="00F55EA7">
      <w:pPr>
        <w:ind w:left="360" w:right="252" w:firstLine="1134"/>
        <w:jc w:val="both"/>
        <w:rPr>
          <w:rFonts w:ascii="Arial" w:hAnsi="Arial" w:cs="Arial"/>
          <w:sz w:val="28"/>
          <w:szCs w:val="28"/>
        </w:rPr>
      </w:pPr>
    </w:p>
    <w:p w:rsidR="00E27E9A" w:rsidRDefault="00E27E9A" w:rsidP="00F55EA7">
      <w:pPr>
        <w:ind w:left="360" w:right="252" w:firstLine="1134"/>
        <w:jc w:val="both"/>
        <w:rPr>
          <w:rFonts w:ascii="Tahoma" w:hAnsi="Tahoma" w:cs="Tahoma"/>
          <w:sz w:val="32"/>
          <w:szCs w:val="32"/>
        </w:rPr>
      </w:pPr>
    </w:p>
    <w:p w:rsidR="00603E1A" w:rsidRPr="00645447" w:rsidRDefault="00603E1A" w:rsidP="00F55EA7">
      <w:pPr>
        <w:ind w:left="360" w:right="252" w:firstLine="1134"/>
        <w:jc w:val="both"/>
        <w:rPr>
          <w:rFonts w:ascii="Tahoma" w:hAnsi="Tahoma" w:cs="Tahoma"/>
          <w:sz w:val="32"/>
          <w:szCs w:val="32"/>
        </w:rPr>
      </w:pPr>
    </w:p>
    <w:p w:rsidR="00C933A3" w:rsidRPr="000A1E51" w:rsidRDefault="00D1292D" w:rsidP="004822AE">
      <w:pPr>
        <w:numPr>
          <w:ilvl w:val="1"/>
          <w:numId w:val="33"/>
        </w:numPr>
        <w:tabs>
          <w:tab w:val="clear" w:pos="1335"/>
        </w:tabs>
        <w:ind w:left="0" w:right="252" w:firstLine="0"/>
        <w:jc w:val="center"/>
        <w:rPr>
          <w:rFonts w:ascii="Arial" w:hAnsi="Arial" w:cs="Arial"/>
          <w:b/>
          <w:sz w:val="32"/>
          <w:szCs w:val="32"/>
        </w:rPr>
      </w:pPr>
      <w:r w:rsidRPr="000A1E51">
        <w:rPr>
          <w:rFonts w:ascii="Arial" w:hAnsi="Arial" w:cs="Arial"/>
          <w:b/>
          <w:sz w:val="32"/>
          <w:szCs w:val="32"/>
        </w:rPr>
        <w:t>БРОЙ СВЪРШЕНИ КАСАЦИОННИ ДЕЛА</w:t>
      </w:r>
    </w:p>
    <w:p w:rsidR="00FC76A5" w:rsidRDefault="00FC76A5" w:rsidP="00F55EA7">
      <w:pPr>
        <w:ind w:left="180" w:right="252" w:firstLine="1134"/>
        <w:jc w:val="both"/>
        <w:rPr>
          <w:rFonts w:ascii="Arial" w:hAnsi="Arial" w:cs="Arial"/>
          <w:b/>
          <w:sz w:val="32"/>
          <w:szCs w:val="32"/>
        </w:rPr>
      </w:pPr>
    </w:p>
    <w:p w:rsidR="00603E1A" w:rsidRPr="000A1E51" w:rsidRDefault="00603E1A" w:rsidP="00F55EA7">
      <w:pPr>
        <w:ind w:left="180" w:right="252" w:firstLine="1134"/>
        <w:jc w:val="both"/>
        <w:rPr>
          <w:rFonts w:ascii="Arial" w:hAnsi="Arial" w:cs="Arial"/>
          <w:b/>
          <w:sz w:val="32"/>
          <w:szCs w:val="32"/>
        </w:rPr>
      </w:pPr>
    </w:p>
    <w:p w:rsidR="00C933A3" w:rsidRPr="000A1E51" w:rsidRDefault="00C933A3" w:rsidP="00F55EA7">
      <w:pPr>
        <w:ind w:left="180" w:right="252" w:firstLine="1134"/>
        <w:jc w:val="both"/>
        <w:rPr>
          <w:rFonts w:ascii="Arial" w:hAnsi="Arial" w:cs="Arial"/>
          <w:b/>
          <w:sz w:val="32"/>
          <w:szCs w:val="32"/>
        </w:rPr>
      </w:pPr>
    </w:p>
    <w:p w:rsidR="00C933A3" w:rsidRPr="000A1E51" w:rsidRDefault="00016CDE" w:rsidP="001D0227">
      <w:pPr>
        <w:ind w:right="252" w:firstLine="1134"/>
        <w:jc w:val="both"/>
        <w:rPr>
          <w:rFonts w:ascii="Arial" w:hAnsi="Arial" w:cs="Arial"/>
          <w:sz w:val="28"/>
          <w:szCs w:val="28"/>
        </w:rPr>
      </w:pPr>
      <w:r w:rsidRPr="000A1E51">
        <w:rPr>
          <w:rFonts w:ascii="Arial" w:hAnsi="Arial" w:cs="Arial"/>
          <w:sz w:val="28"/>
          <w:szCs w:val="28"/>
        </w:rPr>
        <w:t xml:space="preserve">От разгледаните общо </w:t>
      </w:r>
      <w:r w:rsidR="007732BC" w:rsidRPr="000A1E51">
        <w:rPr>
          <w:rFonts w:ascii="Arial" w:hAnsi="Arial" w:cs="Arial"/>
          <w:sz w:val="28"/>
          <w:szCs w:val="28"/>
        </w:rPr>
        <w:t xml:space="preserve">242 бр. </w:t>
      </w:r>
      <w:r w:rsidR="00C933A3" w:rsidRPr="000A1E51">
        <w:rPr>
          <w:rFonts w:ascii="Arial" w:hAnsi="Arial" w:cs="Arial"/>
          <w:sz w:val="28"/>
          <w:szCs w:val="28"/>
        </w:rPr>
        <w:t xml:space="preserve">касационни дела в края на отчетния период са приключили </w:t>
      </w:r>
      <w:r w:rsidR="007732BC" w:rsidRPr="000A1E51">
        <w:rPr>
          <w:rFonts w:ascii="Arial" w:hAnsi="Arial" w:cs="Arial"/>
          <w:sz w:val="28"/>
          <w:szCs w:val="28"/>
        </w:rPr>
        <w:t>216</w:t>
      </w:r>
      <w:r w:rsidR="00C933A3" w:rsidRPr="000A1E51">
        <w:rPr>
          <w:rFonts w:ascii="Arial" w:hAnsi="Arial" w:cs="Arial"/>
          <w:sz w:val="28"/>
          <w:szCs w:val="28"/>
        </w:rPr>
        <w:t xml:space="preserve"> или</w:t>
      </w:r>
      <w:r w:rsidRPr="000A1E51">
        <w:rPr>
          <w:rFonts w:ascii="Arial" w:hAnsi="Arial" w:cs="Arial"/>
          <w:sz w:val="28"/>
          <w:szCs w:val="28"/>
        </w:rPr>
        <w:t xml:space="preserve"> </w:t>
      </w:r>
      <w:r w:rsidR="007732BC" w:rsidRPr="000A1E51">
        <w:rPr>
          <w:rFonts w:ascii="Arial" w:hAnsi="Arial" w:cs="Arial"/>
          <w:sz w:val="28"/>
          <w:szCs w:val="28"/>
        </w:rPr>
        <w:t xml:space="preserve">89,26 %, при </w:t>
      </w:r>
      <w:r w:rsidRPr="000A1E51">
        <w:rPr>
          <w:rFonts w:ascii="Arial" w:hAnsi="Arial" w:cs="Arial"/>
          <w:sz w:val="28"/>
          <w:szCs w:val="28"/>
        </w:rPr>
        <w:t xml:space="preserve">86.85% </w:t>
      </w:r>
      <w:r w:rsidR="007732BC" w:rsidRPr="000A1E51">
        <w:rPr>
          <w:rFonts w:ascii="Arial" w:hAnsi="Arial" w:cs="Arial"/>
          <w:sz w:val="28"/>
          <w:szCs w:val="28"/>
        </w:rPr>
        <w:t xml:space="preserve"> за 2016 г. и  </w:t>
      </w:r>
      <w:r w:rsidR="00C933A3" w:rsidRPr="000A1E51">
        <w:rPr>
          <w:rFonts w:ascii="Arial" w:hAnsi="Arial" w:cs="Arial"/>
          <w:sz w:val="28"/>
          <w:szCs w:val="28"/>
        </w:rPr>
        <w:t xml:space="preserve"> 85.45% </w:t>
      </w:r>
      <w:r w:rsidR="00A71B75">
        <w:rPr>
          <w:rFonts w:ascii="Arial" w:hAnsi="Arial" w:cs="Arial"/>
          <w:sz w:val="28"/>
          <w:szCs w:val="28"/>
        </w:rPr>
        <w:t>за 2015 г</w:t>
      </w:r>
      <w:r w:rsidRPr="000A1E51">
        <w:rPr>
          <w:rFonts w:ascii="Arial" w:hAnsi="Arial" w:cs="Arial"/>
          <w:sz w:val="28"/>
          <w:szCs w:val="28"/>
        </w:rPr>
        <w:t xml:space="preserve">. </w:t>
      </w:r>
      <w:r w:rsidR="007732BC" w:rsidRPr="000A1E51">
        <w:rPr>
          <w:rFonts w:ascii="Arial" w:hAnsi="Arial" w:cs="Arial"/>
          <w:sz w:val="28"/>
          <w:szCs w:val="28"/>
        </w:rPr>
        <w:t xml:space="preserve"> </w:t>
      </w:r>
      <w:r w:rsidR="00D622C8" w:rsidRPr="000A1E51">
        <w:rPr>
          <w:rFonts w:ascii="Arial" w:hAnsi="Arial" w:cs="Arial"/>
          <w:sz w:val="28"/>
          <w:szCs w:val="28"/>
        </w:rPr>
        <w:t xml:space="preserve"> </w:t>
      </w:r>
      <w:r w:rsidRPr="000A1E51">
        <w:rPr>
          <w:rFonts w:ascii="Arial" w:hAnsi="Arial" w:cs="Arial"/>
          <w:sz w:val="28"/>
          <w:szCs w:val="28"/>
        </w:rPr>
        <w:t xml:space="preserve">Висящи са останали </w:t>
      </w:r>
      <w:r w:rsidR="007732BC" w:rsidRPr="000A1E51">
        <w:rPr>
          <w:rFonts w:ascii="Arial" w:hAnsi="Arial" w:cs="Arial"/>
          <w:sz w:val="28"/>
          <w:szCs w:val="28"/>
        </w:rPr>
        <w:t>26</w:t>
      </w:r>
      <w:r w:rsidR="00C933A3" w:rsidRPr="000A1E51">
        <w:rPr>
          <w:rFonts w:ascii="Arial" w:hAnsi="Arial" w:cs="Arial"/>
          <w:sz w:val="28"/>
          <w:szCs w:val="28"/>
        </w:rPr>
        <w:t xml:space="preserve"> броя. Касационните производства са приключили както следва:</w:t>
      </w:r>
    </w:p>
    <w:p w:rsidR="00C933A3" w:rsidRPr="000A1E51" w:rsidRDefault="00BB018A" w:rsidP="001D0227">
      <w:pPr>
        <w:ind w:left="360" w:right="252" w:firstLine="1134"/>
        <w:jc w:val="both"/>
        <w:rPr>
          <w:rFonts w:ascii="Arial" w:hAnsi="Arial" w:cs="Arial"/>
          <w:sz w:val="28"/>
          <w:szCs w:val="28"/>
        </w:rPr>
      </w:pPr>
      <w:r w:rsidRPr="000A1E51">
        <w:rPr>
          <w:rFonts w:ascii="Arial" w:hAnsi="Arial" w:cs="Arial"/>
          <w:sz w:val="28"/>
          <w:szCs w:val="28"/>
        </w:rPr>
        <w:t xml:space="preserve">            </w:t>
      </w:r>
      <w:r w:rsidR="00C933A3" w:rsidRPr="000A1E51">
        <w:rPr>
          <w:rFonts w:ascii="Arial" w:hAnsi="Arial" w:cs="Arial"/>
          <w:sz w:val="28"/>
          <w:szCs w:val="28"/>
        </w:rPr>
        <w:t xml:space="preserve">  </w:t>
      </w:r>
      <w:r w:rsidRPr="000A1E51">
        <w:rPr>
          <w:rFonts w:ascii="Arial" w:hAnsi="Arial" w:cs="Arial"/>
          <w:sz w:val="28"/>
          <w:szCs w:val="28"/>
        </w:rPr>
        <w:t xml:space="preserve">- в срок до 1 месец       </w:t>
      </w:r>
      <w:r w:rsidR="000B7950" w:rsidRPr="000A1E51">
        <w:rPr>
          <w:rFonts w:ascii="Arial" w:hAnsi="Arial" w:cs="Arial"/>
          <w:sz w:val="28"/>
          <w:szCs w:val="28"/>
        </w:rPr>
        <w:t>-</w:t>
      </w:r>
      <w:r w:rsidRPr="000A1E51">
        <w:rPr>
          <w:rFonts w:ascii="Arial" w:hAnsi="Arial" w:cs="Arial"/>
          <w:sz w:val="28"/>
          <w:szCs w:val="28"/>
        </w:rPr>
        <w:t xml:space="preserve">   </w:t>
      </w:r>
      <w:r w:rsidR="000B7950" w:rsidRPr="000A1E51">
        <w:rPr>
          <w:rFonts w:ascii="Arial" w:hAnsi="Arial" w:cs="Arial"/>
          <w:sz w:val="28"/>
          <w:szCs w:val="28"/>
        </w:rPr>
        <w:t xml:space="preserve"> </w:t>
      </w:r>
      <w:r w:rsidR="00016CDE" w:rsidRPr="000A1E51">
        <w:rPr>
          <w:rFonts w:ascii="Arial" w:hAnsi="Arial" w:cs="Arial"/>
          <w:sz w:val="28"/>
          <w:szCs w:val="28"/>
        </w:rPr>
        <w:t xml:space="preserve">41 бр. или  </w:t>
      </w:r>
      <w:r w:rsidR="007732BC" w:rsidRPr="000A1E51">
        <w:rPr>
          <w:rFonts w:ascii="Arial" w:hAnsi="Arial" w:cs="Arial"/>
          <w:sz w:val="28"/>
          <w:szCs w:val="28"/>
        </w:rPr>
        <w:t>18,98</w:t>
      </w:r>
      <w:r w:rsidR="00C933A3" w:rsidRPr="000A1E51">
        <w:rPr>
          <w:rFonts w:ascii="Arial" w:hAnsi="Arial" w:cs="Arial"/>
          <w:sz w:val="28"/>
          <w:szCs w:val="28"/>
        </w:rPr>
        <w:t xml:space="preserve">% </w:t>
      </w:r>
    </w:p>
    <w:p w:rsidR="00C933A3" w:rsidRPr="000A1E51" w:rsidRDefault="00BB018A" w:rsidP="001D0227">
      <w:pPr>
        <w:ind w:left="360" w:right="252" w:firstLine="1134"/>
        <w:jc w:val="both"/>
        <w:rPr>
          <w:rFonts w:ascii="Arial" w:hAnsi="Arial" w:cs="Arial"/>
          <w:sz w:val="28"/>
          <w:szCs w:val="28"/>
        </w:rPr>
      </w:pPr>
      <w:r w:rsidRPr="000A1E51">
        <w:rPr>
          <w:rFonts w:ascii="Arial" w:hAnsi="Arial" w:cs="Arial"/>
          <w:sz w:val="28"/>
          <w:szCs w:val="28"/>
        </w:rPr>
        <w:t xml:space="preserve">             </w:t>
      </w:r>
      <w:r w:rsidR="00C933A3" w:rsidRPr="000A1E51">
        <w:rPr>
          <w:rFonts w:ascii="Arial" w:hAnsi="Arial" w:cs="Arial"/>
          <w:sz w:val="28"/>
          <w:szCs w:val="28"/>
        </w:rPr>
        <w:t xml:space="preserve"> </w:t>
      </w:r>
      <w:r w:rsidRPr="000A1E51">
        <w:rPr>
          <w:rFonts w:ascii="Arial" w:hAnsi="Arial" w:cs="Arial"/>
          <w:sz w:val="28"/>
          <w:szCs w:val="28"/>
        </w:rPr>
        <w:t xml:space="preserve">- </w:t>
      </w:r>
      <w:r w:rsidR="00016CDE" w:rsidRPr="000A1E51">
        <w:rPr>
          <w:rFonts w:ascii="Arial" w:hAnsi="Arial" w:cs="Arial"/>
          <w:sz w:val="28"/>
          <w:szCs w:val="28"/>
        </w:rPr>
        <w:t>в срок от 1 м.</w:t>
      </w:r>
      <w:r w:rsidR="000B7950" w:rsidRPr="000A1E51">
        <w:rPr>
          <w:rFonts w:ascii="Arial" w:hAnsi="Arial" w:cs="Arial"/>
          <w:sz w:val="28"/>
          <w:szCs w:val="28"/>
        </w:rPr>
        <w:t xml:space="preserve"> </w:t>
      </w:r>
      <w:r w:rsidR="00016CDE" w:rsidRPr="000A1E51">
        <w:rPr>
          <w:rFonts w:ascii="Arial" w:hAnsi="Arial" w:cs="Arial"/>
          <w:sz w:val="28"/>
          <w:szCs w:val="28"/>
        </w:rPr>
        <w:t xml:space="preserve">до 3м.   - </w:t>
      </w:r>
      <w:r w:rsidR="007732BC" w:rsidRPr="000A1E51">
        <w:rPr>
          <w:rFonts w:ascii="Arial" w:hAnsi="Arial" w:cs="Arial"/>
          <w:sz w:val="28"/>
          <w:szCs w:val="28"/>
        </w:rPr>
        <w:t xml:space="preserve"> 17</w:t>
      </w:r>
      <w:r w:rsidRPr="000A1E51">
        <w:rPr>
          <w:rFonts w:ascii="Arial" w:hAnsi="Arial" w:cs="Arial"/>
          <w:sz w:val="28"/>
          <w:szCs w:val="28"/>
        </w:rPr>
        <w:t xml:space="preserve">2 бр. или  </w:t>
      </w:r>
      <w:r w:rsidR="007732BC" w:rsidRPr="000A1E51">
        <w:rPr>
          <w:rFonts w:ascii="Arial" w:hAnsi="Arial" w:cs="Arial"/>
          <w:sz w:val="28"/>
          <w:szCs w:val="28"/>
        </w:rPr>
        <w:t>79.</w:t>
      </w:r>
      <w:r w:rsidR="00016CDE" w:rsidRPr="000A1E51">
        <w:rPr>
          <w:rFonts w:ascii="Arial" w:hAnsi="Arial" w:cs="Arial"/>
          <w:sz w:val="28"/>
          <w:szCs w:val="28"/>
        </w:rPr>
        <w:t>6</w:t>
      </w:r>
      <w:r w:rsidR="00F142DC" w:rsidRPr="000A1E51">
        <w:rPr>
          <w:rFonts w:ascii="Arial" w:hAnsi="Arial" w:cs="Arial"/>
          <w:sz w:val="28"/>
          <w:szCs w:val="28"/>
        </w:rPr>
        <w:t>4</w:t>
      </w:r>
      <w:r w:rsidR="00C933A3" w:rsidRPr="000A1E51">
        <w:rPr>
          <w:rFonts w:ascii="Arial" w:hAnsi="Arial" w:cs="Arial"/>
          <w:sz w:val="28"/>
          <w:szCs w:val="28"/>
        </w:rPr>
        <w:t>%</w:t>
      </w:r>
    </w:p>
    <w:p w:rsidR="007732BC" w:rsidRPr="000A1E51" w:rsidRDefault="007732BC" w:rsidP="001D0227">
      <w:pPr>
        <w:ind w:left="360" w:right="252" w:firstLine="1134"/>
        <w:jc w:val="both"/>
        <w:rPr>
          <w:rFonts w:ascii="Arial" w:hAnsi="Arial" w:cs="Arial"/>
          <w:sz w:val="28"/>
          <w:szCs w:val="28"/>
        </w:rPr>
      </w:pPr>
      <w:r w:rsidRPr="000A1E51">
        <w:rPr>
          <w:rFonts w:ascii="Arial" w:hAnsi="Arial" w:cs="Arial"/>
          <w:sz w:val="28"/>
          <w:szCs w:val="28"/>
        </w:rPr>
        <w:t xml:space="preserve">              - над 3 месеца                 -  3 бр., или </w:t>
      </w:r>
      <w:r w:rsidR="00F142DC" w:rsidRPr="000A1E51">
        <w:rPr>
          <w:rFonts w:ascii="Arial" w:hAnsi="Arial" w:cs="Arial"/>
          <w:sz w:val="28"/>
          <w:szCs w:val="28"/>
        </w:rPr>
        <w:t xml:space="preserve">  1.38 %</w:t>
      </w:r>
    </w:p>
    <w:p w:rsidR="00603E1A" w:rsidRDefault="00F142DC" w:rsidP="001D0227">
      <w:pPr>
        <w:ind w:right="252" w:firstLine="1134"/>
        <w:jc w:val="both"/>
        <w:rPr>
          <w:rFonts w:ascii="Arial" w:hAnsi="Arial" w:cs="Arial"/>
          <w:sz w:val="28"/>
          <w:szCs w:val="28"/>
        </w:rPr>
      </w:pPr>
      <w:r w:rsidRPr="000A1E51">
        <w:rPr>
          <w:rFonts w:ascii="Arial" w:hAnsi="Arial" w:cs="Arial"/>
          <w:sz w:val="28"/>
          <w:szCs w:val="28"/>
        </w:rPr>
        <w:t>Три</w:t>
      </w:r>
      <w:r w:rsidR="00016CDE" w:rsidRPr="000A1E51">
        <w:rPr>
          <w:rFonts w:ascii="Arial" w:hAnsi="Arial" w:cs="Arial"/>
          <w:sz w:val="28"/>
          <w:szCs w:val="28"/>
        </w:rPr>
        <w:t xml:space="preserve"> касационни дела са приключили над тримесечния срок,</w:t>
      </w:r>
      <w:r w:rsidR="0008357E" w:rsidRPr="000A1E51">
        <w:rPr>
          <w:rFonts w:ascii="Arial" w:hAnsi="Arial" w:cs="Arial"/>
          <w:sz w:val="28"/>
          <w:szCs w:val="28"/>
        </w:rPr>
        <w:t xml:space="preserve"> </w:t>
      </w:r>
      <w:r w:rsidR="00016CDE" w:rsidRPr="000A1E51">
        <w:rPr>
          <w:rFonts w:ascii="Arial" w:hAnsi="Arial" w:cs="Arial"/>
          <w:sz w:val="28"/>
          <w:szCs w:val="28"/>
        </w:rPr>
        <w:t xml:space="preserve">като </w:t>
      </w:r>
      <w:r w:rsidR="001305D6" w:rsidRPr="000A1E51">
        <w:rPr>
          <w:rFonts w:ascii="Arial" w:hAnsi="Arial" w:cs="Arial"/>
          <w:sz w:val="28"/>
          <w:szCs w:val="28"/>
        </w:rPr>
        <w:t xml:space="preserve">най – дългата </w:t>
      </w:r>
      <w:r w:rsidR="00016CDE" w:rsidRPr="000A1E51">
        <w:rPr>
          <w:rFonts w:ascii="Arial" w:hAnsi="Arial" w:cs="Arial"/>
          <w:sz w:val="28"/>
          <w:szCs w:val="28"/>
        </w:rPr>
        <w:t xml:space="preserve">забавата при тях е от порядъка на </w:t>
      </w:r>
      <w:r w:rsidR="001305D6" w:rsidRPr="000A1E51">
        <w:rPr>
          <w:rFonts w:ascii="Arial" w:hAnsi="Arial" w:cs="Arial"/>
          <w:sz w:val="28"/>
          <w:szCs w:val="28"/>
        </w:rPr>
        <w:t>около 20 дни</w:t>
      </w:r>
      <w:r w:rsidR="00016CDE" w:rsidRPr="000A1E51">
        <w:rPr>
          <w:rFonts w:ascii="Arial" w:hAnsi="Arial" w:cs="Arial"/>
          <w:sz w:val="28"/>
          <w:szCs w:val="28"/>
        </w:rPr>
        <w:t>.</w:t>
      </w:r>
      <w:r w:rsidR="0008357E" w:rsidRPr="000A1E51">
        <w:rPr>
          <w:rFonts w:ascii="Arial" w:hAnsi="Arial" w:cs="Arial"/>
          <w:sz w:val="28"/>
          <w:szCs w:val="28"/>
        </w:rPr>
        <w:t xml:space="preserve"> </w:t>
      </w:r>
      <w:r w:rsidR="00016CDE" w:rsidRPr="000A1E51">
        <w:rPr>
          <w:rFonts w:ascii="Arial" w:hAnsi="Arial" w:cs="Arial"/>
          <w:sz w:val="28"/>
          <w:szCs w:val="28"/>
        </w:rPr>
        <w:t>Причината е</w:t>
      </w:r>
      <w:r w:rsidR="0008357E" w:rsidRPr="000A1E51">
        <w:rPr>
          <w:rFonts w:ascii="Arial" w:hAnsi="Arial" w:cs="Arial"/>
          <w:sz w:val="28"/>
          <w:szCs w:val="28"/>
        </w:rPr>
        <w:t>,</w:t>
      </w:r>
      <w:r w:rsidR="00016CDE" w:rsidRPr="000A1E51">
        <w:rPr>
          <w:rFonts w:ascii="Arial" w:hAnsi="Arial" w:cs="Arial"/>
          <w:sz w:val="28"/>
          <w:szCs w:val="28"/>
        </w:rPr>
        <w:t xml:space="preserve"> че същите са постъпили и образувани преди </w:t>
      </w:r>
    </w:p>
    <w:p w:rsidR="00C933A3" w:rsidRPr="000A1E51" w:rsidRDefault="00016CDE" w:rsidP="001D0227">
      <w:pPr>
        <w:ind w:right="252"/>
        <w:jc w:val="both"/>
        <w:rPr>
          <w:rFonts w:ascii="Arial" w:hAnsi="Arial" w:cs="Arial"/>
          <w:sz w:val="28"/>
          <w:szCs w:val="28"/>
        </w:rPr>
      </w:pPr>
      <w:r w:rsidRPr="000A1E51">
        <w:rPr>
          <w:rFonts w:ascii="Arial" w:hAnsi="Arial" w:cs="Arial"/>
          <w:sz w:val="28"/>
          <w:szCs w:val="28"/>
        </w:rPr>
        <w:t xml:space="preserve">съдебната ваканция и </w:t>
      </w:r>
      <w:r w:rsidR="0064115E">
        <w:rPr>
          <w:rFonts w:ascii="Arial" w:hAnsi="Arial" w:cs="Arial"/>
          <w:sz w:val="28"/>
          <w:szCs w:val="28"/>
        </w:rPr>
        <w:t>предвид</w:t>
      </w:r>
      <w:r w:rsidRPr="000A1E51">
        <w:rPr>
          <w:rFonts w:ascii="Arial" w:hAnsi="Arial" w:cs="Arial"/>
          <w:sz w:val="28"/>
          <w:szCs w:val="28"/>
        </w:rPr>
        <w:t xml:space="preserve"> обстоятелството, че през последната не се разглеждат дела</w:t>
      </w:r>
      <w:r w:rsidR="00E5353C">
        <w:rPr>
          <w:rFonts w:ascii="Arial" w:hAnsi="Arial" w:cs="Arial"/>
          <w:sz w:val="28"/>
          <w:szCs w:val="28"/>
        </w:rPr>
        <w:t>, същите</w:t>
      </w:r>
      <w:r w:rsidRPr="000A1E51">
        <w:rPr>
          <w:rFonts w:ascii="Arial" w:hAnsi="Arial" w:cs="Arial"/>
          <w:sz w:val="28"/>
          <w:szCs w:val="28"/>
        </w:rPr>
        <w:t xml:space="preserve"> са били насрочени за м.</w:t>
      </w:r>
      <w:r w:rsidR="00E5353C">
        <w:rPr>
          <w:rFonts w:ascii="Arial" w:hAnsi="Arial" w:cs="Arial"/>
          <w:sz w:val="28"/>
          <w:szCs w:val="28"/>
        </w:rPr>
        <w:t xml:space="preserve"> </w:t>
      </w:r>
      <w:r w:rsidRPr="000A1E51">
        <w:rPr>
          <w:rFonts w:ascii="Arial" w:hAnsi="Arial" w:cs="Arial"/>
          <w:sz w:val="28"/>
          <w:szCs w:val="28"/>
        </w:rPr>
        <w:t xml:space="preserve">септември. </w:t>
      </w:r>
      <w:r w:rsidR="00C933A3" w:rsidRPr="000A1E51">
        <w:rPr>
          <w:rFonts w:ascii="Arial" w:hAnsi="Arial" w:cs="Arial"/>
          <w:sz w:val="28"/>
          <w:szCs w:val="28"/>
        </w:rPr>
        <w:t>Касационните производства приключват преимуществено с провеждането на едно съдебно заседание.</w:t>
      </w:r>
    </w:p>
    <w:p w:rsidR="00CB1300" w:rsidRPr="00645447" w:rsidRDefault="0026373D" w:rsidP="00CB1300">
      <w:pPr>
        <w:ind w:right="252" w:firstLine="1134"/>
        <w:jc w:val="center"/>
        <w:rPr>
          <w:rFonts w:ascii="Tahoma" w:hAnsi="Tahoma" w:cs="Tahoma"/>
          <w:sz w:val="32"/>
          <w:szCs w:val="32"/>
        </w:rPr>
      </w:pPr>
      <w:r>
        <w:rPr>
          <w:rFonts w:ascii="Arial" w:hAnsi="Arial" w:cs="Arial"/>
          <w:sz w:val="28"/>
          <w:szCs w:val="28"/>
        </w:rPr>
        <w:t xml:space="preserve"> </w:t>
      </w:r>
    </w:p>
    <w:p w:rsidR="00C933A3" w:rsidRDefault="00C933A3" w:rsidP="00D1292D">
      <w:pPr>
        <w:ind w:right="252"/>
        <w:jc w:val="center"/>
        <w:rPr>
          <w:rFonts w:ascii="Arial" w:hAnsi="Arial" w:cs="Arial"/>
          <w:b/>
          <w:sz w:val="32"/>
          <w:szCs w:val="32"/>
        </w:rPr>
      </w:pPr>
      <w:r w:rsidRPr="00D1292D">
        <w:rPr>
          <w:rFonts w:ascii="Arial" w:hAnsi="Arial" w:cs="Arial"/>
          <w:b/>
          <w:sz w:val="28"/>
          <w:szCs w:val="28"/>
        </w:rPr>
        <w:t>2.</w:t>
      </w:r>
      <w:proofErr w:type="spellStart"/>
      <w:r w:rsidRPr="00D1292D">
        <w:rPr>
          <w:rFonts w:ascii="Arial" w:hAnsi="Arial" w:cs="Arial"/>
          <w:b/>
          <w:sz w:val="28"/>
          <w:szCs w:val="28"/>
        </w:rPr>
        <w:t>2</w:t>
      </w:r>
      <w:proofErr w:type="spellEnd"/>
      <w:r w:rsidRPr="00D1292D">
        <w:rPr>
          <w:rFonts w:ascii="Arial" w:hAnsi="Arial" w:cs="Arial"/>
          <w:b/>
          <w:sz w:val="28"/>
          <w:szCs w:val="28"/>
        </w:rPr>
        <w:t>.1</w:t>
      </w:r>
      <w:r w:rsidRPr="000A1E51">
        <w:rPr>
          <w:rFonts w:ascii="Arial" w:hAnsi="Arial" w:cs="Arial"/>
          <w:b/>
          <w:sz w:val="32"/>
          <w:szCs w:val="32"/>
        </w:rPr>
        <w:t xml:space="preserve"> </w:t>
      </w:r>
      <w:r w:rsidRPr="000A1E51">
        <w:rPr>
          <w:rFonts w:ascii="Arial" w:hAnsi="Arial" w:cs="Arial"/>
          <w:b/>
          <w:sz w:val="32"/>
          <w:szCs w:val="32"/>
        </w:rPr>
        <w:tab/>
      </w:r>
      <w:r w:rsidR="00D1292D" w:rsidRPr="00D1292D">
        <w:rPr>
          <w:rFonts w:ascii="Arial" w:hAnsi="Arial" w:cs="Arial"/>
          <w:b/>
          <w:sz w:val="28"/>
          <w:szCs w:val="28"/>
        </w:rPr>
        <w:t>БРОЙ РЕШЕНИ ПО СЪЩЕСТВО КАСАЦИОННИ ДЕЛА</w:t>
      </w:r>
    </w:p>
    <w:p w:rsidR="00603E1A" w:rsidRPr="000A1E51" w:rsidRDefault="00603E1A" w:rsidP="00CB1300">
      <w:pPr>
        <w:ind w:left="360" w:right="252" w:firstLine="1134"/>
        <w:jc w:val="center"/>
        <w:rPr>
          <w:rFonts w:ascii="Arial" w:hAnsi="Arial" w:cs="Arial"/>
          <w:b/>
          <w:sz w:val="32"/>
          <w:szCs w:val="32"/>
        </w:rPr>
      </w:pPr>
    </w:p>
    <w:p w:rsidR="00C933A3" w:rsidRPr="000A1E51" w:rsidRDefault="00C933A3" w:rsidP="00F55EA7">
      <w:pPr>
        <w:ind w:right="252" w:firstLine="1134"/>
        <w:jc w:val="both"/>
        <w:rPr>
          <w:rFonts w:ascii="Arial" w:hAnsi="Arial" w:cs="Arial"/>
          <w:sz w:val="32"/>
          <w:szCs w:val="32"/>
        </w:rPr>
      </w:pPr>
    </w:p>
    <w:p w:rsidR="00C933A3" w:rsidRPr="00954A4A" w:rsidRDefault="00C933A3" w:rsidP="00F55EA7">
      <w:pPr>
        <w:ind w:right="252" w:firstLine="1134"/>
        <w:jc w:val="both"/>
        <w:rPr>
          <w:rFonts w:ascii="Tahoma" w:hAnsi="Tahoma" w:cs="Tahoma"/>
          <w:sz w:val="28"/>
          <w:szCs w:val="28"/>
        </w:rPr>
      </w:pPr>
      <w:r w:rsidRPr="00954A4A">
        <w:rPr>
          <w:rFonts w:ascii="Tahoma" w:hAnsi="Tahoma" w:cs="Tahoma"/>
          <w:sz w:val="28"/>
          <w:szCs w:val="28"/>
        </w:rPr>
        <w:lastRenderedPageBreak/>
        <w:t>От общо свършените</w:t>
      </w:r>
      <w:r w:rsidR="00030EF1" w:rsidRPr="00954A4A">
        <w:rPr>
          <w:rFonts w:ascii="Tahoma" w:hAnsi="Tahoma" w:cs="Tahoma"/>
          <w:sz w:val="28"/>
          <w:szCs w:val="28"/>
        </w:rPr>
        <w:t xml:space="preserve"> 216</w:t>
      </w:r>
      <w:r w:rsidR="00016CDE" w:rsidRPr="00954A4A">
        <w:rPr>
          <w:rFonts w:ascii="Tahoma" w:hAnsi="Tahoma" w:cs="Tahoma"/>
          <w:sz w:val="28"/>
          <w:szCs w:val="28"/>
        </w:rPr>
        <w:t xml:space="preserve"> бр</w:t>
      </w:r>
      <w:r w:rsidR="00D7652A" w:rsidRPr="00954A4A">
        <w:rPr>
          <w:rFonts w:ascii="Tahoma" w:hAnsi="Tahoma" w:cs="Tahoma"/>
          <w:sz w:val="28"/>
          <w:szCs w:val="28"/>
        </w:rPr>
        <w:t>оя</w:t>
      </w:r>
      <w:r w:rsidR="00016CDE" w:rsidRPr="00954A4A">
        <w:rPr>
          <w:rFonts w:ascii="Tahoma" w:hAnsi="Tahoma" w:cs="Tahoma"/>
          <w:sz w:val="28"/>
          <w:szCs w:val="28"/>
        </w:rPr>
        <w:t xml:space="preserve"> касационни дела, </w:t>
      </w:r>
      <w:r w:rsidR="009C7C30" w:rsidRPr="00954A4A">
        <w:rPr>
          <w:rFonts w:ascii="Tahoma" w:hAnsi="Tahoma" w:cs="Tahoma"/>
          <w:sz w:val="28"/>
          <w:szCs w:val="28"/>
        </w:rPr>
        <w:t>214</w:t>
      </w:r>
      <w:r w:rsidRPr="00954A4A">
        <w:rPr>
          <w:rFonts w:ascii="Tahoma" w:hAnsi="Tahoma" w:cs="Tahoma"/>
          <w:sz w:val="28"/>
          <w:szCs w:val="28"/>
        </w:rPr>
        <w:t xml:space="preserve"> бр</w:t>
      </w:r>
      <w:r w:rsidR="00D7652A" w:rsidRPr="00954A4A">
        <w:rPr>
          <w:rFonts w:ascii="Tahoma" w:hAnsi="Tahoma" w:cs="Tahoma"/>
          <w:sz w:val="28"/>
          <w:szCs w:val="28"/>
        </w:rPr>
        <w:t>оя</w:t>
      </w:r>
      <w:r w:rsidRPr="00954A4A">
        <w:rPr>
          <w:rFonts w:ascii="Tahoma" w:hAnsi="Tahoma" w:cs="Tahoma"/>
          <w:sz w:val="28"/>
          <w:szCs w:val="28"/>
        </w:rPr>
        <w:t xml:space="preserve"> са решени по същество.</w:t>
      </w:r>
    </w:p>
    <w:p w:rsidR="00CB1300" w:rsidRPr="00954A4A" w:rsidRDefault="00CB1300" w:rsidP="00F55EA7">
      <w:pPr>
        <w:ind w:right="252" w:firstLine="1134"/>
        <w:jc w:val="both"/>
        <w:rPr>
          <w:rFonts w:ascii="Tahoma" w:hAnsi="Tahoma" w:cs="Tahoma"/>
          <w:sz w:val="28"/>
          <w:szCs w:val="28"/>
        </w:rPr>
      </w:pPr>
    </w:p>
    <w:p w:rsidR="00C933A3" w:rsidRPr="00D1292D" w:rsidRDefault="00C933A3" w:rsidP="004822AE">
      <w:pPr>
        <w:ind w:right="252"/>
        <w:jc w:val="center"/>
        <w:rPr>
          <w:rFonts w:ascii="Arial" w:hAnsi="Arial" w:cs="Arial"/>
          <w:b/>
          <w:sz w:val="28"/>
          <w:szCs w:val="28"/>
        </w:rPr>
      </w:pPr>
      <w:r w:rsidRPr="00D1292D">
        <w:rPr>
          <w:rFonts w:ascii="Arial" w:hAnsi="Arial" w:cs="Arial"/>
          <w:b/>
          <w:sz w:val="28"/>
          <w:szCs w:val="28"/>
        </w:rPr>
        <w:t>2.</w:t>
      </w:r>
      <w:proofErr w:type="spellStart"/>
      <w:r w:rsidRPr="00D1292D">
        <w:rPr>
          <w:rFonts w:ascii="Arial" w:hAnsi="Arial" w:cs="Arial"/>
          <w:b/>
          <w:sz w:val="28"/>
          <w:szCs w:val="28"/>
        </w:rPr>
        <w:t>2</w:t>
      </w:r>
      <w:proofErr w:type="spellEnd"/>
      <w:r w:rsidRPr="00D1292D">
        <w:rPr>
          <w:rFonts w:ascii="Arial" w:hAnsi="Arial" w:cs="Arial"/>
          <w:b/>
          <w:sz w:val="28"/>
          <w:szCs w:val="28"/>
        </w:rPr>
        <w:t>.2</w:t>
      </w:r>
      <w:r w:rsidRPr="000A1E51">
        <w:rPr>
          <w:rFonts w:ascii="Arial" w:hAnsi="Arial" w:cs="Arial"/>
          <w:b/>
          <w:sz w:val="32"/>
          <w:szCs w:val="32"/>
        </w:rPr>
        <w:tab/>
      </w:r>
      <w:r w:rsidR="00D1292D" w:rsidRPr="00D1292D">
        <w:rPr>
          <w:rFonts w:ascii="Arial" w:hAnsi="Arial" w:cs="Arial"/>
          <w:b/>
          <w:sz w:val="28"/>
          <w:szCs w:val="28"/>
        </w:rPr>
        <w:t>БРОЙ ПРЕКРАТЕНИ КАСАЦИОННИ ДЕЛА</w:t>
      </w:r>
      <w:r w:rsidR="004822AE">
        <w:rPr>
          <w:rFonts w:ascii="Arial" w:hAnsi="Arial" w:cs="Arial"/>
          <w:b/>
          <w:sz w:val="28"/>
          <w:szCs w:val="28"/>
        </w:rPr>
        <w:t xml:space="preserve"> </w:t>
      </w:r>
      <w:r w:rsidR="00D1292D" w:rsidRPr="00D1292D">
        <w:rPr>
          <w:rFonts w:ascii="Arial" w:hAnsi="Arial" w:cs="Arial"/>
          <w:b/>
          <w:sz w:val="28"/>
          <w:szCs w:val="28"/>
        </w:rPr>
        <w:t>-</w:t>
      </w:r>
      <w:r w:rsidR="004822AE">
        <w:rPr>
          <w:rFonts w:ascii="Arial" w:hAnsi="Arial" w:cs="Arial"/>
          <w:b/>
          <w:sz w:val="28"/>
          <w:szCs w:val="28"/>
        </w:rPr>
        <w:t xml:space="preserve">       </w:t>
      </w:r>
      <w:r w:rsidR="00D1292D" w:rsidRPr="00D1292D">
        <w:rPr>
          <w:rFonts w:ascii="Arial" w:hAnsi="Arial" w:cs="Arial"/>
          <w:b/>
          <w:sz w:val="28"/>
          <w:szCs w:val="28"/>
        </w:rPr>
        <w:t>ОСНОВАНИЯ</w:t>
      </w:r>
    </w:p>
    <w:p w:rsidR="00C933A3" w:rsidRPr="00D1292D" w:rsidRDefault="00C933A3" w:rsidP="00D1292D">
      <w:pPr>
        <w:ind w:right="252"/>
        <w:rPr>
          <w:rFonts w:ascii="Arial" w:hAnsi="Arial" w:cs="Arial"/>
          <w:sz w:val="28"/>
          <w:szCs w:val="28"/>
        </w:rPr>
      </w:pPr>
    </w:p>
    <w:p w:rsidR="00603E1A" w:rsidRPr="000A1E51" w:rsidRDefault="00603E1A" w:rsidP="00F55EA7">
      <w:pPr>
        <w:ind w:right="252" w:firstLine="1134"/>
        <w:jc w:val="both"/>
        <w:rPr>
          <w:rFonts w:ascii="Arial" w:hAnsi="Arial" w:cs="Arial"/>
          <w:sz w:val="32"/>
          <w:szCs w:val="32"/>
        </w:rPr>
      </w:pPr>
    </w:p>
    <w:p w:rsidR="00C933A3" w:rsidRPr="000A1E51" w:rsidRDefault="00016CDE" w:rsidP="00F55EA7">
      <w:pPr>
        <w:ind w:right="252" w:firstLine="1134"/>
        <w:jc w:val="both"/>
        <w:rPr>
          <w:rFonts w:ascii="Arial" w:hAnsi="Arial" w:cs="Arial"/>
          <w:b/>
          <w:i/>
          <w:sz w:val="28"/>
          <w:szCs w:val="28"/>
        </w:rPr>
      </w:pPr>
      <w:r w:rsidRPr="000A1E51">
        <w:rPr>
          <w:rFonts w:ascii="Arial" w:hAnsi="Arial" w:cs="Arial"/>
          <w:sz w:val="28"/>
          <w:szCs w:val="28"/>
        </w:rPr>
        <w:t xml:space="preserve">От свършените </w:t>
      </w:r>
      <w:r w:rsidR="00211579" w:rsidRPr="000A1E51">
        <w:rPr>
          <w:rFonts w:ascii="Arial" w:hAnsi="Arial" w:cs="Arial"/>
          <w:sz w:val="28"/>
          <w:szCs w:val="28"/>
        </w:rPr>
        <w:t>216</w:t>
      </w:r>
      <w:r w:rsidR="00C933A3" w:rsidRPr="000A1E51">
        <w:rPr>
          <w:rFonts w:ascii="Arial" w:hAnsi="Arial" w:cs="Arial"/>
          <w:sz w:val="28"/>
          <w:szCs w:val="28"/>
        </w:rPr>
        <w:t xml:space="preserve"> касационни дела</w:t>
      </w:r>
      <w:r w:rsidR="00242502" w:rsidRPr="000A1E51">
        <w:rPr>
          <w:rFonts w:ascii="Arial" w:hAnsi="Arial" w:cs="Arial"/>
          <w:sz w:val="28"/>
          <w:szCs w:val="28"/>
        </w:rPr>
        <w:t xml:space="preserve"> прекратени</w:t>
      </w:r>
      <w:r w:rsidR="00D32E14">
        <w:rPr>
          <w:rFonts w:ascii="Arial" w:hAnsi="Arial" w:cs="Arial"/>
          <w:sz w:val="28"/>
          <w:szCs w:val="28"/>
        </w:rPr>
        <w:t>те</w:t>
      </w:r>
      <w:r w:rsidR="00242502" w:rsidRPr="000A1E51">
        <w:rPr>
          <w:rFonts w:ascii="Arial" w:hAnsi="Arial" w:cs="Arial"/>
          <w:sz w:val="28"/>
          <w:szCs w:val="28"/>
        </w:rPr>
        <w:t xml:space="preserve"> са </w:t>
      </w:r>
      <w:r w:rsidR="00211579" w:rsidRPr="000A1E51">
        <w:rPr>
          <w:rFonts w:ascii="Arial" w:hAnsi="Arial" w:cs="Arial"/>
          <w:sz w:val="28"/>
          <w:szCs w:val="28"/>
        </w:rPr>
        <w:t>2</w:t>
      </w:r>
      <w:r w:rsidR="003C350C" w:rsidRPr="000A1E51">
        <w:rPr>
          <w:rFonts w:ascii="Arial" w:hAnsi="Arial" w:cs="Arial"/>
          <w:sz w:val="28"/>
          <w:szCs w:val="28"/>
        </w:rPr>
        <w:t xml:space="preserve"> бр. Едното</w:t>
      </w:r>
      <w:r w:rsidR="00A8364E" w:rsidRPr="000A1E51">
        <w:rPr>
          <w:rFonts w:ascii="Arial" w:hAnsi="Arial" w:cs="Arial"/>
          <w:sz w:val="28"/>
          <w:szCs w:val="28"/>
        </w:rPr>
        <w:t xml:space="preserve"> </w:t>
      </w:r>
      <w:r w:rsidR="003C350C" w:rsidRPr="000A1E51">
        <w:rPr>
          <w:rFonts w:ascii="Arial" w:hAnsi="Arial" w:cs="Arial"/>
          <w:sz w:val="28"/>
          <w:szCs w:val="28"/>
        </w:rPr>
        <w:t xml:space="preserve">от тях е </w:t>
      </w:r>
      <w:r w:rsidR="00A8364E" w:rsidRPr="000A1E51">
        <w:rPr>
          <w:rFonts w:ascii="Arial" w:hAnsi="Arial" w:cs="Arial"/>
          <w:sz w:val="28"/>
          <w:szCs w:val="28"/>
        </w:rPr>
        <w:t>касационн</w:t>
      </w:r>
      <w:r w:rsidR="003C350C" w:rsidRPr="000A1E51">
        <w:rPr>
          <w:rFonts w:ascii="Arial" w:hAnsi="Arial" w:cs="Arial"/>
          <w:sz w:val="28"/>
          <w:szCs w:val="28"/>
        </w:rPr>
        <w:t>о</w:t>
      </w:r>
      <w:r w:rsidR="00A8364E" w:rsidRPr="000A1E51">
        <w:rPr>
          <w:rFonts w:ascii="Arial" w:hAnsi="Arial" w:cs="Arial"/>
          <w:sz w:val="28"/>
          <w:szCs w:val="28"/>
        </w:rPr>
        <w:t xml:space="preserve"> </w:t>
      </w:r>
      <w:proofErr w:type="spellStart"/>
      <w:r w:rsidR="00A8364E" w:rsidRPr="000A1E51">
        <w:rPr>
          <w:rFonts w:ascii="Arial" w:hAnsi="Arial" w:cs="Arial"/>
          <w:sz w:val="28"/>
          <w:szCs w:val="28"/>
        </w:rPr>
        <w:t>административнонаказателн</w:t>
      </w:r>
      <w:r w:rsidR="003C350C" w:rsidRPr="000A1E51">
        <w:rPr>
          <w:rFonts w:ascii="Arial" w:hAnsi="Arial" w:cs="Arial"/>
          <w:sz w:val="28"/>
          <w:szCs w:val="28"/>
        </w:rPr>
        <w:t>о</w:t>
      </w:r>
      <w:proofErr w:type="spellEnd"/>
      <w:r w:rsidR="003C350C" w:rsidRPr="000A1E51">
        <w:rPr>
          <w:rFonts w:ascii="Arial" w:hAnsi="Arial" w:cs="Arial"/>
          <w:sz w:val="28"/>
          <w:szCs w:val="28"/>
        </w:rPr>
        <w:t xml:space="preserve"> и е прекратено пор</w:t>
      </w:r>
      <w:r w:rsidR="00F87160" w:rsidRPr="000A1E51">
        <w:rPr>
          <w:rFonts w:ascii="Arial" w:hAnsi="Arial" w:cs="Arial"/>
          <w:sz w:val="28"/>
          <w:szCs w:val="28"/>
        </w:rPr>
        <w:t>а</w:t>
      </w:r>
      <w:r w:rsidR="003C350C" w:rsidRPr="000A1E51">
        <w:rPr>
          <w:rFonts w:ascii="Arial" w:hAnsi="Arial" w:cs="Arial"/>
          <w:sz w:val="28"/>
          <w:szCs w:val="28"/>
        </w:rPr>
        <w:t xml:space="preserve">ди </w:t>
      </w:r>
      <w:proofErr w:type="spellStart"/>
      <w:r w:rsidR="003C350C" w:rsidRPr="000A1E51">
        <w:rPr>
          <w:rFonts w:ascii="Arial" w:hAnsi="Arial" w:cs="Arial"/>
          <w:sz w:val="28"/>
          <w:szCs w:val="28"/>
        </w:rPr>
        <w:t>просрочие</w:t>
      </w:r>
      <w:proofErr w:type="spellEnd"/>
      <w:r w:rsidR="003C350C" w:rsidRPr="000A1E51">
        <w:rPr>
          <w:rFonts w:ascii="Arial" w:hAnsi="Arial" w:cs="Arial"/>
          <w:sz w:val="28"/>
          <w:szCs w:val="28"/>
        </w:rPr>
        <w:t xml:space="preserve"> на жалбата, а другото – частно административно и причината за прекратяването му е </w:t>
      </w:r>
      <w:r w:rsidR="00FC76A5" w:rsidRPr="000A1E51">
        <w:rPr>
          <w:rFonts w:ascii="Arial" w:hAnsi="Arial" w:cs="Arial"/>
          <w:sz w:val="28"/>
          <w:szCs w:val="28"/>
        </w:rPr>
        <w:t xml:space="preserve">неотстраняване в срок на </w:t>
      </w:r>
      <w:proofErr w:type="spellStart"/>
      <w:r w:rsidR="00FC76A5" w:rsidRPr="000A1E51">
        <w:rPr>
          <w:rFonts w:ascii="Arial" w:hAnsi="Arial" w:cs="Arial"/>
          <w:sz w:val="28"/>
          <w:szCs w:val="28"/>
        </w:rPr>
        <w:t>нередовностите</w:t>
      </w:r>
      <w:proofErr w:type="spellEnd"/>
      <w:r w:rsidR="00FC76A5" w:rsidRPr="000A1E51">
        <w:rPr>
          <w:rFonts w:ascii="Arial" w:hAnsi="Arial" w:cs="Arial"/>
          <w:sz w:val="28"/>
          <w:szCs w:val="28"/>
        </w:rPr>
        <w:t xml:space="preserve"> в жалб</w:t>
      </w:r>
      <w:r w:rsidR="00CB1300">
        <w:rPr>
          <w:rFonts w:ascii="Arial" w:hAnsi="Arial" w:cs="Arial"/>
          <w:sz w:val="28"/>
          <w:szCs w:val="28"/>
        </w:rPr>
        <w:t>а</w:t>
      </w:r>
      <w:r w:rsidR="00FC76A5" w:rsidRPr="000A1E51">
        <w:rPr>
          <w:rFonts w:ascii="Arial" w:hAnsi="Arial" w:cs="Arial"/>
          <w:sz w:val="28"/>
          <w:szCs w:val="28"/>
        </w:rPr>
        <w:t>та.</w:t>
      </w:r>
    </w:p>
    <w:p w:rsidR="00FC76A5" w:rsidRPr="000A1E51" w:rsidRDefault="00FC76A5" w:rsidP="00F55EA7">
      <w:pPr>
        <w:ind w:right="252" w:firstLine="1134"/>
        <w:jc w:val="both"/>
        <w:rPr>
          <w:rFonts w:ascii="Arial" w:hAnsi="Arial" w:cs="Arial"/>
          <w:b/>
          <w:i/>
          <w:sz w:val="28"/>
          <w:szCs w:val="28"/>
        </w:rPr>
      </w:pPr>
    </w:p>
    <w:p w:rsidR="00CB1300" w:rsidRPr="00645447" w:rsidRDefault="00CB1300" w:rsidP="00F55EA7">
      <w:pPr>
        <w:ind w:right="252" w:firstLine="1134"/>
        <w:jc w:val="both"/>
        <w:rPr>
          <w:rFonts w:ascii="Tahoma" w:hAnsi="Tahoma" w:cs="Tahoma"/>
          <w:sz w:val="32"/>
          <w:szCs w:val="32"/>
        </w:rPr>
      </w:pPr>
    </w:p>
    <w:p w:rsidR="00C933A3" w:rsidRPr="000A1E51" w:rsidRDefault="00D1292D" w:rsidP="004822AE">
      <w:pPr>
        <w:numPr>
          <w:ilvl w:val="1"/>
          <w:numId w:val="33"/>
        </w:numPr>
        <w:tabs>
          <w:tab w:val="clear" w:pos="1335"/>
        </w:tabs>
        <w:ind w:left="0" w:right="252" w:firstLine="0"/>
        <w:jc w:val="center"/>
        <w:rPr>
          <w:rFonts w:ascii="Arial" w:hAnsi="Arial" w:cs="Arial"/>
          <w:b/>
          <w:sz w:val="32"/>
          <w:szCs w:val="32"/>
        </w:rPr>
      </w:pPr>
      <w:r w:rsidRPr="000A1E51">
        <w:rPr>
          <w:rFonts w:ascii="Arial" w:hAnsi="Arial" w:cs="Arial"/>
          <w:b/>
          <w:sz w:val="32"/>
          <w:szCs w:val="32"/>
        </w:rPr>
        <w:t>АНАЛИЗ НА РЕШЕНИТЕ И ПРЕКРАТЕНИ ДЕЛА ПО ВИДОВЕ И СТРУКТУРА</w:t>
      </w:r>
    </w:p>
    <w:p w:rsidR="00C933A3" w:rsidRPr="00645447" w:rsidRDefault="00C933A3" w:rsidP="00F55EA7">
      <w:pPr>
        <w:tabs>
          <w:tab w:val="num" w:pos="1134"/>
        </w:tabs>
        <w:ind w:right="252" w:firstLine="1134"/>
        <w:jc w:val="both"/>
        <w:rPr>
          <w:rFonts w:ascii="Tahoma" w:hAnsi="Tahoma" w:cs="Tahoma"/>
          <w:b/>
          <w:sz w:val="32"/>
          <w:szCs w:val="32"/>
        </w:rPr>
      </w:pPr>
    </w:p>
    <w:tbl>
      <w:tblPr>
        <w:tblW w:w="9339" w:type="dxa"/>
        <w:jc w:val="center"/>
        <w:tblInd w:w="-3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693"/>
        <w:gridCol w:w="956"/>
        <w:gridCol w:w="853"/>
        <w:gridCol w:w="985"/>
        <w:gridCol w:w="852"/>
        <w:gridCol w:w="956"/>
        <w:gridCol w:w="985"/>
        <w:gridCol w:w="1059"/>
      </w:tblGrid>
      <w:tr w:rsidR="005625A1" w:rsidRPr="00645447" w:rsidTr="008636A9">
        <w:trPr>
          <w:cantSplit/>
          <w:trHeight w:val="2486"/>
          <w:tblHeader/>
          <w:jc w:val="center"/>
        </w:trPr>
        <w:tc>
          <w:tcPr>
            <w:tcW w:w="2693" w:type="dxa"/>
            <w:shd w:val="clear" w:color="auto" w:fill="339966"/>
            <w:vAlign w:val="center"/>
          </w:tcPr>
          <w:p w:rsidR="005625A1" w:rsidRPr="00842F91" w:rsidRDefault="005625A1" w:rsidP="00842F91">
            <w:pPr>
              <w:jc w:val="center"/>
              <w:rPr>
                <w:rFonts w:ascii="Arial Black" w:hAnsi="Arial Black"/>
              </w:rPr>
            </w:pPr>
            <w:r w:rsidRPr="00842F91">
              <w:rPr>
                <w:rFonts w:ascii="Arial Black" w:hAnsi="Arial Black"/>
              </w:rPr>
              <w:t>Видове дела</w:t>
            </w:r>
          </w:p>
        </w:tc>
        <w:tc>
          <w:tcPr>
            <w:tcW w:w="956" w:type="dxa"/>
            <w:shd w:val="clear" w:color="auto" w:fill="993300"/>
            <w:textDirection w:val="btLr"/>
            <w:vAlign w:val="center"/>
          </w:tcPr>
          <w:p w:rsidR="005625A1" w:rsidRPr="00842F91" w:rsidRDefault="005625A1" w:rsidP="00842F91">
            <w:pPr>
              <w:ind w:left="113" w:right="113"/>
              <w:jc w:val="center"/>
              <w:rPr>
                <w:rFonts w:ascii="Arial Black" w:hAnsi="Arial Black"/>
                <w:color w:val="FFFF99"/>
              </w:rPr>
            </w:pPr>
            <w:r w:rsidRPr="00842F91">
              <w:rPr>
                <w:rFonts w:ascii="Arial Black" w:hAnsi="Arial Black"/>
                <w:color w:val="FFFF99"/>
              </w:rPr>
              <w:t>Общо свършени  дела</w:t>
            </w:r>
          </w:p>
        </w:tc>
        <w:tc>
          <w:tcPr>
            <w:tcW w:w="853" w:type="dxa"/>
            <w:shd w:val="clear" w:color="auto" w:fill="339966"/>
            <w:textDirection w:val="btLr"/>
            <w:vAlign w:val="center"/>
          </w:tcPr>
          <w:p w:rsidR="005625A1" w:rsidRPr="00842F91" w:rsidRDefault="005625A1" w:rsidP="00842F91">
            <w:pPr>
              <w:ind w:left="113" w:right="113"/>
              <w:jc w:val="center"/>
              <w:rPr>
                <w:rFonts w:ascii="Arial Black" w:hAnsi="Arial Black"/>
              </w:rPr>
            </w:pPr>
            <w:r w:rsidRPr="00842F91">
              <w:rPr>
                <w:rFonts w:ascii="Arial Black" w:hAnsi="Arial Black"/>
              </w:rPr>
              <w:t>Решени</w:t>
            </w:r>
          </w:p>
        </w:tc>
        <w:tc>
          <w:tcPr>
            <w:tcW w:w="985" w:type="dxa"/>
            <w:shd w:val="clear" w:color="auto" w:fill="339966"/>
            <w:textDirection w:val="btLr"/>
            <w:vAlign w:val="center"/>
          </w:tcPr>
          <w:p w:rsidR="005625A1" w:rsidRPr="00842F91" w:rsidRDefault="005625A1" w:rsidP="00842F91">
            <w:pPr>
              <w:ind w:left="113" w:right="113"/>
              <w:jc w:val="center"/>
              <w:rPr>
                <w:rFonts w:ascii="Arial Black" w:hAnsi="Arial Black"/>
              </w:rPr>
            </w:pPr>
            <w:r w:rsidRPr="00842F91">
              <w:rPr>
                <w:rFonts w:ascii="Arial Black" w:hAnsi="Arial Black"/>
              </w:rPr>
              <w:t>Прекратени</w:t>
            </w:r>
          </w:p>
        </w:tc>
        <w:tc>
          <w:tcPr>
            <w:tcW w:w="852" w:type="dxa"/>
            <w:shd w:val="clear" w:color="auto" w:fill="339966"/>
            <w:textDirection w:val="btLr"/>
            <w:vAlign w:val="center"/>
          </w:tcPr>
          <w:p w:rsidR="005625A1" w:rsidRPr="00842F91" w:rsidRDefault="005625A1" w:rsidP="00842F91">
            <w:pPr>
              <w:ind w:left="113" w:right="113"/>
              <w:jc w:val="center"/>
              <w:rPr>
                <w:rFonts w:ascii="Arial Black" w:hAnsi="Arial Black"/>
                <w:color w:val="FFFF99"/>
              </w:rPr>
            </w:pPr>
            <w:r w:rsidRPr="00842F91">
              <w:rPr>
                <w:rFonts w:ascii="Arial Black" w:hAnsi="Arial Black"/>
              </w:rPr>
              <w:t>Уважени</w:t>
            </w:r>
            <w:r w:rsidRPr="00842F91">
              <w:rPr>
                <w:rFonts w:ascii="Arial Black" w:hAnsi="Arial Black"/>
                <w:color w:val="FFFF99"/>
              </w:rPr>
              <w:t xml:space="preserve"> </w:t>
            </w:r>
            <w:r w:rsidRPr="00842F91">
              <w:rPr>
                <w:rFonts w:ascii="Arial Black" w:hAnsi="Arial Black"/>
              </w:rPr>
              <w:t>изцяло</w:t>
            </w:r>
          </w:p>
        </w:tc>
        <w:tc>
          <w:tcPr>
            <w:tcW w:w="956" w:type="dxa"/>
            <w:shd w:val="clear" w:color="auto" w:fill="339966"/>
            <w:textDirection w:val="btLr"/>
            <w:vAlign w:val="center"/>
          </w:tcPr>
          <w:p w:rsidR="005625A1" w:rsidRPr="00842F91" w:rsidRDefault="005625A1" w:rsidP="00842F91">
            <w:pPr>
              <w:ind w:left="113" w:right="113"/>
              <w:jc w:val="center"/>
              <w:rPr>
                <w:rFonts w:ascii="Arial Black" w:hAnsi="Arial Black"/>
              </w:rPr>
            </w:pPr>
            <w:r w:rsidRPr="00842F91">
              <w:rPr>
                <w:rFonts w:ascii="Arial Black" w:hAnsi="Arial Black"/>
              </w:rPr>
              <w:t>Уважени частично</w:t>
            </w:r>
          </w:p>
        </w:tc>
        <w:tc>
          <w:tcPr>
            <w:tcW w:w="985" w:type="dxa"/>
            <w:shd w:val="clear" w:color="auto" w:fill="339966"/>
            <w:textDirection w:val="btLr"/>
            <w:vAlign w:val="center"/>
          </w:tcPr>
          <w:p w:rsidR="005625A1" w:rsidRPr="00842F91" w:rsidRDefault="005625A1" w:rsidP="00842F91">
            <w:pPr>
              <w:ind w:left="113" w:right="113"/>
              <w:jc w:val="center"/>
              <w:rPr>
                <w:rFonts w:ascii="Arial Black" w:hAnsi="Arial Black"/>
              </w:rPr>
            </w:pPr>
            <w:r w:rsidRPr="00842F91">
              <w:rPr>
                <w:rFonts w:ascii="Arial Black" w:hAnsi="Arial Black"/>
              </w:rPr>
              <w:t>Отхвърлени</w:t>
            </w:r>
          </w:p>
        </w:tc>
        <w:tc>
          <w:tcPr>
            <w:tcW w:w="1059" w:type="dxa"/>
            <w:shd w:val="clear" w:color="auto" w:fill="FFCC00"/>
            <w:textDirection w:val="btLr"/>
            <w:vAlign w:val="center"/>
          </w:tcPr>
          <w:p w:rsidR="005625A1" w:rsidRPr="00842F91" w:rsidRDefault="005625A1" w:rsidP="00842F91">
            <w:pPr>
              <w:ind w:left="113" w:right="113"/>
              <w:jc w:val="center"/>
              <w:rPr>
                <w:rFonts w:ascii="Arial Black" w:hAnsi="Arial Black"/>
              </w:rPr>
            </w:pPr>
            <w:r w:rsidRPr="00842F91">
              <w:rPr>
                <w:rFonts w:ascii="Arial Black" w:hAnsi="Arial Black"/>
              </w:rPr>
              <w:t>Обявени за нищожни</w:t>
            </w:r>
          </w:p>
        </w:tc>
      </w:tr>
      <w:tr w:rsidR="005625A1" w:rsidRPr="00645447" w:rsidTr="008636A9">
        <w:trPr>
          <w:trHeight w:val="794"/>
          <w:tblHeader/>
          <w:jc w:val="center"/>
        </w:trPr>
        <w:tc>
          <w:tcPr>
            <w:tcW w:w="2693" w:type="dxa"/>
            <w:shd w:val="clear" w:color="auto" w:fill="339966"/>
            <w:vAlign w:val="center"/>
          </w:tcPr>
          <w:p w:rsidR="005625A1" w:rsidRPr="00842F91" w:rsidRDefault="005625A1" w:rsidP="00842F91">
            <w:pPr>
              <w:jc w:val="center"/>
              <w:rPr>
                <w:rFonts w:ascii="Arial Black" w:hAnsi="Arial Black"/>
              </w:rPr>
            </w:pPr>
            <w:r w:rsidRPr="00842F91">
              <w:rPr>
                <w:rFonts w:ascii="Arial Black" w:hAnsi="Arial Black"/>
              </w:rPr>
              <w:t xml:space="preserve">Общо </w:t>
            </w:r>
            <w:proofErr w:type="spellStart"/>
            <w:r w:rsidRPr="00842F91">
              <w:rPr>
                <w:rFonts w:ascii="Arial Black" w:hAnsi="Arial Black"/>
              </w:rPr>
              <w:t>първоинст</w:t>
            </w:r>
            <w:proofErr w:type="spellEnd"/>
            <w:r w:rsidRPr="00842F91">
              <w:rPr>
                <w:rFonts w:ascii="Arial Black" w:hAnsi="Arial Black"/>
              </w:rPr>
              <w:t>. дела</w:t>
            </w:r>
          </w:p>
        </w:tc>
        <w:tc>
          <w:tcPr>
            <w:tcW w:w="956" w:type="dxa"/>
            <w:shd w:val="clear" w:color="auto" w:fill="993300"/>
            <w:vAlign w:val="center"/>
          </w:tcPr>
          <w:p w:rsidR="005625A1" w:rsidRPr="00842F91" w:rsidRDefault="00DE709F" w:rsidP="00842F91">
            <w:pPr>
              <w:jc w:val="center"/>
              <w:rPr>
                <w:rFonts w:ascii="Arial Black" w:hAnsi="Arial Black"/>
                <w:color w:val="FFFF99"/>
                <w:sz w:val="28"/>
                <w:szCs w:val="28"/>
              </w:rPr>
            </w:pPr>
            <w:r>
              <w:rPr>
                <w:rFonts w:ascii="Arial Black" w:hAnsi="Arial Black"/>
                <w:color w:val="FFFF99"/>
                <w:sz w:val="28"/>
                <w:szCs w:val="28"/>
              </w:rPr>
              <w:t>374</w:t>
            </w:r>
          </w:p>
        </w:tc>
        <w:tc>
          <w:tcPr>
            <w:tcW w:w="853" w:type="dxa"/>
            <w:shd w:val="clear" w:color="auto" w:fill="FFFF99"/>
            <w:vAlign w:val="center"/>
          </w:tcPr>
          <w:p w:rsidR="005625A1" w:rsidRPr="00842F91" w:rsidRDefault="00DE709F" w:rsidP="00842F91">
            <w:pPr>
              <w:jc w:val="center"/>
              <w:rPr>
                <w:rFonts w:ascii="Arial Black" w:hAnsi="Arial Black"/>
                <w:sz w:val="28"/>
                <w:szCs w:val="28"/>
              </w:rPr>
            </w:pPr>
            <w:r>
              <w:rPr>
                <w:rFonts w:ascii="Arial Black" w:hAnsi="Arial Black"/>
                <w:sz w:val="28"/>
                <w:szCs w:val="28"/>
              </w:rPr>
              <w:t>263</w:t>
            </w:r>
          </w:p>
        </w:tc>
        <w:tc>
          <w:tcPr>
            <w:tcW w:w="985" w:type="dxa"/>
            <w:shd w:val="clear" w:color="auto" w:fill="FFFF99"/>
            <w:vAlign w:val="center"/>
          </w:tcPr>
          <w:p w:rsidR="005625A1" w:rsidRPr="00842F91" w:rsidRDefault="00DE709F" w:rsidP="00842F91">
            <w:pPr>
              <w:jc w:val="center"/>
              <w:rPr>
                <w:rFonts w:ascii="Arial Black" w:hAnsi="Arial Black"/>
                <w:sz w:val="28"/>
                <w:szCs w:val="28"/>
              </w:rPr>
            </w:pPr>
            <w:r>
              <w:rPr>
                <w:rFonts w:ascii="Arial Black" w:hAnsi="Arial Black"/>
                <w:sz w:val="28"/>
                <w:szCs w:val="28"/>
              </w:rPr>
              <w:t>111</w:t>
            </w:r>
          </w:p>
        </w:tc>
        <w:tc>
          <w:tcPr>
            <w:tcW w:w="852" w:type="dxa"/>
            <w:shd w:val="clear" w:color="auto" w:fill="FFFF99"/>
            <w:vAlign w:val="center"/>
          </w:tcPr>
          <w:p w:rsidR="005625A1" w:rsidRPr="00842F91" w:rsidRDefault="00DE709F" w:rsidP="00842F91">
            <w:pPr>
              <w:jc w:val="center"/>
              <w:rPr>
                <w:rFonts w:ascii="Arial Black" w:hAnsi="Arial Black"/>
                <w:sz w:val="28"/>
                <w:szCs w:val="28"/>
              </w:rPr>
            </w:pPr>
            <w:r>
              <w:rPr>
                <w:rFonts w:ascii="Arial Black" w:hAnsi="Arial Black"/>
                <w:sz w:val="28"/>
                <w:szCs w:val="28"/>
              </w:rPr>
              <w:t>147</w:t>
            </w:r>
          </w:p>
        </w:tc>
        <w:tc>
          <w:tcPr>
            <w:tcW w:w="956" w:type="dxa"/>
            <w:shd w:val="clear" w:color="auto" w:fill="FFFF99"/>
            <w:vAlign w:val="center"/>
          </w:tcPr>
          <w:p w:rsidR="005625A1" w:rsidRPr="00842F91" w:rsidRDefault="00DE709F" w:rsidP="00842F91">
            <w:pPr>
              <w:jc w:val="center"/>
              <w:rPr>
                <w:rFonts w:ascii="Arial Black" w:hAnsi="Arial Black"/>
                <w:sz w:val="28"/>
                <w:szCs w:val="28"/>
              </w:rPr>
            </w:pPr>
            <w:r>
              <w:rPr>
                <w:rFonts w:ascii="Arial Black" w:hAnsi="Arial Black"/>
                <w:sz w:val="28"/>
                <w:szCs w:val="28"/>
              </w:rPr>
              <w:t>16</w:t>
            </w:r>
          </w:p>
        </w:tc>
        <w:tc>
          <w:tcPr>
            <w:tcW w:w="985" w:type="dxa"/>
            <w:shd w:val="clear" w:color="auto" w:fill="FFFF99"/>
            <w:vAlign w:val="center"/>
          </w:tcPr>
          <w:p w:rsidR="005625A1" w:rsidRPr="00842F91" w:rsidRDefault="00FE08B1" w:rsidP="00842F91">
            <w:pPr>
              <w:jc w:val="center"/>
              <w:rPr>
                <w:rFonts w:ascii="Arial Black" w:hAnsi="Arial Black"/>
                <w:sz w:val="28"/>
                <w:szCs w:val="28"/>
              </w:rPr>
            </w:pPr>
            <w:r>
              <w:rPr>
                <w:rFonts w:ascii="Arial Black" w:hAnsi="Arial Black"/>
                <w:sz w:val="28"/>
                <w:szCs w:val="28"/>
              </w:rPr>
              <w:t>92</w:t>
            </w:r>
          </w:p>
        </w:tc>
        <w:tc>
          <w:tcPr>
            <w:tcW w:w="1059" w:type="dxa"/>
            <w:shd w:val="clear" w:color="auto" w:fill="FFCC00"/>
            <w:vAlign w:val="center"/>
          </w:tcPr>
          <w:p w:rsidR="005625A1" w:rsidRPr="00842F91" w:rsidRDefault="00DE709F" w:rsidP="00842F91">
            <w:pPr>
              <w:jc w:val="center"/>
              <w:rPr>
                <w:rFonts w:ascii="Arial Black" w:hAnsi="Arial Black"/>
                <w:sz w:val="28"/>
                <w:szCs w:val="28"/>
              </w:rPr>
            </w:pPr>
            <w:r>
              <w:rPr>
                <w:rFonts w:ascii="Arial Black" w:hAnsi="Arial Black"/>
                <w:sz w:val="28"/>
                <w:szCs w:val="28"/>
              </w:rPr>
              <w:t>8</w:t>
            </w:r>
          </w:p>
        </w:tc>
      </w:tr>
      <w:tr w:rsidR="005625A1" w:rsidRPr="00645447" w:rsidTr="008636A9">
        <w:trPr>
          <w:trHeight w:val="794"/>
          <w:tblHeader/>
          <w:jc w:val="center"/>
        </w:trPr>
        <w:tc>
          <w:tcPr>
            <w:tcW w:w="2693" w:type="dxa"/>
            <w:shd w:val="clear" w:color="auto" w:fill="339966"/>
            <w:vAlign w:val="center"/>
          </w:tcPr>
          <w:p w:rsidR="005625A1" w:rsidRPr="00842F91" w:rsidRDefault="005625A1" w:rsidP="00842F91">
            <w:pPr>
              <w:jc w:val="center"/>
              <w:rPr>
                <w:rFonts w:ascii="Arial Black" w:hAnsi="Arial Black"/>
              </w:rPr>
            </w:pPr>
            <w:r w:rsidRPr="00842F91">
              <w:rPr>
                <w:rFonts w:ascii="Arial Black" w:hAnsi="Arial Black"/>
              </w:rPr>
              <w:t xml:space="preserve">От тях Частни </w:t>
            </w:r>
            <w:proofErr w:type="spellStart"/>
            <w:r w:rsidRPr="00842F91">
              <w:rPr>
                <w:rFonts w:ascii="Arial Black" w:hAnsi="Arial Black"/>
              </w:rPr>
              <w:t>адм</w:t>
            </w:r>
            <w:proofErr w:type="spellEnd"/>
            <w:r w:rsidRPr="00842F91">
              <w:rPr>
                <w:rFonts w:ascii="Arial Black" w:hAnsi="Arial Black"/>
              </w:rPr>
              <w:t>. дела</w:t>
            </w:r>
          </w:p>
        </w:tc>
        <w:tc>
          <w:tcPr>
            <w:tcW w:w="956" w:type="dxa"/>
            <w:shd w:val="clear" w:color="auto" w:fill="993300"/>
            <w:vAlign w:val="center"/>
          </w:tcPr>
          <w:p w:rsidR="005625A1" w:rsidRPr="00842F91" w:rsidRDefault="005625A1" w:rsidP="00842F91">
            <w:pPr>
              <w:jc w:val="center"/>
              <w:rPr>
                <w:rFonts w:ascii="Arial Black" w:hAnsi="Arial Black"/>
                <w:color w:val="FFFF99"/>
                <w:sz w:val="28"/>
                <w:szCs w:val="28"/>
              </w:rPr>
            </w:pPr>
            <w:r w:rsidRPr="00842F91">
              <w:rPr>
                <w:rFonts w:ascii="Arial Black" w:hAnsi="Arial Black"/>
                <w:color w:val="FFFF99"/>
                <w:sz w:val="28"/>
                <w:szCs w:val="28"/>
              </w:rPr>
              <w:t>38</w:t>
            </w:r>
          </w:p>
        </w:tc>
        <w:tc>
          <w:tcPr>
            <w:tcW w:w="853" w:type="dxa"/>
            <w:shd w:val="clear" w:color="auto" w:fill="FFFF99"/>
            <w:vAlign w:val="center"/>
          </w:tcPr>
          <w:p w:rsidR="005625A1" w:rsidRPr="00842F91" w:rsidRDefault="00FE08B1" w:rsidP="00842F91">
            <w:pPr>
              <w:jc w:val="center"/>
              <w:rPr>
                <w:rFonts w:ascii="Arial Black" w:hAnsi="Arial Black"/>
                <w:sz w:val="28"/>
                <w:szCs w:val="28"/>
              </w:rPr>
            </w:pPr>
            <w:r>
              <w:rPr>
                <w:rFonts w:ascii="Arial Black" w:hAnsi="Arial Black"/>
                <w:sz w:val="28"/>
                <w:szCs w:val="28"/>
              </w:rPr>
              <w:t>32</w:t>
            </w:r>
          </w:p>
        </w:tc>
        <w:tc>
          <w:tcPr>
            <w:tcW w:w="985" w:type="dxa"/>
            <w:shd w:val="clear" w:color="auto" w:fill="FFFF99"/>
            <w:vAlign w:val="center"/>
          </w:tcPr>
          <w:p w:rsidR="005625A1" w:rsidRPr="00842F91" w:rsidRDefault="00FE08B1" w:rsidP="00842F91">
            <w:pPr>
              <w:jc w:val="center"/>
              <w:rPr>
                <w:rFonts w:ascii="Arial Black" w:hAnsi="Arial Black"/>
                <w:sz w:val="28"/>
                <w:szCs w:val="28"/>
              </w:rPr>
            </w:pPr>
            <w:r>
              <w:rPr>
                <w:rFonts w:ascii="Arial Black" w:hAnsi="Arial Black"/>
                <w:sz w:val="28"/>
                <w:szCs w:val="28"/>
              </w:rPr>
              <w:t>6</w:t>
            </w:r>
          </w:p>
        </w:tc>
        <w:tc>
          <w:tcPr>
            <w:tcW w:w="852" w:type="dxa"/>
            <w:shd w:val="clear" w:color="auto" w:fill="FFFF99"/>
            <w:vAlign w:val="center"/>
          </w:tcPr>
          <w:p w:rsidR="005625A1" w:rsidRPr="00842F91" w:rsidRDefault="00FE08B1" w:rsidP="00842F91">
            <w:pPr>
              <w:jc w:val="center"/>
              <w:rPr>
                <w:rFonts w:ascii="Arial Black" w:hAnsi="Arial Black"/>
                <w:sz w:val="28"/>
                <w:szCs w:val="28"/>
              </w:rPr>
            </w:pPr>
            <w:r>
              <w:rPr>
                <w:rFonts w:ascii="Arial Black" w:hAnsi="Arial Black"/>
                <w:sz w:val="28"/>
                <w:szCs w:val="28"/>
              </w:rPr>
              <w:t>19</w:t>
            </w:r>
          </w:p>
        </w:tc>
        <w:tc>
          <w:tcPr>
            <w:tcW w:w="956" w:type="dxa"/>
            <w:shd w:val="clear" w:color="auto" w:fill="FFFF99"/>
            <w:vAlign w:val="center"/>
          </w:tcPr>
          <w:p w:rsidR="005625A1" w:rsidRPr="00842F91" w:rsidRDefault="00FE08B1" w:rsidP="00842F91">
            <w:pPr>
              <w:jc w:val="center"/>
              <w:rPr>
                <w:rFonts w:ascii="Arial Black" w:hAnsi="Arial Black"/>
                <w:sz w:val="28"/>
                <w:szCs w:val="28"/>
              </w:rPr>
            </w:pPr>
            <w:r>
              <w:rPr>
                <w:rFonts w:ascii="Arial Black" w:hAnsi="Arial Black"/>
                <w:sz w:val="28"/>
                <w:szCs w:val="28"/>
              </w:rPr>
              <w:t>1</w:t>
            </w:r>
          </w:p>
        </w:tc>
        <w:tc>
          <w:tcPr>
            <w:tcW w:w="985" w:type="dxa"/>
            <w:shd w:val="clear" w:color="auto" w:fill="FFFF99"/>
            <w:vAlign w:val="center"/>
          </w:tcPr>
          <w:p w:rsidR="005625A1" w:rsidRPr="00842F91" w:rsidRDefault="00FE08B1" w:rsidP="00842F91">
            <w:pPr>
              <w:jc w:val="center"/>
              <w:rPr>
                <w:rFonts w:ascii="Arial Black" w:hAnsi="Arial Black"/>
                <w:sz w:val="28"/>
                <w:szCs w:val="28"/>
              </w:rPr>
            </w:pPr>
            <w:r>
              <w:rPr>
                <w:rFonts w:ascii="Arial Black" w:hAnsi="Arial Black"/>
                <w:sz w:val="28"/>
                <w:szCs w:val="28"/>
              </w:rPr>
              <w:t>12</w:t>
            </w:r>
          </w:p>
        </w:tc>
        <w:tc>
          <w:tcPr>
            <w:tcW w:w="1059" w:type="dxa"/>
            <w:shd w:val="clear" w:color="auto" w:fill="FFCC00"/>
            <w:vAlign w:val="center"/>
          </w:tcPr>
          <w:p w:rsidR="005625A1" w:rsidRPr="00842F91" w:rsidRDefault="005625A1" w:rsidP="00842F91">
            <w:pPr>
              <w:jc w:val="center"/>
              <w:rPr>
                <w:rFonts w:ascii="Arial Black" w:hAnsi="Arial Black"/>
                <w:sz w:val="28"/>
                <w:szCs w:val="28"/>
              </w:rPr>
            </w:pPr>
            <w:r w:rsidRPr="00842F91">
              <w:rPr>
                <w:rFonts w:ascii="Arial Black" w:hAnsi="Arial Black"/>
                <w:sz w:val="28"/>
                <w:szCs w:val="28"/>
              </w:rPr>
              <w:t>0</w:t>
            </w:r>
          </w:p>
        </w:tc>
      </w:tr>
      <w:tr w:rsidR="005625A1" w:rsidRPr="00645447" w:rsidTr="008636A9">
        <w:trPr>
          <w:trHeight w:val="794"/>
          <w:tblHeader/>
          <w:jc w:val="center"/>
        </w:trPr>
        <w:tc>
          <w:tcPr>
            <w:tcW w:w="2693" w:type="dxa"/>
            <w:shd w:val="clear" w:color="auto" w:fill="339966"/>
            <w:vAlign w:val="center"/>
          </w:tcPr>
          <w:p w:rsidR="005625A1" w:rsidRPr="00842F91" w:rsidRDefault="005625A1" w:rsidP="00842F91">
            <w:pPr>
              <w:jc w:val="center"/>
              <w:rPr>
                <w:rFonts w:ascii="Arial Black" w:hAnsi="Arial Black"/>
              </w:rPr>
            </w:pPr>
            <w:r w:rsidRPr="00842F91">
              <w:rPr>
                <w:rFonts w:ascii="Arial Black" w:hAnsi="Arial Black"/>
              </w:rPr>
              <w:t>КАНД</w:t>
            </w:r>
          </w:p>
        </w:tc>
        <w:tc>
          <w:tcPr>
            <w:tcW w:w="956" w:type="dxa"/>
            <w:shd w:val="clear" w:color="auto" w:fill="993300"/>
            <w:vAlign w:val="center"/>
          </w:tcPr>
          <w:p w:rsidR="005625A1" w:rsidRPr="00842F91" w:rsidRDefault="00DE709F" w:rsidP="00842F91">
            <w:pPr>
              <w:jc w:val="center"/>
              <w:rPr>
                <w:rFonts w:ascii="Arial Black" w:hAnsi="Arial Black"/>
                <w:color w:val="FFFF99"/>
                <w:sz w:val="28"/>
                <w:szCs w:val="28"/>
              </w:rPr>
            </w:pPr>
            <w:r>
              <w:rPr>
                <w:rFonts w:ascii="Arial Black" w:hAnsi="Arial Black"/>
                <w:color w:val="FFFF99"/>
                <w:sz w:val="28"/>
                <w:szCs w:val="28"/>
              </w:rPr>
              <w:t>208</w:t>
            </w:r>
          </w:p>
        </w:tc>
        <w:tc>
          <w:tcPr>
            <w:tcW w:w="853" w:type="dxa"/>
            <w:shd w:val="clear" w:color="auto" w:fill="FFFF99"/>
            <w:vAlign w:val="center"/>
          </w:tcPr>
          <w:p w:rsidR="005625A1" w:rsidRPr="00842F91" w:rsidRDefault="00982E33" w:rsidP="00842F91">
            <w:pPr>
              <w:jc w:val="center"/>
              <w:rPr>
                <w:rFonts w:ascii="Arial Black" w:hAnsi="Arial Black"/>
                <w:sz w:val="28"/>
                <w:szCs w:val="28"/>
              </w:rPr>
            </w:pPr>
            <w:r>
              <w:rPr>
                <w:rFonts w:ascii="Arial Black" w:hAnsi="Arial Black"/>
                <w:sz w:val="28"/>
                <w:szCs w:val="28"/>
              </w:rPr>
              <w:t>207</w:t>
            </w:r>
          </w:p>
        </w:tc>
        <w:tc>
          <w:tcPr>
            <w:tcW w:w="985" w:type="dxa"/>
            <w:shd w:val="clear" w:color="auto" w:fill="FFFF99"/>
            <w:vAlign w:val="center"/>
          </w:tcPr>
          <w:p w:rsidR="005625A1" w:rsidRPr="00842F91" w:rsidRDefault="00982E33" w:rsidP="00842F91">
            <w:pPr>
              <w:jc w:val="center"/>
              <w:rPr>
                <w:rFonts w:ascii="Arial Black" w:hAnsi="Arial Black"/>
                <w:sz w:val="28"/>
                <w:szCs w:val="28"/>
              </w:rPr>
            </w:pPr>
            <w:r>
              <w:rPr>
                <w:rFonts w:ascii="Arial Black" w:hAnsi="Arial Black"/>
                <w:sz w:val="28"/>
                <w:szCs w:val="28"/>
              </w:rPr>
              <w:t>1</w:t>
            </w:r>
          </w:p>
        </w:tc>
        <w:tc>
          <w:tcPr>
            <w:tcW w:w="852" w:type="dxa"/>
            <w:shd w:val="clear" w:color="auto" w:fill="FFFF99"/>
            <w:vAlign w:val="center"/>
          </w:tcPr>
          <w:p w:rsidR="005625A1" w:rsidRPr="00842F91" w:rsidRDefault="00982E33" w:rsidP="00842F91">
            <w:pPr>
              <w:jc w:val="center"/>
              <w:rPr>
                <w:rFonts w:ascii="Arial Black" w:hAnsi="Arial Black"/>
                <w:sz w:val="28"/>
                <w:szCs w:val="28"/>
              </w:rPr>
            </w:pPr>
            <w:r>
              <w:rPr>
                <w:rFonts w:ascii="Arial Black" w:hAnsi="Arial Black"/>
                <w:sz w:val="28"/>
                <w:szCs w:val="28"/>
              </w:rPr>
              <w:t>45</w:t>
            </w:r>
          </w:p>
        </w:tc>
        <w:tc>
          <w:tcPr>
            <w:tcW w:w="956" w:type="dxa"/>
            <w:shd w:val="clear" w:color="auto" w:fill="FFFF99"/>
            <w:vAlign w:val="center"/>
          </w:tcPr>
          <w:p w:rsidR="005625A1" w:rsidRPr="00842F91" w:rsidRDefault="00982E33" w:rsidP="00842F91">
            <w:pPr>
              <w:jc w:val="center"/>
              <w:rPr>
                <w:rFonts w:ascii="Arial Black" w:hAnsi="Arial Black"/>
                <w:sz w:val="28"/>
                <w:szCs w:val="28"/>
              </w:rPr>
            </w:pPr>
            <w:r>
              <w:rPr>
                <w:rFonts w:ascii="Arial Black" w:hAnsi="Arial Black"/>
                <w:sz w:val="28"/>
                <w:szCs w:val="28"/>
              </w:rPr>
              <w:t>4</w:t>
            </w:r>
          </w:p>
        </w:tc>
        <w:tc>
          <w:tcPr>
            <w:tcW w:w="985" w:type="dxa"/>
            <w:shd w:val="clear" w:color="auto" w:fill="FFFF99"/>
            <w:vAlign w:val="center"/>
          </w:tcPr>
          <w:p w:rsidR="005625A1" w:rsidRPr="00842F91" w:rsidRDefault="00982E33" w:rsidP="00842F91">
            <w:pPr>
              <w:jc w:val="center"/>
              <w:rPr>
                <w:rFonts w:ascii="Arial Black" w:hAnsi="Arial Black"/>
                <w:sz w:val="28"/>
                <w:szCs w:val="28"/>
              </w:rPr>
            </w:pPr>
            <w:r>
              <w:rPr>
                <w:rFonts w:ascii="Arial Black" w:hAnsi="Arial Black"/>
                <w:sz w:val="28"/>
                <w:szCs w:val="28"/>
              </w:rPr>
              <w:t>158</w:t>
            </w:r>
          </w:p>
        </w:tc>
        <w:tc>
          <w:tcPr>
            <w:tcW w:w="1059" w:type="dxa"/>
            <w:shd w:val="clear" w:color="auto" w:fill="FFCC00"/>
            <w:vAlign w:val="center"/>
          </w:tcPr>
          <w:p w:rsidR="005625A1" w:rsidRPr="00842F91" w:rsidRDefault="00982E33" w:rsidP="00842F91">
            <w:pPr>
              <w:jc w:val="center"/>
              <w:rPr>
                <w:rFonts w:ascii="Arial Black" w:hAnsi="Arial Black"/>
                <w:sz w:val="28"/>
                <w:szCs w:val="28"/>
              </w:rPr>
            </w:pPr>
            <w:r>
              <w:rPr>
                <w:rFonts w:ascii="Arial Black" w:hAnsi="Arial Black"/>
                <w:sz w:val="28"/>
                <w:szCs w:val="28"/>
              </w:rPr>
              <w:t>0</w:t>
            </w:r>
          </w:p>
        </w:tc>
      </w:tr>
      <w:tr w:rsidR="005625A1" w:rsidRPr="00645447" w:rsidTr="008636A9">
        <w:trPr>
          <w:trHeight w:val="794"/>
          <w:tblHeader/>
          <w:jc w:val="center"/>
        </w:trPr>
        <w:tc>
          <w:tcPr>
            <w:tcW w:w="2693" w:type="dxa"/>
            <w:shd w:val="clear" w:color="auto" w:fill="339966"/>
            <w:vAlign w:val="center"/>
          </w:tcPr>
          <w:p w:rsidR="005625A1" w:rsidRPr="00842F91" w:rsidRDefault="005625A1" w:rsidP="00842F91">
            <w:pPr>
              <w:jc w:val="center"/>
              <w:rPr>
                <w:rFonts w:ascii="Arial Black" w:hAnsi="Arial Black"/>
              </w:rPr>
            </w:pPr>
            <w:r w:rsidRPr="00842F91">
              <w:rPr>
                <w:rFonts w:ascii="Arial Black" w:hAnsi="Arial Black"/>
              </w:rPr>
              <w:t xml:space="preserve">Други </w:t>
            </w:r>
            <w:proofErr w:type="spellStart"/>
            <w:r w:rsidRPr="00842F91">
              <w:rPr>
                <w:rFonts w:ascii="Arial Black" w:hAnsi="Arial Black"/>
              </w:rPr>
              <w:t>касац</w:t>
            </w:r>
            <w:proofErr w:type="spellEnd"/>
            <w:r w:rsidRPr="00842F91">
              <w:rPr>
                <w:rFonts w:ascii="Arial Black" w:hAnsi="Arial Black"/>
              </w:rPr>
              <w:t>. дела</w:t>
            </w:r>
          </w:p>
        </w:tc>
        <w:tc>
          <w:tcPr>
            <w:tcW w:w="956" w:type="dxa"/>
            <w:shd w:val="clear" w:color="auto" w:fill="993300"/>
            <w:vAlign w:val="center"/>
          </w:tcPr>
          <w:p w:rsidR="005625A1" w:rsidRPr="00842F91" w:rsidRDefault="00DE709F" w:rsidP="00842F91">
            <w:pPr>
              <w:jc w:val="center"/>
              <w:rPr>
                <w:rFonts w:ascii="Arial Black" w:hAnsi="Arial Black"/>
                <w:color w:val="FFFF99"/>
                <w:sz w:val="28"/>
                <w:szCs w:val="28"/>
              </w:rPr>
            </w:pPr>
            <w:r>
              <w:rPr>
                <w:rFonts w:ascii="Arial Black" w:hAnsi="Arial Black"/>
                <w:color w:val="FFFF99"/>
                <w:sz w:val="28"/>
                <w:szCs w:val="28"/>
              </w:rPr>
              <w:t>8</w:t>
            </w:r>
          </w:p>
        </w:tc>
        <w:tc>
          <w:tcPr>
            <w:tcW w:w="853" w:type="dxa"/>
            <w:shd w:val="clear" w:color="auto" w:fill="FFFF99"/>
            <w:vAlign w:val="center"/>
          </w:tcPr>
          <w:p w:rsidR="005625A1" w:rsidRPr="00842F91" w:rsidRDefault="00982E33" w:rsidP="00842F91">
            <w:pPr>
              <w:jc w:val="center"/>
              <w:rPr>
                <w:rFonts w:ascii="Arial Black" w:hAnsi="Arial Black"/>
                <w:sz w:val="28"/>
                <w:szCs w:val="28"/>
              </w:rPr>
            </w:pPr>
            <w:r>
              <w:rPr>
                <w:rFonts w:ascii="Arial Black" w:hAnsi="Arial Black"/>
                <w:sz w:val="28"/>
                <w:szCs w:val="28"/>
              </w:rPr>
              <w:t>7</w:t>
            </w:r>
          </w:p>
        </w:tc>
        <w:tc>
          <w:tcPr>
            <w:tcW w:w="985" w:type="dxa"/>
            <w:shd w:val="clear" w:color="auto" w:fill="FFFF99"/>
            <w:vAlign w:val="center"/>
          </w:tcPr>
          <w:p w:rsidR="005625A1" w:rsidRPr="00842F91" w:rsidRDefault="006048D7" w:rsidP="00842F91">
            <w:pPr>
              <w:jc w:val="center"/>
              <w:rPr>
                <w:rFonts w:ascii="Arial Black" w:hAnsi="Arial Black"/>
                <w:sz w:val="28"/>
                <w:szCs w:val="28"/>
              </w:rPr>
            </w:pPr>
            <w:r>
              <w:rPr>
                <w:rFonts w:ascii="Arial Black" w:hAnsi="Arial Black"/>
                <w:sz w:val="28"/>
                <w:szCs w:val="28"/>
              </w:rPr>
              <w:t>1</w:t>
            </w:r>
          </w:p>
        </w:tc>
        <w:tc>
          <w:tcPr>
            <w:tcW w:w="852" w:type="dxa"/>
            <w:shd w:val="clear" w:color="auto" w:fill="FFFF99"/>
            <w:vAlign w:val="center"/>
          </w:tcPr>
          <w:p w:rsidR="005625A1" w:rsidRPr="00842F91" w:rsidRDefault="005625A1" w:rsidP="00842F91">
            <w:pPr>
              <w:jc w:val="center"/>
              <w:rPr>
                <w:rFonts w:ascii="Arial Black" w:hAnsi="Arial Black"/>
                <w:sz w:val="28"/>
                <w:szCs w:val="28"/>
              </w:rPr>
            </w:pPr>
            <w:r w:rsidRPr="00842F91">
              <w:rPr>
                <w:rFonts w:ascii="Arial Black" w:hAnsi="Arial Black"/>
                <w:sz w:val="28"/>
                <w:szCs w:val="28"/>
              </w:rPr>
              <w:t>1</w:t>
            </w:r>
          </w:p>
        </w:tc>
        <w:tc>
          <w:tcPr>
            <w:tcW w:w="956" w:type="dxa"/>
            <w:shd w:val="clear" w:color="auto" w:fill="FFFF99"/>
            <w:vAlign w:val="center"/>
          </w:tcPr>
          <w:p w:rsidR="005625A1" w:rsidRPr="00842F91" w:rsidRDefault="005625A1" w:rsidP="00842F91">
            <w:pPr>
              <w:jc w:val="center"/>
              <w:rPr>
                <w:rFonts w:ascii="Arial Black" w:hAnsi="Arial Black"/>
                <w:sz w:val="28"/>
                <w:szCs w:val="28"/>
              </w:rPr>
            </w:pPr>
            <w:r w:rsidRPr="00842F91">
              <w:rPr>
                <w:rFonts w:ascii="Arial Black" w:hAnsi="Arial Black"/>
                <w:sz w:val="28"/>
                <w:szCs w:val="28"/>
              </w:rPr>
              <w:t>0</w:t>
            </w:r>
          </w:p>
        </w:tc>
        <w:tc>
          <w:tcPr>
            <w:tcW w:w="985" w:type="dxa"/>
            <w:shd w:val="clear" w:color="auto" w:fill="FFFF99"/>
            <w:vAlign w:val="center"/>
          </w:tcPr>
          <w:p w:rsidR="005625A1" w:rsidRPr="00842F91" w:rsidRDefault="006048D7" w:rsidP="00842F91">
            <w:pPr>
              <w:jc w:val="center"/>
              <w:rPr>
                <w:rFonts w:ascii="Arial Black" w:hAnsi="Arial Black"/>
                <w:sz w:val="28"/>
                <w:szCs w:val="28"/>
              </w:rPr>
            </w:pPr>
            <w:r>
              <w:rPr>
                <w:rFonts w:ascii="Arial Black" w:hAnsi="Arial Black"/>
                <w:sz w:val="28"/>
                <w:szCs w:val="28"/>
              </w:rPr>
              <w:t>6</w:t>
            </w:r>
          </w:p>
        </w:tc>
        <w:tc>
          <w:tcPr>
            <w:tcW w:w="1059" w:type="dxa"/>
            <w:shd w:val="clear" w:color="auto" w:fill="FFCC00"/>
            <w:vAlign w:val="center"/>
          </w:tcPr>
          <w:p w:rsidR="005625A1" w:rsidRPr="00842F91" w:rsidRDefault="005625A1" w:rsidP="00842F91">
            <w:pPr>
              <w:jc w:val="center"/>
              <w:rPr>
                <w:rFonts w:ascii="Arial Black" w:hAnsi="Arial Black"/>
                <w:sz w:val="28"/>
                <w:szCs w:val="28"/>
              </w:rPr>
            </w:pPr>
            <w:r w:rsidRPr="00842F91">
              <w:rPr>
                <w:rFonts w:ascii="Arial Black" w:hAnsi="Arial Black"/>
                <w:sz w:val="28"/>
                <w:szCs w:val="28"/>
              </w:rPr>
              <w:t>0</w:t>
            </w:r>
          </w:p>
        </w:tc>
      </w:tr>
      <w:tr w:rsidR="005625A1" w:rsidRPr="00645447" w:rsidTr="008636A9">
        <w:trPr>
          <w:trHeight w:val="794"/>
          <w:tblHeader/>
          <w:jc w:val="center"/>
        </w:trPr>
        <w:tc>
          <w:tcPr>
            <w:tcW w:w="2693" w:type="dxa"/>
            <w:shd w:val="clear" w:color="auto" w:fill="993300"/>
            <w:vAlign w:val="center"/>
          </w:tcPr>
          <w:p w:rsidR="005625A1" w:rsidRPr="00842F91" w:rsidRDefault="005625A1" w:rsidP="00842F91">
            <w:pPr>
              <w:jc w:val="center"/>
              <w:rPr>
                <w:rFonts w:ascii="Arial Black" w:hAnsi="Arial Black"/>
                <w:color w:val="FFFF99"/>
              </w:rPr>
            </w:pPr>
            <w:r w:rsidRPr="00842F91">
              <w:rPr>
                <w:rFonts w:ascii="Arial Black" w:hAnsi="Arial Black"/>
                <w:color w:val="FFFF99"/>
              </w:rPr>
              <w:t>ВСИЧКО</w:t>
            </w:r>
          </w:p>
        </w:tc>
        <w:tc>
          <w:tcPr>
            <w:tcW w:w="956" w:type="dxa"/>
            <w:shd w:val="clear" w:color="auto" w:fill="993300"/>
            <w:vAlign w:val="center"/>
          </w:tcPr>
          <w:p w:rsidR="005625A1" w:rsidRPr="00842F91" w:rsidRDefault="00DE709F" w:rsidP="00842F91">
            <w:pPr>
              <w:jc w:val="center"/>
              <w:rPr>
                <w:rFonts w:ascii="Arial Black" w:hAnsi="Arial Black"/>
                <w:color w:val="FFFF99"/>
                <w:sz w:val="28"/>
                <w:szCs w:val="28"/>
              </w:rPr>
            </w:pPr>
            <w:r>
              <w:rPr>
                <w:rFonts w:ascii="Arial Black" w:hAnsi="Arial Black"/>
                <w:color w:val="FFFF99"/>
                <w:sz w:val="28"/>
                <w:szCs w:val="28"/>
              </w:rPr>
              <w:t>590</w:t>
            </w:r>
          </w:p>
        </w:tc>
        <w:tc>
          <w:tcPr>
            <w:tcW w:w="853" w:type="dxa"/>
            <w:shd w:val="clear" w:color="auto" w:fill="993300"/>
            <w:vAlign w:val="center"/>
          </w:tcPr>
          <w:p w:rsidR="005625A1" w:rsidRPr="00842F91" w:rsidRDefault="006048D7" w:rsidP="00842F91">
            <w:pPr>
              <w:jc w:val="center"/>
              <w:rPr>
                <w:rFonts w:ascii="Arial Black" w:hAnsi="Arial Black"/>
                <w:color w:val="FFFF99"/>
                <w:sz w:val="28"/>
                <w:szCs w:val="28"/>
              </w:rPr>
            </w:pPr>
            <w:r>
              <w:rPr>
                <w:rFonts w:ascii="Arial Black" w:hAnsi="Arial Black"/>
                <w:color w:val="FFFF99"/>
                <w:sz w:val="28"/>
                <w:szCs w:val="28"/>
              </w:rPr>
              <w:t>477</w:t>
            </w:r>
          </w:p>
        </w:tc>
        <w:tc>
          <w:tcPr>
            <w:tcW w:w="985" w:type="dxa"/>
            <w:shd w:val="clear" w:color="auto" w:fill="993300"/>
            <w:vAlign w:val="center"/>
          </w:tcPr>
          <w:p w:rsidR="005625A1" w:rsidRPr="00842F91" w:rsidRDefault="006048D7" w:rsidP="00842F91">
            <w:pPr>
              <w:jc w:val="center"/>
              <w:rPr>
                <w:rFonts w:ascii="Arial Black" w:hAnsi="Arial Black"/>
                <w:color w:val="FFFF99"/>
                <w:sz w:val="28"/>
                <w:szCs w:val="28"/>
              </w:rPr>
            </w:pPr>
            <w:r>
              <w:rPr>
                <w:rFonts w:ascii="Arial Black" w:hAnsi="Arial Black"/>
                <w:color w:val="FFFF99"/>
                <w:sz w:val="28"/>
                <w:szCs w:val="28"/>
              </w:rPr>
              <w:t>113</w:t>
            </w:r>
          </w:p>
        </w:tc>
        <w:tc>
          <w:tcPr>
            <w:tcW w:w="852" w:type="dxa"/>
            <w:shd w:val="clear" w:color="auto" w:fill="993300"/>
            <w:vAlign w:val="center"/>
          </w:tcPr>
          <w:p w:rsidR="005625A1" w:rsidRPr="00842F91" w:rsidRDefault="005625A1" w:rsidP="00842F91">
            <w:pPr>
              <w:jc w:val="center"/>
              <w:rPr>
                <w:rFonts w:ascii="Arial Black" w:hAnsi="Arial Black"/>
                <w:color w:val="FFFF99"/>
                <w:sz w:val="28"/>
                <w:szCs w:val="28"/>
              </w:rPr>
            </w:pPr>
            <w:r w:rsidRPr="00842F91">
              <w:rPr>
                <w:rFonts w:ascii="Arial Black" w:hAnsi="Arial Black"/>
                <w:color w:val="FFFF99"/>
                <w:sz w:val="28"/>
                <w:szCs w:val="28"/>
              </w:rPr>
              <w:t>1</w:t>
            </w:r>
            <w:r w:rsidR="006048D7">
              <w:rPr>
                <w:rFonts w:ascii="Arial Black" w:hAnsi="Arial Black"/>
                <w:color w:val="FFFF99"/>
                <w:sz w:val="28"/>
                <w:szCs w:val="28"/>
              </w:rPr>
              <w:t>93</w:t>
            </w:r>
          </w:p>
        </w:tc>
        <w:tc>
          <w:tcPr>
            <w:tcW w:w="956" w:type="dxa"/>
            <w:shd w:val="clear" w:color="auto" w:fill="993300"/>
            <w:vAlign w:val="center"/>
          </w:tcPr>
          <w:p w:rsidR="005625A1" w:rsidRPr="00842F91" w:rsidRDefault="002E3488" w:rsidP="00842F91">
            <w:pPr>
              <w:jc w:val="center"/>
              <w:rPr>
                <w:rFonts w:ascii="Arial Black" w:hAnsi="Arial Black"/>
                <w:color w:val="FFFF99"/>
                <w:sz w:val="28"/>
                <w:szCs w:val="28"/>
              </w:rPr>
            </w:pPr>
            <w:r>
              <w:rPr>
                <w:rFonts w:ascii="Arial Black" w:hAnsi="Arial Black"/>
                <w:color w:val="FFFF99"/>
                <w:sz w:val="28"/>
                <w:szCs w:val="28"/>
              </w:rPr>
              <w:t>20</w:t>
            </w:r>
          </w:p>
        </w:tc>
        <w:tc>
          <w:tcPr>
            <w:tcW w:w="985" w:type="dxa"/>
            <w:shd w:val="clear" w:color="auto" w:fill="993300"/>
            <w:vAlign w:val="center"/>
          </w:tcPr>
          <w:p w:rsidR="005625A1" w:rsidRPr="00842F91" w:rsidRDefault="000F47B5" w:rsidP="00842F91">
            <w:pPr>
              <w:jc w:val="center"/>
              <w:rPr>
                <w:rFonts w:ascii="Arial Black" w:hAnsi="Arial Black"/>
                <w:color w:val="FFFF99"/>
                <w:sz w:val="28"/>
                <w:szCs w:val="28"/>
              </w:rPr>
            </w:pPr>
            <w:r>
              <w:rPr>
                <w:rFonts w:ascii="Arial Black" w:hAnsi="Arial Black"/>
                <w:color w:val="FFFF99"/>
                <w:sz w:val="28"/>
                <w:szCs w:val="28"/>
              </w:rPr>
              <w:t>256</w:t>
            </w:r>
          </w:p>
        </w:tc>
        <w:tc>
          <w:tcPr>
            <w:tcW w:w="1059" w:type="dxa"/>
            <w:shd w:val="clear" w:color="auto" w:fill="993300"/>
            <w:vAlign w:val="center"/>
          </w:tcPr>
          <w:p w:rsidR="005625A1" w:rsidRPr="00842F91" w:rsidRDefault="00AD75B2" w:rsidP="00842F91">
            <w:pPr>
              <w:jc w:val="center"/>
              <w:rPr>
                <w:rFonts w:ascii="Arial Black" w:hAnsi="Arial Black"/>
                <w:color w:val="FFFF99"/>
                <w:sz w:val="28"/>
                <w:szCs w:val="28"/>
              </w:rPr>
            </w:pPr>
            <w:r>
              <w:rPr>
                <w:rFonts w:ascii="Arial Black" w:hAnsi="Arial Black"/>
                <w:color w:val="FFFF99"/>
                <w:sz w:val="28"/>
                <w:szCs w:val="28"/>
              </w:rPr>
              <w:t>8</w:t>
            </w:r>
          </w:p>
        </w:tc>
      </w:tr>
    </w:tbl>
    <w:p w:rsidR="00FF215B" w:rsidRDefault="00FF215B" w:rsidP="00F55EA7">
      <w:pPr>
        <w:ind w:right="252" w:firstLine="1134"/>
        <w:jc w:val="both"/>
        <w:rPr>
          <w:rFonts w:ascii="Arial" w:hAnsi="Arial" w:cs="Arial"/>
          <w:sz w:val="28"/>
          <w:szCs w:val="28"/>
          <w:lang w:val="en-US"/>
        </w:rPr>
      </w:pPr>
    </w:p>
    <w:p w:rsidR="00C933A3" w:rsidRPr="000A1E51" w:rsidRDefault="00282DA9" w:rsidP="00F55EA7">
      <w:pPr>
        <w:ind w:right="252" w:firstLine="1134"/>
        <w:jc w:val="both"/>
        <w:rPr>
          <w:rFonts w:ascii="Arial" w:hAnsi="Arial" w:cs="Arial"/>
          <w:sz w:val="28"/>
          <w:szCs w:val="28"/>
        </w:rPr>
      </w:pPr>
      <w:r w:rsidRPr="000A1E51">
        <w:rPr>
          <w:rFonts w:ascii="Arial" w:hAnsi="Arial" w:cs="Arial"/>
          <w:sz w:val="28"/>
          <w:szCs w:val="28"/>
        </w:rPr>
        <w:t>През отчетнат</w:t>
      </w:r>
      <w:r w:rsidR="002B7C05" w:rsidRPr="000A1E51">
        <w:rPr>
          <w:rFonts w:ascii="Arial" w:hAnsi="Arial" w:cs="Arial"/>
          <w:sz w:val="28"/>
          <w:szCs w:val="28"/>
        </w:rPr>
        <w:t>а 2017</w:t>
      </w:r>
      <w:r w:rsidR="00A71B75">
        <w:rPr>
          <w:rFonts w:ascii="Arial" w:hAnsi="Arial" w:cs="Arial"/>
          <w:sz w:val="28"/>
          <w:szCs w:val="28"/>
        </w:rPr>
        <w:t xml:space="preserve"> г</w:t>
      </w:r>
      <w:r w:rsidRPr="000A1E51">
        <w:rPr>
          <w:rFonts w:ascii="Arial" w:hAnsi="Arial" w:cs="Arial"/>
          <w:sz w:val="28"/>
          <w:szCs w:val="28"/>
        </w:rPr>
        <w:t xml:space="preserve">. от общо свършените </w:t>
      </w:r>
      <w:r w:rsidR="002B7C05" w:rsidRPr="000A1E51">
        <w:rPr>
          <w:rFonts w:ascii="Arial" w:hAnsi="Arial" w:cs="Arial"/>
          <w:sz w:val="28"/>
          <w:szCs w:val="28"/>
        </w:rPr>
        <w:t>590</w:t>
      </w:r>
      <w:r w:rsidR="00C933A3" w:rsidRPr="000A1E51">
        <w:rPr>
          <w:rFonts w:ascii="Arial" w:hAnsi="Arial" w:cs="Arial"/>
          <w:sz w:val="28"/>
          <w:szCs w:val="28"/>
        </w:rPr>
        <w:t xml:space="preserve"> бр</w:t>
      </w:r>
      <w:r w:rsidR="00E27E9A" w:rsidRPr="000A1E51">
        <w:rPr>
          <w:rFonts w:ascii="Arial" w:hAnsi="Arial" w:cs="Arial"/>
          <w:sz w:val="28"/>
          <w:szCs w:val="28"/>
        </w:rPr>
        <w:t xml:space="preserve">. </w:t>
      </w:r>
      <w:r w:rsidR="00C933A3" w:rsidRPr="000A1E51">
        <w:rPr>
          <w:rFonts w:ascii="Arial" w:hAnsi="Arial" w:cs="Arial"/>
          <w:sz w:val="28"/>
          <w:szCs w:val="28"/>
        </w:rPr>
        <w:t>д</w:t>
      </w:r>
      <w:r w:rsidR="003B43CB">
        <w:rPr>
          <w:rFonts w:ascii="Arial" w:hAnsi="Arial" w:cs="Arial"/>
          <w:sz w:val="28"/>
          <w:szCs w:val="28"/>
        </w:rPr>
        <w:t>ела, с решение</w:t>
      </w:r>
      <w:r w:rsidRPr="000A1E51">
        <w:rPr>
          <w:rFonts w:ascii="Arial" w:hAnsi="Arial" w:cs="Arial"/>
          <w:sz w:val="28"/>
          <w:szCs w:val="28"/>
        </w:rPr>
        <w:t xml:space="preserve"> са приключили </w:t>
      </w:r>
      <w:r w:rsidR="002B7C05" w:rsidRPr="000A1E51">
        <w:rPr>
          <w:rFonts w:ascii="Arial" w:hAnsi="Arial" w:cs="Arial"/>
          <w:sz w:val="28"/>
          <w:szCs w:val="28"/>
        </w:rPr>
        <w:t>477</w:t>
      </w:r>
      <w:r w:rsidRPr="000A1E51">
        <w:rPr>
          <w:rFonts w:ascii="Arial" w:hAnsi="Arial" w:cs="Arial"/>
          <w:sz w:val="28"/>
          <w:szCs w:val="28"/>
        </w:rPr>
        <w:t xml:space="preserve"> бр</w:t>
      </w:r>
      <w:r w:rsidR="00E27E9A" w:rsidRPr="000A1E51">
        <w:rPr>
          <w:rFonts w:ascii="Arial" w:hAnsi="Arial" w:cs="Arial"/>
          <w:sz w:val="28"/>
          <w:szCs w:val="28"/>
        </w:rPr>
        <w:t>.</w:t>
      </w:r>
      <w:r w:rsidRPr="000A1E51">
        <w:rPr>
          <w:rFonts w:ascii="Arial" w:hAnsi="Arial" w:cs="Arial"/>
          <w:sz w:val="28"/>
          <w:szCs w:val="28"/>
        </w:rPr>
        <w:t xml:space="preserve"> и са прекратени </w:t>
      </w:r>
      <w:r w:rsidR="002B7C05" w:rsidRPr="000A1E51">
        <w:rPr>
          <w:rFonts w:ascii="Arial" w:hAnsi="Arial" w:cs="Arial"/>
          <w:sz w:val="28"/>
          <w:szCs w:val="28"/>
        </w:rPr>
        <w:t>113</w:t>
      </w:r>
      <w:r w:rsidR="00C933A3" w:rsidRPr="000A1E51">
        <w:rPr>
          <w:rFonts w:ascii="Arial" w:hAnsi="Arial" w:cs="Arial"/>
          <w:sz w:val="28"/>
          <w:szCs w:val="28"/>
        </w:rPr>
        <w:t xml:space="preserve"> бр</w:t>
      </w:r>
      <w:r w:rsidR="00D7652A" w:rsidRPr="000A1E51">
        <w:rPr>
          <w:rFonts w:ascii="Arial" w:hAnsi="Arial" w:cs="Arial"/>
          <w:sz w:val="28"/>
          <w:szCs w:val="28"/>
        </w:rPr>
        <w:t>оя</w:t>
      </w:r>
      <w:r w:rsidR="00C933A3" w:rsidRPr="000A1E51">
        <w:rPr>
          <w:rFonts w:ascii="Arial" w:hAnsi="Arial" w:cs="Arial"/>
          <w:sz w:val="28"/>
          <w:szCs w:val="28"/>
        </w:rPr>
        <w:t>.</w:t>
      </w:r>
    </w:p>
    <w:p w:rsidR="00C933A3" w:rsidRPr="000A1E51" w:rsidRDefault="00282DA9" w:rsidP="00F55EA7">
      <w:pPr>
        <w:ind w:right="252" w:firstLine="1134"/>
        <w:jc w:val="both"/>
        <w:rPr>
          <w:rFonts w:ascii="Arial" w:hAnsi="Arial" w:cs="Arial"/>
          <w:sz w:val="28"/>
          <w:szCs w:val="28"/>
        </w:rPr>
      </w:pPr>
      <w:r w:rsidRPr="000A1E51">
        <w:rPr>
          <w:rFonts w:ascii="Arial" w:hAnsi="Arial" w:cs="Arial"/>
          <w:sz w:val="28"/>
          <w:szCs w:val="28"/>
        </w:rPr>
        <w:t xml:space="preserve">От решените </w:t>
      </w:r>
      <w:r w:rsidR="0094428C" w:rsidRPr="000A1E51">
        <w:rPr>
          <w:rFonts w:ascii="Arial" w:hAnsi="Arial" w:cs="Arial"/>
          <w:sz w:val="28"/>
          <w:szCs w:val="28"/>
        </w:rPr>
        <w:t>263</w:t>
      </w:r>
      <w:r w:rsidR="00C933A3" w:rsidRPr="000A1E51">
        <w:rPr>
          <w:rFonts w:ascii="Arial" w:hAnsi="Arial" w:cs="Arial"/>
          <w:sz w:val="28"/>
          <w:szCs w:val="28"/>
        </w:rPr>
        <w:t xml:space="preserve"> бр</w:t>
      </w:r>
      <w:r w:rsidR="00E27E9A" w:rsidRPr="000A1E51">
        <w:rPr>
          <w:rFonts w:ascii="Arial" w:hAnsi="Arial" w:cs="Arial"/>
          <w:sz w:val="28"/>
          <w:szCs w:val="28"/>
        </w:rPr>
        <w:t xml:space="preserve">. </w:t>
      </w:r>
      <w:proofErr w:type="spellStart"/>
      <w:r w:rsidR="00C933A3" w:rsidRPr="000A1E51">
        <w:rPr>
          <w:rFonts w:ascii="Arial" w:hAnsi="Arial" w:cs="Arial"/>
          <w:sz w:val="28"/>
          <w:szCs w:val="28"/>
        </w:rPr>
        <w:t>първо</w:t>
      </w:r>
      <w:r w:rsidRPr="000A1E51">
        <w:rPr>
          <w:rFonts w:ascii="Arial" w:hAnsi="Arial" w:cs="Arial"/>
          <w:sz w:val="28"/>
          <w:szCs w:val="28"/>
        </w:rPr>
        <w:t>инстанционни</w:t>
      </w:r>
      <w:proofErr w:type="spellEnd"/>
      <w:r w:rsidRPr="000A1E51">
        <w:rPr>
          <w:rFonts w:ascii="Arial" w:hAnsi="Arial" w:cs="Arial"/>
          <w:sz w:val="28"/>
          <w:szCs w:val="28"/>
        </w:rPr>
        <w:t xml:space="preserve"> дела, по </w:t>
      </w:r>
      <w:r w:rsidR="0094428C" w:rsidRPr="000A1E51">
        <w:rPr>
          <w:rFonts w:ascii="Arial" w:hAnsi="Arial" w:cs="Arial"/>
          <w:sz w:val="28"/>
          <w:szCs w:val="28"/>
        </w:rPr>
        <w:t>147</w:t>
      </w:r>
      <w:r w:rsidR="00C933A3" w:rsidRPr="000A1E51">
        <w:rPr>
          <w:rFonts w:ascii="Arial" w:hAnsi="Arial" w:cs="Arial"/>
          <w:sz w:val="28"/>
          <w:szCs w:val="28"/>
        </w:rPr>
        <w:t xml:space="preserve"> бр</w:t>
      </w:r>
      <w:r w:rsidR="00E27E9A" w:rsidRPr="000A1E51">
        <w:rPr>
          <w:rFonts w:ascii="Arial" w:hAnsi="Arial" w:cs="Arial"/>
          <w:sz w:val="28"/>
          <w:szCs w:val="28"/>
        </w:rPr>
        <w:t xml:space="preserve">. </w:t>
      </w:r>
      <w:r w:rsidRPr="000A1E51">
        <w:rPr>
          <w:rFonts w:ascii="Arial" w:hAnsi="Arial" w:cs="Arial"/>
          <w:sz w:val="28"/>
          <w:szCs w:val="28"/>
        </w:rPr>
        <w:t xml:space="preserve">жалбата е уважена изцяло, по </w:t>
      </w:r>
      <w:r w:rsidR="0094428C" w:rsidRPr="000A1E51">
        <w:rPr>
          <w:rFonts w:ascii="Arial" w:hAnsi="Arial" w:cs="Arial"/>
          <w:sz w:val="28"/>
          <w:szCs w:val="28"/>
        </w:rPr>
        <w:t>16</w:t>
      </w:r>
      <w:r w:rsidRPr="000A1E51">
        <w:rPr>
          <w:rFonts w:ascii="Arial" w:hAnsi="Arial" w:cs="Arial"/>
          <w:sz w:val="28"/>
          <w:szCs w:val="28"/>
        </w:rPr>
        <w:t xml:space="preserve"> бр</w:t>
      </w:r>
      <w:r w:rsidR="00E27E9A" w:rsidRPr="000A1E51">
        <w:rPr>
          <w:rFonts w:ascii="Arial" w:hAnsi="Arial" w:cs="Arial"/>
          <w:sz w:val="28"/>
          <w:szCs w:val="28"/>
        </w:rPr>
        <w:t>.</w:t>
      </w:r>
      <w:r w:rsidR="0094428C" w:rsidRPr="000A1E51">
        <w:rPr>
          <w:rFonts w:ascii="Arial" w:hAnsi="Arial" w:cs="Arial"/>
          <w:sz w:val="28"/>
          <w:szCs w:val="28"/>
        </w:rPr>
        <w:t xml:space="preserve"> е уважена частично, </w:t>
      </w:r>
      <w:r w:rsidRPr="000A1E51">
        <w:rPr>
          <w:rFonts w:ascii="Arial" w:hAnsi="Arial" w:cs="Arial"/>
          <w:sz w:val="28"/>
          <w:szCs w:val="28"/>
        </w:rPr>
        <w:t xml:space="preserve">по </w:t>
      </w:r>
      <w:r w:rsidR="0094428C" w:rsidRPr="000A1E51">
        <w:rPr>
          <w:rFonts w:ascii="Arial" w:hAnsi="Arial" w:cs="Arial"/>
          <w:sz w:val="28"/>
          <w:szCs w:val="28"/>
        </w:rPr>
        <w:t>92</w:t>
      </w:r>
      <w:r w:rsidRPr="000A1E51">
        <w:rPr>
          <w:rFonts w:ascii="Arial" w:hAnsi="Arial" w:cs="Arial"/>
          <w:sz w:val="28"/>
          <w:szCs w:val="28"/>
        </w:rPr>
        <w:t xml:space="preserve"> бр</w:t>
      </w:r>
      <w:r w:rsidR="00E27E9A" w:rsidRPr="000A1E51">
        <w:rPr>
          <w:rFonts w:ascii="Arial" w:hAnsi="Arial" w:cs="Arial"/>
          <w:sz w:val="28"/>
          <w:szCs w:val="28"/>
        </w:rPr>
        <w:t>.</w:t>
      </w:r>
      <w:r w:rsidRPr="000A1E51">
        <w:rPr>
          <w:rFonts w:ascii="Arial" w:hAnsi="Arial" w:cs="Arial"/>
          <w:sz w:val="28"/>
          <w:szCs w:val="28"/>
        </w:rPr>
        <w:t xml:space="preserve"> е отхвърлена изцяло и по </w:t>
      </w:r>
      <w:r w:rsidR="0094428C" w:rsidRPr="000A1E51">
        <w:rPr>
          <w:rFonts w:ascii="Arial" w:hAnsi="Arial" w:cs="Arial"/>
          <w:sz w:val="28"/>
          <w:szCs w:val="28"/>
        </w:rPr>
        <w:t>8</w:t>
      </w:r>
      <w:r w:rsidR="00C933A3" w:rsidRPr="000A1E51">
        <w:rPr>
          <w:rFonts w:ascii="Arial" w:hAnsi="Arial" w:cs="Arial"/>
          <w:sz w:val="28"/>
          <w:szCs w:val="28"/>
        </w:rPr>
        <w:t xml:space="preserve"> бр</w:t>
      </w:r>
      <w:r w:rsidR="00E27E9A" w:rsidRPr="000A1E51">
        <w:rPr>
          <w:rFonts w:ascii="Arial" w:hAnsi="Arial" w:cs="Arial"/>
          <w:sz w:val="28"/>
          <w:szCs w:val="28"/>
        </w:rPr>
        <w:t>.</w:t>
      </w:r>
      <w:r w:rsidR="00C933A3" w:rsidRPr="000A1E51">
        <w:rPr>
          <w:rFonts w:ascii="Arial" w:hAnsi="Arial" w:cs="Arial"/>
          <w:sz w:val="28"/>
          <w:szCs w:val="28"/>
        </w:rPr>
        <w:t xml:space="preserve"> административния акт е</w:t>
      </w:r>
      <w:r w:rsidRPr="000A1E51">
        <w:rPr>
          <w:rFonts w:ascii="Arial" w:hAnsi="Arial" w:cs="Arial"/>
          <w:sz w:val="28"/>
          <w:szCs w:val="28"/>
        </w:rPr>
        <w:t xml:space="preserve"> обявен за нищожен. Или по </w:t>
      </w:r>
      <w:r w:rsidR="002F12EC" w:rsidRPr="000A1E51">
        <w:rPr>
          <w:rFonts w:ascii="Arial" w:hAnsi="Arial" w:cs="Arial"/>
          <w:sz w:val="28"/>
          <w:szCs w:val="28"/>
        </w:rPr>
        <w:t>58</w:t>
      </w:r>
      <w:r w:rsidR="00F87363">
        <w:rPr>
          <w:rFonts w:ascii="Arial" w:hAnsi="Arial" w:cs="Arial"/>
          <w:sz w:val="28"/>
          <w:szCs w:val="28"/>
        </w:rPr>
        <w:t>.</w:t>
      </w:r>
      <w:r w:rsidR="0075290B" w:rsidRPr="000A1E51">
        <w:rPr>
          <w:rFonts w:ascii="Arial" w:hAnsi="Arial" w:cs="Arial"/>
          <w:sz w:val="28"/>
          <w:szCs w:val="28"/>
        </w:rPr>
        <w:t xml:space="preserve">94 % от делата съдът е преценил, че административният орган е действал незаконосъобразно. </w:t>
      </w:r>
      <w:r w:rsidR="00C933A3" w:rsidRPr="000A1E51">
        <w:rPr>
          <w:rFonts w:ascii="Arial" w:hAnsi="Arial" w:cs="Arial"/>
          <w:sz w:val="28"/>
          <w:szCs w:val="28"/>
        </w:rPr>
        <w:t>За сравнение</w:t>
      </w:r>
      <w:r w:rsidR="0075290B" w:rsidRPr="000A1E51">
        <w:rPr>
          <w:rFonts w:ascii="Arial" w:hAnsi="Arial" w:cs="Arial"/>
          <w:sz w:val="28"/>
          <w:szCs w:val="28"/>
        </w:rPr>
        <w:t xml:space="preserve">, през 2016 г. този </w:t>
      </w:r>
      <w:r w:rsidR="00C2695A" w:rsidRPr="000A1E51">
        <w:rPr>
          <w:rFonts w:ascii="Arial" w:hAnsi="Arial" w:cs="Arial"/>
          <w:sz w:val="28"/>
          <w:szCs w:val="28"/>
        </w:rPr>
        <w:t>процент е бил 48.</w:t>
      </w:r>
      <w:r w:rsidR="0075290B" w:rsidRPr="000A1E51">
        <w:rPr>
          <w:rFonts w:ascii="Arial" w:hAnsi="Arial" w:cs="Arial"/>
          <w:sz w:val="28"/>
          <w:szCs w:val="28"/>
        </w:rPr>
        <w:t xml:space="preserve">04 %, а </w:t>
      </w:r>
      <w:r w:rsidR="00C933A3" w:rsidRPr="000A1E51">
        <w:rPr>
          <w:rFonts w:ascii="Arial" w:hAnsi="Arial" w:cs="Arial"/>
          <w:sz w:val="28"/>
          <w:szCs w:val="28"/>
        </w:rPr>
        <w:t>през</w:t>
      </w:r>
      <w:r w:rsidR="00F926F9">
        <w:rPr>
          <w:rFonts w:ascii="Arial" w:hAnsi="Arial" w:cs="Arial"/>
          <w:sz w:val="28"/>
          <w:szCs w:val="28"/>
        </w:rPr>
        <w:t xml:space="preserve"> 2015 г</w:t>
      </w:r>
      <w:r w:rsidRPr="000A1E51">
        <w:rPr>
          <w:rFonts w:ascii="Arial" w:hAnsi="Arial" w:cs="Arial"/>
          <w:sz w:val="28"/>
          <w:szCs w:val="28"/>
        </w:rPr>
        <w:t xml:space="preserve">. </w:t>
      </w:r>
      <w:r w:rsidR="00DD1DB3">
        <w:rPr>
          <w:rFonts w:ascii="Arial" w:hAnsi="Arial" w:cs="Arial"/>
          <w:sz w:val="28"/>
          <w:szCs w:val="28"/>
        </w:rPr>
        <w:t>с</w:t>
      </w:r>
      <w:r w:rsidR="0075290B" w:rsidRPr="000A1E51">
        <w:rPr>
          <w:rFonts w:ascii="Arial" w:hAnsi="Arial" w:cs="Arial"/>
          <w:sz w:val="28"/>
          <w:szCs w:val="28"/>
        </w:rPr>
        <w:t>ъщият е бил</w:t>
      </w:r>
      <w:r w:rsidRPr="000A1E51">
        <w:rPr>
          <w:rFonts w:ascii="Arial" w:hAnsi="Arial" w:cs="Arial"/>
          <w:sz w:val="28"/>
          <w:szCs w:val="28"/>
        </w:rPr>
        <w:t xml:space="preserve"> 56.24%</w:t>
      </w:r>
      <w:r w:rsidR="0075290B" w:rsidRPr="000A1E51">
        <w:rPr>
          <w:rFonts w:ascii="Arial" w:hAnsi="Arial" w:cs="Arial"/>
          <w:sz w:val="28"/>
          <w:szCs w:val="28"/>
        </w:rPr>
        <w:t xml:space="preserve">.  </w:t>
      </w:r>
    </w:p>
    <w:p w:rsidR="00C933A3" w:rsidRPr="000A1E51" w:rsidRDefault="00C933A3" w:rsidP="00F55EA7">
      <w:pPr>
        <w:ind w:right="252" w:firstLine="1134"/>
        <w:jc w:val="both"/>
        <w:rPr>
          <w:rFonts w:ascii="Arial" w:hAnsi="Arial" w:cs="Arial"/>
          <w:sz w:val="28"/>
          <w:szCs w:val="28"/>
        </w:rPr>
      </w:pPr>
      <w:r w:rsidRPr="000A1E51">
        <w:rPr>
          <w:rFonts w:ascii="Arial" w:hAnsi="Arial" w:cs="Arial"/>
          <w:sz w:val="28"/>
          <w:szCs w:val="28"/>
        </w:rPr>
        <w:t>При касац</w:t>
      </w:r>
      <w:r w:rsidR="00282DA9" w:rsidRPr="000A1E51">
        <w:rPr>
          <w:rFonts w:ascii="Arial" w:hAnsi="Arial" w:cs="Arial"/>
          <w:sz w:val="28"/>
          <w:szCs w:val="28"/>
        </w:rPr>
        <w:t xml:space="preserve">ионните производства от общо </w:t>
      </w:r>
      <w:r w:rsidR="00C34297" w:rsidRPr="000A1E51">
        <w:rPr>
          <w:rFonts w:ascii="Arial" w:hAnsi="Arial" w:cs="Arial"/>
          <w:sz w:val="28"/>
          <w:szCs w:val="28"/>
        </w:rPr>
        <w:t>214</w:t>
      </w:r>
      <w:r w:rsidR="00282DA9" w:rsidRPr="000A1E51">
        <w:rPr>
          <w:rFonts w:ascii="Arial" w:hAnsi="Arial" w:cs="Arial"/>
          <w:sz w:val="28"/>
          <w:szCs w:val="28"/>
        </w:rPr>
        <w:t xml:space="preserve"> бр</w:t>
      </w:r>
      <w:r w:rsidR="00E27E9A" w:rsidRPr="000A1E51">
        <w:rPr>
          <w:rFonts w:ascii="Arial" w:hAnsi="Arial" w:cs="Arial"/>
          <w:sz w:val="28"/>
          <w:szCs w:val="28"/>
        </w:rPr>
        <w:t>.</w:t>
      </w:r>
      <w:r w:rsidR="00282DA9" w:rsidRPr="000A1E51">
        <w:rPr>
          <w:rFonts w:ascii="Arial" w:hAnsi="Arial" w:cs="Arial"/>
          <w:sz w:val="28"/>
          <w:szCs w:val="28"/>
        </w:rPr>
        <w:t xml:space="preserve"> постановени решения, по </w:t>
      </w:r>
      <w:r w:rsidR="00C34297" w:rsidRPr="000A1E51">
        <w:rPr>
          <w:rFonts w:ascii="Arial" w:hAnsi="Arial" w:cs="Arial"/>
          <w:sz w:val="28"/>
          <w:szCs w:val="28"/>
        </w:rPr>
        <w:t>164</w:t>
      </w:r>
      <w:r w:rsidR="00D7652A" w:rsidRPr="000A1E51">
        <w:rPr>
          <w:rFonts w:ascii="Arial" w:hAnsi="Arial" w:cs="Arial"/>
          <w:sz w:val="28"/>
          <w:szCs w:val="28"/>
        </w:rPr>
        <w:t xml:space="preserve"> бр</w:t>
      </w:r>
      <w:r w:rsidR="00E27E9A" w:rsidRPr="000A1E51">
        <w:rPr>
          <w:rFonts w:ascii="Arial" w:hAnsi="Arial" w:cs="Arial"/>
          <w:sz w:val="28"/>
          <w:szCs w:val="28"/>
        </w:rPr>
        <w:t>.</w:t>
      </w:r>
      <w:r w:rsidRPr="000A1E51">
        <w:rPr>
          <w:rFonts w:ascii="Arial" w:hAnsi="Arial" w:cs="Arial"/>
          <w:sz w:val="28"/>
          <w:szCs w:val="28"/>
        </w:rPr>
        <w:t xml:space="preserve"> съдебните актове на </w:t>
      </w:r>
      <w:proofErr w:type="spellStart"/>
      <w:r w:rsidRPr="000A1E51">
        <w:rPr>
          <w:rFonts w:ascii="Arial" w:hAnsi="Arial" w:cs="Arial"/>
          <w:sz w:val="28"/>
          <w:szCs w:val="28"/>
        </w:rPr>
        <w:t>въззивната</w:t>
      </w:r>
      <w:proofErr w:type="spellEnd"/>
      <w:r w:rsidRPr="000A1E51">
        <w:rPr>
          <w:rFonts w:ascii="Arial" w:hAnsi="Arial" w:cs="Arial"/>
          <w:sz w:val="28"/>
          <w:szCs w:val="28"/>
        </w:rPr>
        <w:t xml:space="preserve"> инс</w:t>
      </w:r>
      <w:r w:rsidR="00282DA9" w:rsidRPr="000A1E51">
        <w:rPr>
          <w:rFonts w:ascii="Arial" w:hAnsi="Arial" w:cs="Arial"/>
          <w:sz w:val="28"/>
          <w:szCs w:val="28"/>
        </w:rPr>
        <w:t xml:space="preserve">танция са оставени в сила, по </w:t>
      </w:r>
      <w:r w:rsidR="00C34297" w:rsidRPr="000A1E51">
        <w:rPr>
          <w:rFonts w:ascii="Arial" w:hAnsi="Arial" w:cs="Arial"/>
          <w:sz w:val="28"/>
          <w:szCs w:val="28"/>
        </w:rPr>
        <w:t>46</w:t>
      </w:r>
      <w:r w:rsidRPr="000A1E51">
        <w:rPr>
          <w:rFonts w:ascii="Arial" w:hAnsi="Arial" w:cs="Arial"/>
          <w:sz w:val="28"/>
          <w:szCs w:val="28"/>
        </w:rPr>
        <w:t xml:space="preserve"> бр</w:t>
      </w:r>
      <w:r w:rsidR="00E27E9A" w:rsidRPr="000A1E51">
        <w:rPr>
          <w:rFonts w:ascii="Arial" w:hAnsi="Arial" w:cs="Arial"/>
          <w:sz w:val="28"/>
          <w:szCs w:val="28"/>
        </w:rPr>
        <w:t>.</w:t>
      </w:r>
      <w:r w:rsidRPr="000A1E51">
        <w:rPr>
          <w:rFonts w:ascii="Arial" w:hAnsi="Arial" w:cs="Arial"/>
          <w:sz w:val="28"/>
          <w:szCs w:val="28"/>
        </w:rPr>
        <w:t xml:space="preserve"> са отменени </w:t>
      </w:r>
      <w:r w:rsidR="00C34297" w:rsidRPr="000A1E51">
        <w:rPr>
          <w:rFonts w:ascii="Arial" w:hAnsi="Arial" w:cs="Arial"/>
          <w:sz w:val="28"/>
          <w:szCs w:val="28"/>
        </w:rPr>
        <w:t>изцяло и по 4</w:t>
      </w:r>
      <w:r w:rsidR="00282DA9" w:rsidRPr="000A1E51">
        <w:rPr>
          <w:rFonts w:ascii="Arial" w:hAnsi="Arial" w:cs="Arial"/>
          <w:sz w:val="28"/>
          <w:szCs w:val="28"/>
        </w:rPr>
        <w:t xml:space="preserve"> бр</w:t>
      </w:r>
      <w:r w:rsidR="00E27E9A" w:rsidRPr="000A1E51">
        <w:rPr>
          <w:rFonts w:ascii="Arial" w:hAnsi="Arial" w:cs="Arial"/>
          <w:sz w:val="28"/>
          <w:szCs w:val="28"/>
        </w:rPr>
        <w:t>.</w:t>
      </w:r>
      <w:r w:rsidR="00D7652A" w:rsidRPr="000A1E51">
        <w:rPr>
          <w:rFonts w:ascii="Arial" w:hAnsi="Arial" w:cs="Arial"/>
          <w:sz w:val="28"/>
          <w:szCs w:val="28"/>
        </w:rPr>
        <w:t xml:space="preserve"> </w:t>
      </w:r>
      <w:r w:rsidR="00282DA9" w:rsidRPr="000A1E51">
        <w:rPr>
          <w:rFonts w:ascii="Arial" w:hAnsi="Arial" w:cs="Arial"/>
          <w:sz w:val="28"/>
          <w:szCs w:val="28"/>
        </w:rPr>
        <w:t>частично</w:t>
      </w:r>
      <w:r w:rsidR="00F87363">
        <w:rPr>
          <w:rFonts w:ascii="Arial" w:hAnsi="Arial" w:cs="Arial"/>
          <w:sz w:val="28"/>
          <w:szCs w:val="28"/>
        </w:rPr>
        <w:t>. Или, по 76.</w:t>
      </w:r>
      <w:r w:rsidR="00C34297" w:rsidRPr="000A1E51">
        <w:rPr>
          <w:rFonts w:ascii="Arial" w:hAnsi="Arial" w:cs="Arial"/>
          <w:sz w:val="28"/>
          <w:szCs w:val="28"/>
        </w:rPr>
        <w:t>64 %</w:t>
      </w:r>
      <w:r w:rsidR="00282DA9" w:rsidRPr="000A1E51">
        <w:rPr>
          <w:rFonts w:ascii="Arial" w:hAnsi="Arial" w:cs="Arial"/>
          <w:sz w:val="28"/>
          <w:szCs w:val="28"/>
        </w:rPr>
        <w:t xml:space="preserve"> </w:t>
      </w:r>
      <w:r w:rsidR="001678E2">
        <w:rPr>
          <w:rFonts w:ascii="Arial" w:hAnsi="Arial" w:cs="Arial"/>
          <w:sz w:val="28"/>
          <w:szCs w:val="28"/>
        </w:rPr>
        <w:t xml:space="preserve">тях, </w:t>
      </w:r>
      <w:r w:rsidR="00BB018A" w:rsidRPr="000A1E51">
        <w:rPr>
          <w:rFonts w:ascii="Arial" w:hAnsi="Arial" w:cs="Arial"/>
          <w:sz w:val="28"/>
          <w:szCs w:val="28"/>
        </w:rPr>
        <w:t>от</w:t>
      </w:r>
      <w:r w:rsidRPr="000A1E51">
        <w:rPr>
          <w:rFonts w:ascii="Arial" w:hAnsi="Arial" w:cs="Arial"/>
          <w:sz w:val="28"/>
          <w:szCs w:val="28"/>
        </w:rPr>
        <w:t xml:space="preserve"> решенията са потвърдени като правилни</w:t>
      </w:r>
      <w:r w:rsidR="001678E2">
        <w:rPr>
          <w:rFonts w:ascii="Arial" w:hAnsi="Arial" w:cs="Arial"/>
          <w:sz w:val="28"/>
          <w:szCs w:val="28"/>
        </w:rPr>
        <w:t xml:space="preserve"> </w:t>
      </w:r>
      <w:r w:rsidRPr="000A1E51">
        <w:rPr>
          <w:rFonts w:ascii="Arial" w:hAnsi="Arial" w:cs="Arial"/>
          <w:sz w:val="28"/>
          <w:szCs w:val="28"/>
        </w:rPr>
        <w:t>-</w:t>
      </w:r>
      <w:r w:rsidR="001678E2">
        <w:rPr>
          <w:rFonts w:ascii="Arial" w:hAnsi="Arial" w:cs="Arial"/>
          <w:sz w:val="28"/>
          <w:szCs w:val="28"/>
        </w:rPr>
        <w:t xml:space="preserve"> </w:t>
      </w:r>
      <w:r w:rsidRPr="000A1E51">
        <w:rPr>
          <w:rFonts w:ascii="Arial" w:hAnsi="Arial" w:cs="Arial"/>
          <w:sz w:val="28"/>
          <w:szCs w:val="28"/>
        </w:rPr>
        <w:t>изцяло или отчасти, което говори за  добра рабо</w:t>
      </w:r>
      <w:r w:rsidR="00BB018A" w:rsidRPr="000A1E51">
        <w:rPr>
          <w:rFonts w:ascii="Arial" w:hAnsi="Arial" w:cs="Arial"/>
          <w:sz w:val="28"/>
          <w:szCs w:val="28"/>
        </w:rPr>
        <w:t>та на съдиите от районните съдилища</w:t>
      </w:r>
      <w:r w:rsidR="00282DA9" w:rsidRPr="000A1E51">
        <w:rPr>
          <w:rFonts w:ascii="Arial" w:hAnsi="Arial" w:cs="Arial"/>
          <w:sz w:val="28"/>
          <w:szCs w:val="28"/>
        </w:rPr>
        <w:t>.</w:t>
      </w:r>
      <w:r w:rsidR="0008357E" w:rsidRPr="000A1E51">
        <w:rPr>
          <w:rFonts w:ascii="Arial" w:hAnsi="Arial" w:cs="Arial"/>
          <w:sz w:val="28"/>
          <w:szCs w:val="28"/>
        </w:rPr>
        <w:t xml:space="preserve"> </w:t>
      </w:r>
      <w:r w:rsidR="00C34297" w:rsidRPr="000A1E51">
        <w:rPr>
          <w:rFonts w:ascii="Arial" w:hAnsi="Arial" w:cs="Arial"/>
          <w:sz w:val="28"/>
          <w:szCs w:val="28"/>
        </w:rPr>
        <w:t>За 2016</w:t>
      </w:r>
      <w:r w:rsidR="00B16632">
        <w:rPr>
          <w:rFonts w:ascii="Arial" w:hAnsi="Arial" w:cs="Arial"/>
          <w:sz w:val="28"/>
          <w:szCs w:val="28"/>
        </w:rPr>
        <w:t xml:space="preserve"> г</w:t>
      </w:r>
      <w:r w:rsidR="00282DA9" w:rsidRPr="000A1E51">
        <w:rPr>
          <w:rFonts w:ascii="Arial" w:hAnsi="Arial" w:cs="Arial"/>
          <w:sz w:val="28"/>
          <w:szCs w:val="28"/>
        </w:rPr>
        <w:t xml:space="preserve">. този процент </w:t>
      </w:r>
      <w:r w:rsidR="00C34297" w:rsidRPr="000A1E51">
        <w:rPr>
          <w:rFonts w:ascii="Arial" w:hAnsi="Arial" w:cs="Arial"/>
          <w:sz w:val="28"/>
          <w:szCs w:val="28"/>
        </w:rPr>
        <w:t xml:space="preserve">75.82, а за 2015 г. - </w:t>
      </w:r>
      <w:r w:rsidR="00B16632">
        <w:rPr>
          <w:rFonts w:ascii="Arial" w:hAnsi="Arial" w:cs="Arial"/>
          <w:sz w:val="28"/>
          <w:szCs w:val="28"/>
        </w:rPr>
        <w:t>80.43</w:t>
      </w:r>
      <w:r w:rsidR="00235937" w:rsidRPr="000A1E51">
        <w:rPr>
          <w:rFonts w:ascii="Arial" w:hAnsi="Arial" w:cs="Arial"/>
          <w:sz w:val="28"/>
          <w:szCs w:val="28"/>
        </w:rPr>
        <w:t>.</w:t>
      </w:r>
      <w:r w:rsidR="00282DA9" w:rsidRPr="000A1E51">
        <w:rPr>
          <w:rFonts w:ascii="Arial" w:hAnsi="Arial" w:cs="Arial"/>
          <w:sz w:val="28"/>
          <w:szCs w:val="28"/>
        </w:rPr>
        <w:t xml:space="preserve"> </w:t>
      </w:r>
      <w:r w:rsidRPr="000A1E51">
        <w:rPr>
          <w:rFonts w:ascii="Arial" w:hAnsi="Arial" w:cs="Arial"/>
          <w:sz w:val="28"/>
          <w:szCs w:val="28"/>
        </w:rPr>
        <w:t xml:space="preserve">Съдът разглежда касационни </w:t>
      </w:r>
      <w:r w:rsidR="00B16632">
        <w:rPr>
          <w:rFonts w:ascii="Arial" w:hAnsi="Arial" w:cs="Arial"/>
          <w:sz w:val="28"/>
          <w:szCs w:val="28"/>
        </w:rPr>
        <w:t>жалби срещу решенията на Районен</w:t>
      </w:r>
      <w:r w:rsidRPr="000A1E51">
        <w:rPr>
          <w:rFonts w:ascii="Arial" w:hAnsi="Arial" w:cs="Arial"/>
          <w:sz w:val="28"/>
          <w:szCs w:val="28"/>
        </w:rPr>
        <w:t xml:space="preserve"> съд –</w:t>
      </w:r>
      <w:r w:rsidR="005B2ED4" w:rsidRPr="000A1E51">
        <w:rPr>
          <w:rFonts w:ascii="Arial" w:hAnsi="Arial" w:cs="Arial"/>
          <w:sz w:val="28"/>
          <w:szCs w:val="28"/>
        </w:rPr>
        <w:t xml:space="preserve"> </w:t>
      </w:r>
      <w:r w:rsidRPr="000A1E51">
        <w:rPr>
          <w:rFonts w:ascii="Arial" w:hAnsi="Arial" w:cs="Arial"/>
          <w:sz w:val="28"/>
          <w:szCs w:val="28"/>
        </w:rPr>
        <w:t xml:space="preserve">Ямбол, </w:t>
      </w:r>
      <w:r w:rsidR="00581CF6">
        <w:rPr>
          <w:rFonts w:ascii="Arial" w:hAnsi="Arial" w:cs="Arial"/>
          <w:sz w:val="28"/>
          <w:szCs w:val="28"/>
        </w:rPr>
        <w:t xml:space="preserve">Районен съд - </w:t>
      </w:r>
      <w:r w:rsidRPr="000A1E51">
        <w:rPr>
          <w:rFonts w:ascii="Arial" w:hAnsi="Arial" w:cs="Arial"/>
          <w:sz w:val="28"/>
          <w:szCs w:val="28"/>
        </w:rPr>
        <w:t xml:space="preserve">Елхово и </w:t>
      </w:r>
      <w:r w:rsidR="00581CF6">
        <w:rPr>
          <w:rFonts w:ascii="Arial" w:hAnsi="Arial" w:cs="Arial"/>
          <w:sz w:val="28"/>
          <w:szCs w:val="28"/>
        </w:rPr>
        <w:t xml:space="preserve">Районен съд - </w:t>
      </w:r>
      <w:r w:rsidRPr="000A1E51">
        <w:rPr>
          <w:rFonts w:ascii="Arial" w:hAnsi="Arial" w:cs="Arial"/>
          <w:sz w:val="28"/>
          <w:szCs w:val="28"/>
        </w:rPr>
        <w:t xml:space="preserve">Тополовград. </w:t>
      </w:r>
    </w:p>
    <w:p w:rsidR="00C933A3" w:rsidRPr="00645447" w:rsidRDefault="00C933A3" w:rsidP="00F55EA7">
      <w:pPr>
        <w:ind w:right="252" w:firstLine="1134"/>
        <w:jc w:val="both"/>
        <w:rPr>
          <w:rFonts w:ascii="Tahoma" w:hAnsi="Tahoma" w:cs="Tahoma"/>
          <w:b/>
          <w:sz w:val="32"/>
          <w:szCs w:val="32"/>
        </w:rPr>
      </w:pPr>
    </w:p>
    <w:p w:rsidR="00C933A3" w:rsidRPr="00215B57" w:rsidRDefault="00C933A3" w:rsidP="00F55EA7">
      <w:pPr>
        <w:ind w:right="252" w:firstLine="1134"/>
        <w:jc w:val="both"/>
        <w:rPr>
          <w:rFonts w:ascii="Tahoma" w:hAnsi="Tahoma" w:cs="Tahoma"/>
          <w:b/>
          <w:sz w:val="32"/>
          <w:szCs w:val="32"/>
          <w:lang w:val="en-US"/>
        </w:rPr>
      </w:pPr>
    </w:p>
    <w:p w:rsidR="0026373D" w:rsidRDefault="0026373D" w:rsidP="006B16E1">
      <w:pPr>
        <w:ind w:right="252" w:firstLine="1134"/>
        <w:jc w:val="both"/>
        <w:rPr>
          <w:rFonts w:ascii="Arial" w:hAnsi="Arial" w:cs="Arial"/>
          <w:b/>
          <w:sz w:val="32"/>
          <w:szCs w:val="32"/>
        </w:rPr>
      </w:pPr>
    </w:p>
    <w:p w:rsidR="006B16E1" w:rsidRPr="00EB020E" w:rsidRDefault="00C933A3" w:rsidP="004822AE">
      <w:pPr>
        <w:ind w:right="252"/>
        <w:jc w:val="center"/>
        <w:rPr>
          <w:rFonts w:ascii="Arial" w:hAnsi="Arial" w:cs="Arial"/>
          <w:b/>
          <w:sz w:val="32"/>
          <w:szCs w:val="32"/>
        </w:rPr>
      </w:pPr>
      <w:r w:rsidRPr="000A1E51">
        <w:rPr>
          <w:rFonts w:ascii="Arial" w:hAnsi="Arial" w:cs="Arial"/>
          <w:b/>
          <w:sz w:val="32"/>
          <w:szCs w:val="32"/>
        </w:rPr>
        <w:t xml:space="preserve">2.4. </w:t>
      </w:r>
      <w:r w:rsidRPr="000A1E51">
        <w:rPr>
          <w:rFonts w:ascii="Arial" w:hAnsi="Arial" w:cs="Arial"/>
          <w:b/>
          <w:sz w:val="32"/>
          <w:szCs w:val="32"/>
        </w:rPr>
        <w:tab/>
      </w:r>
      <w:r w:rsidR="00EB020E" w:rsidRPr="00EB020E">
        <w:rPr>
          <w:rFonts w:ascii="Arial" w:hAnsi="Arial" w:cs="Arial"/>
          <w:b/>
          <w:sz w:val="32"/>
          <w:szCs w:val="32"/>
        </w:rPr>
        <w:t>СРОК НА ИЗГОТВЯНЕ НА СЪДЕБНИТЕ АКТОВЕ</w:t>
      </w:r>
    </w:p>
    <w:p w:rsidR="00CB1300" w:rsidRPr="00EB020E" w:rsidRDefault="00CB1300" w:rsidP="00EB020E">
      <w:pPr>
        <w:ind w:right="252"/>
        <w:jc w:val="both"/>
        <w:rPr>
          <w:rFonts w:ascii="Arial" w:hAnsi="Arial" w:cs="Arial"/>
          <w:b/>
          <w:sz w:val="32"/>
          <w:szCs w:val="32"/>
        </w:rPr>
      </w:pPr>
    </w:p>
    <w:p w:rsidR="00C933A3" w:rsidRPr="00215B57" w:rsidRDefault="00C933A3" w:rsidP="00F55EA7">
      <w:pPr>
        <w:ind w:right="252" w:firstLine="1134"/>
        <w:jc w:val="both"/>
        <w:rPr>
          <w:rFonts w:ascii="Tahoma" w:hAnsi="Tahoma" w:cs="Tahoma"/>
          <w:sz w:val="32"/>
          <w:szCs w:val="32"/>
          <w:lang w:val="en-US"/>
        </w:rPr>
      </w:pPr>
    </w:p>
    <w:p w:rsidR="00C933A3" w:rsidRPr="000A1E51" w:rsidRDefault="00A31C5A" w:rsidP="00F55EA7">
      <w:pPr>
        <w:ind w:right="252" w:firstLine="1134"/>
        <w:jc w:val="both"/>
        <w:rPr>
          <w:rFonts w:ascii="Arial" w:hAnsi="Arial" w:cs="Arial"/>
          <w:sz w:val="28"/>
          <w:szCs w:val="28"/>
        </w:rPr>
      </w:pPr>
      <w:r w:rsidRPr="000A1E51">
        <w:rPr>
          <w:rFonts w:ascii="Arial" w:hAnsi="Arial" w:cs="Arial"/>
          <w:sz w:val="28"/>
          <w:szCs w:val="28"/>
        </w:rPr>
        <w:t>През всички изминали години, о</w:t>
      </w:r>
      <w:r w:rsidR="00C933A3" w:rsidRPr="000A1E51">
        <w:rPr>
          <w:rFonts w:ascii="Arial" w:hAnsi="Arial" w:cs="Arial"/>
          <w:sz w:val="28"/>
          <w:szCs w:val="28"/>
        </w:rPr>
        <w:t>т започване на работа на Административен съд</w:t>
      </w:r>
      <w:r w:rsidR="005B2ED4" w:rsidRPr="000A1E51">
        <w:rPr>
          <w:rFonts w:ascii="Arial" w:hAnsi="Arial" w:cs="Arial"/>
          <w:sz w:val="28"/>
          <w:szCs w:val="28"/>
        </w:rPr>
        <w:t xml:space="preserve"> – </w:t>
      </w:r>
      <w:r w:rsidR="00C44E42">
        <w:rPr>
          <w:rFonts w:ascii="Arial" w:hAnsi="Arial" w:cs="Arial"/>
          <w:sz w:val="28"/>
          <w:szCs w:val="28"/>
        </w:rPr>
        <w:t>Ямбол през 2007 г</w:t>
      </w:r>
      <w:r w:rsidR="00C933A3" w:rsidRPr="000A1E51">
        <w:rPr>
          <w:rFonts w:ascii="Arial" w:hAnsi="Arial" w:cs="Arial"/>
          <w:sz w:val="28"/>
          <w:szCs w:val="28"/>
        </w:rPr>
        <w:t>. съдиите стриктно спазват разпоредбата на чл.</w:t>
      </w:r>
      <w:r w:rsidRPr="000A1E51">
        <w:rPr>
          <w:rFonts w:ascii="Arial" w:hAnsi="Arial" w:cs="Arial"/>
          <w:sz w:val="28"/>
          <w:szCs w:val="28"/>
        </w:rPr>
        <w:t xml:space="preserve"> </w:t>
      </w:r>
      <w:r w:rsidR="00C933A3" w:rsidRPr="000A1E51">
        <w:rPr>
          <w:rFonts w:ascii="Arial" w:hAnsi="Arial" w:cs="Arial"/>
          <w:sz w:val="28"/>
          <w:szCs w:val="28"/>
        </w:rPr>
        <w:t>172</w:t>
      </w:r>
      <w:r w:rsidR="00C44E42">
        <w:rPr>
          <w:rFonts w:ascii="Arial" w:hAnsi="Arial" w:cs="Arial"/>
          <w:sz w:val="28"/>
          <w:szCs w:val="28"/>
        </w:rPr>
        <w:t xml:space="preserve">, </w:t>
      </w:r>
      <w:r w:rsidR="00C933A3" w:rsidRPr="000A1E51">
        <w:rPr>
          <w:rFonts w:ascii="Arial" w:hAnsi="Arial" w:cs="Arial"/>
          <w:sz w:val="28"/>
          <w:szCs w:val="28"/>
        </w:rPr>
        <w:t xml:space="preserve"> ал.</w:t>
      </w:r>
      <w:r w:rsidR="00C44E42">
        <w:rPr>
          <w:rFonts w:ascii="Arial" w:hAnsi="Arial" w:cs="Arial"/>
          <w:sz w:val="28"/>
          <w:szCs w:val="28"/>
        </w:rPr>
        <w:t xml:space="preserve"> </w:t>
      </w:r>
      <w:r w:rsidR="00C933A3" w:rsidRPr="000A1E51">
        <w:rPr>
          <w:rFonts w:ascii="Arial" w:hAnsi="Arial" w:cs="Arial"/>
          <w:sz w:val="28"/>
          <w:szCs w:val="28"/>
        </w:rPr>
        <w:t xml:space="preserve">1 АПК, </w:t>
      </w:r>
      <w:r w:rsidR="00BB018A" w:rsidRPr="000A1E51">
        <w:rPr>
          <w:rFonts w:ascii="Arial" w:hAnsi="Arial" w:cs="Arial"/>
          <w:sz w:val="28"/>
          <w:szCs w:val="28"/>
        </w:rPr>
        <w:t>т.е.</w:t>
      </w:r>
      <w:r w:rsidR="00C10F7C" w:rsidRPr="000A1E51">
        <w:rPr>
          <w:rFonts w:ascii="Arial" w:hAnsi="Arial" w:cs="Arial"/>
          <w:sz w:val="28"/>
          <w:szCs w:val="28"/>
        </w:rPr>
        <w:t>,</w:t>
      </w:r>
      <w:r w:rsidR="00C933A3" w:rsidRPr="000A1E51">
        <w:rPr>
          <w:rFonts w:ascii="Arial" w:hAnsi="Arial" w:cs="Arial"/>
          <w:sz w:val="28"/>
          <w:szCs w:val="28"/>
        </w:rPr>
        <w:t xml:space="preserve"> всички съдебни актове се постановяват в месечния срок от после</w:t>
      </w:r>
      <w:r w:rsidRPr="000A1E51">
        <w:rPr>
          <w:rFonts w:ascii="Arial" w:hAnsi="Arial" w:cs="Arial"/>
          <w:sz w:val="28"/>
          <w:szCs w:val="28"/>
        </w:rPr>
        <w:t xml:space="preserve">дното по делото </w:t>
      </w:r>
      <w:r w:rsidR="00C44E42">
        <w:rPr>
          <w:rFonts w:ascii="Arial" w:hAnsi="Arial" w:cs="Arial"/>
          <w:sz w:val="28"/>
          <w:szCs w:val="28"/>
        </w:rPr>
        <w:t>съдебно заседание</w:t>
      </w:r>
      <w:r w:rsidRPr="000A1E51">
        <w:rPr>
          <w:rFonts w:ascii="Arial" w:hAnsi="Arial" w:cs="Arial"/>
          <w:sz w:val="28"/>
          <w:szCs w:val="28"/>
        </w:rPr>
        <w:t>. И през 2017</w:t>
      </w:r>
      <w:r w:rsidR="00BF2874">
        <w:rPr>
          <w:rFonts w:ascii="Arial" w:hAnsi="Arial" w:cs="Arial"/>
          <w:sz w:val="28"/>
          <w:szCs w:val="28"/>
        </w:rPr>
        <w:t xml:space="preserve"> г</w:t>
      </w:r>
      <w:r w:rsidR="00C933A3" w:rsidRPr="000A1E51">
        <w:rPr>
          <w:rFonts w:ascii="Arial" w:hAnsi="Arial" w:cs="Arial"/>
          <w:sz w:val="28"/>
          <w:szCs w:val="28"/>
        </w:rPr>
        <w:t>. съдебните актове на съдиите от Административен съд</w:t>
      </w:r>
      <w:r w:rsidR="00894EBF" w:rsidRPr="000A1E51">
        <w:rPr>
          <w:rFonts w:ascii="Arial" w:hAnsi="Arial" w:cs="Arial"/>
          <w:sz w:val="28"/>
          <w:szCs w:val="28"/>
        </w:rPr>
        <w:t xml:space="preserve"> </w:t>
      </w:r>
      <w:r w:rsidR="00C933A3" w:rsidRPr="000A1E51">
        <w:rPr>
          <w:rFonts w:ascii="Arial" w:hAnsi="Arial" w:cs="Arial"/>
          <w:sz w:val="28"/>
          <w:szCs w:val="28"/>
        </w:rPr>
        <w:t>-</w:t>
      </w:r>
      <w:r w:rsidR="00894EBF" w:rsidRPr="000A1E51">
        <w:rPr>
          <w:rFonts w:ascii="Arial" w:hAnsi="Arial" w:cs="Arial"/>
          <w:sz w:val="28"/>
          <w:szCs w:val="28"/>
        </w:rPr>
        <w:t xml:space="preserve"> </w:t>
      </w:r>
      <w:r w:rsidR="00C933A3" w:rsidRPr="000A1E51">
        <w:rPr>
          <w:rFonts w:ascii="Arial" w:hAnsi="Arial" w:cs="Arial"/>
          <w:sz w:val="28"/>
          <w:szCs w:val="28"/>
        </w:rPr>
        <w:t>Ямбол са постановени на 100% в законовия месечен срок.</w:t>
      </w:r>
      <w:r w:rsidR="00C10F7C" w:rsidRPr="000A1E51">
        <w:rPr>
          <w:rFonts w:ascii="Arial" w:hAnsi="Arial" w:cs="Arial"/>
          <w:sz w:val="28"/>
          <w:szCs w:val="28"/>
        </w:rPr>
        <w:t xml:space="preserve"> </w:t>
      </w:r>
      <w:r w:rsidR="00871609" w:rsidRPr="000A1E51">
        <w:rPr>
          <w:rFonts w:ascii="Arial" w:hAnsi="Arial" w:cs="Arial"/>
          <w:sz w:val="28"/>
          <w:szCs w:val="28"/>
        </w:rPr>
        <w:t>На 100% са постановени в срок и актовете за които законът предвижда по-бързо произнасяне.</w:t>
      </w:r>
    </w:p>
    <w:p w:rsidR="00C933A3" w:rsidRPr="000A1E51" w:rsidRDefault="00C933A3" w:rsidP="00F55EA7">
      <w:pPr>
        <w:ind w:left="360" w:right="252" w:firstLine="1134"/>
        <w:jc w:val="both"/>
        <w:rPr>
          <w:rFonts w:ascii="Arial" w:hAnsi="Arial" w:cs="Arial"/>
          <w:sz w:val="28"/>
          <w:szCs w:val="28"/>
        </w:rPr>
      </w:pPr>
    </w:p>
    <w:p w:rsidR="00C933A3" w:rsidRPr="00645447" w:rsidRDefault="00C933A3" w:rsidP="00F55EA7">
      <w:pPr>
        <w:ind w:right="252" w:firstLine="1134"/>
        <w:jc w:val="both"/>
        <w:rPr>
          <w:rFonts w:ascii="Tahoma" w:hAnsi="Tahoma" w:cs="Tahoma"/>
          <w:b/>
          <w:sz w:val="32"/>
          <w:szCs w:val="32"/>
        </w:rPr>
      </w:pPr>
    </w:p>
    <w:p w:rsidR="0026373D" w:rsidRDefault="0026373D" w:rsidP="00F55EA7">
      <w:pPr>
        <w:ind w:right="252" w:firstLine="1134"/>
        <w:jc w:val="both"/>
        <w:rPr>
          <w:rFonts w:ascii="Arial" w:hAnsi="Arial" w:cs="Arial"/>
          <w:b/>
          <w:sz w:val="32"/>
          <w:szCs w:val="32"/>
        </w:rPr>
      </w:pPr>
    </w:p>
    <w:p w:rsidR="00C933A3" w:rsidRDefault="00EB020E" w:rsidP="004822AE">
      <w:pPr>
        <w:ind w:right="252"/>
        <w:jc w:val="center"/>
        <w:rPr>
          <w:rFonts w:ascii="Arial" w:hAnsi="Arial" w:cs="Arial"/>
          <w:b/>
          <w:sz w:val="32"/>
          <w:szCs w:val="32"/>
        </w:rPr>
      </w:pPr>
      <w:r w:rsidRPr="000A1E51">
        <w:rPr>
          <w:rFonts w:ascii="Arial" w:hAnsi="Arial" w:cs="Arial"/>
          <w:b/>
          <w:sz w:val="32"/>
          <w:szCs w:val="32"/>
        </w:rPr>
        <w:lastRenderedPageBreak/>
        <w:t xml:space="preserve">2.5. </w:t>
      </w:r>
      <w:r w:rsidRPr="000A1E51">
        <w:rPr>
          <w:rFonts w:ascii="Arial" w:hAnsi="Arial" w:cs="Arial"/>
          <w:b/>
          <w:sz w:val="32"/>
          <w:szCs w:val="32"/>
        </w:rPr>
        <w:tab/>
        <w:t>АНАЛИЗ НА ОРГАНИЗАЦИЯТА ПО НАСРОЧВАНЕ, ДВИЖЕНИЕ И ПРИКЛЮЧВАНЕ НА ДЕЛАТА</w:t>
      </w:r>
    </w:p>
    <w:p w:rsidR="00603E1A" w:rsidRDefault="00603E1A" w:rsidP="00F55EA7">
      <w:pPr>
        <w:ind w:right="252" w:firstLine="1134"/>
        <w:jc w:val="both"/>
        <w:rPr>
          <w:rFonts w:ascii="Arial" w:hAnsi="Arial" w:cs="Arial"/>
          <w:b/>
          <w:sz w:val="32"/>
          <w:szCs w:val="32"/>
        </w:rPr>
      </w:pPr>
    </w:p>
    <w:p w:rsidR="00603E1A" w:rsidRPr="000A1E51" w:rsidRDefault="00603E1A" w:rsidP="00F55EA7">
      <w:pPr>
        <w:ind w:right="252" w:firstLine="1134"/>
        <w:jc w:val="both"/>
        <w:rPr>
          <w:rFonts w:ascii="Arial" w:hAnsi="Arial" w:cs="Arial"/>
          <w:b/>
          <w:sz w:val="32"/>
          <w:szCs w:val="32"/>
        </w:rPr>
      </w:pPr>
    </w:p>
    <w:p w:rsidR="009167A7" w:rsidRDefault="00C933A3" w:rsidP="00F55EA7">
      <w:pPr>
        <w:ind w:right="252" w:firstLine="1134"/>
        <w:jc w:val="both"/>
        <w:rPr>
          <w:rFonts w:ascii="Arial" w:hAnsi="Arial" w:cs="Arial"/>
          <w:sz w:val="28"/>
          <w:szCs w:val="28"/>
        </w:rPr>
      </w:pPr>
      <w:r w:rsidRPr="000A1E51">
        <w:rPr>
          <w:rFonts w:ascii="Arial" w:hAnsi="Arial" w:cs="Arial"/>
          <w:sz w:val="28"/>
          <w:szCs w:val="28"/>
        </w:rPr>
        <w:t>Анализирайки посочените цифри относно образуването, движението и приключването на делата в съда сч</w:t>
      </w:r>
      <w:r w:rsidR="00D622C8" w:rsidRPr="000A1E51">
        <w:rPr>
          <w:rFonts w:ascii="Arial" w:hAnsi="Arial" w:cs="Arial"/>
          <w:sz w:val="28"/>
          <w:szCs w:val="28"/>
        </w:rPr>
        <w:t>итам, че в Административен съд –</w:t>
      </w:r>
      <w:r w:rsidRPr="000A1E51">
        <w:rPr>
          <w:rFonts w:ascii="Arial" w:hAnsi="Arial" w:cs="Arial"/>
          <w:sz w:val="28"/>
          <w:szCs w:val="28"/>
        </w:rPr>
        <w:t xml:space="preserve"> Ямбол се работи съобразно </w:t>
      </w:r>
      <w:r w:rsidR="00871609" w:rsidRPr="000A1E51">
        <w:rPr>
          <w:rFonts w:ascii="Arial" w:hAnsi="Arial" w:cs="Arial"/>
          <w:sz w:val="28"/>
          <w:szCs w:val="28"/>
        </w:rPr>
        <w:t>сроковете залегнали както в АПК,</w:t>
      </w:r>
      <w:r w:rsidR="00C10F7C" w:rsidRPr="000A1E51">
        <w:rPr>
          <w:rFonts w:ascii="Arial" w:hAnsi="Arial" w:cs="Arial"/>
          <w:sz w:val="28"/>
          <w:szCs w:val="28"/>
        </w:rPr>
        <w:t xml:space="preserve"> </w:t>
      </w:r>
      <w:r w:rsidR="00871609" w:rsidRPr="000A1E51">
        <w:rPr>
          <w:rFonts w:ascii="Arial" w:hAnsi="Arial" w:cs="Arial"/>
          <w:sz w:val="28"/>
          <w:szCs w:val="28"/>
        </w:rPr>
        <w:t>така и</w:t>
      </w:r>
      <w:r w:rsidR="00AF7F1C" w:rsidRPr="000A1E51">
        <w:rPr>
          <w:rFonts w:ascii="Arial" w:hAnsi="Arial" w:cs="Arial"/>
          <w:sz w:val="28"/>
          <w:szCs w:val="28"/>
        </w:rPr>
        <w:t xml:space="preserve"> </w:t>
      </w:r>
      <w:r w:rsidR="00871609" w:rsidRPr="000A1E51">
        <w:rPr>
          <w:rFonts w:ascii="Arial" w:hAnsi="Arial" w:cs="Arial"/>
          <w:sz w:val="28"/>
          <w:szCs w:val="28"/>
        </w:rPr>
        <w:t>в специалните закони,</w:t>
      </w:r>
      <w:r w:rsidR="00C10F7C" w:rsidRPr="000A1E51">
        <w:rPr>
          <w:rFonts w:ascii="Arial" w:hAnsi="Arial" w:cs="Arial"/>
          <w:sz w:val="28"/>
          <w:szCs w:val="28"/>
        </w:rPr>
        <w:t xml:space="preserve"> </w:t>
      </w:r>
      <w:r w:rsidR="00871609" w:rsidRPr="000A1E51">
        <w:rPr>
          <w:rFonts w:ascii="Arial" w:hAnsi="Arial" w:cs="Arial"/>
          <w:sz w:val="28"/>
          <w:szCs w:val="28"/>
        </w:rPr>
        <w:t xml:space="preserve">съобразно </w:t>
      </w:r>
      <w:r w:rsidRPr="000A1E51">
        <w:rPr>
          <w:rFonts w:ascii="Arial" w:hAnsi="Arial" w:cs="Arial"/>
          <w:sz w:val="28"/>
          <w:szCs w:val="28"/>
        </w:rPr>
        <w:t>инструктивните срокове приети от В</w:t>
      </w:r>
      <w:r w:rsidR="00B77E8B">
        <w:rPr>
          <w:rFonts w:ascii="Arial" w:hAnsi="Arial" w:cs="Arial"/>
          <w:sz w:val="28"/>
          <w:szCs w:val="28"/>
        </w:rPr>
        <w:t>СС, както и утвърдените в съда В</w:t>
      </w:r>
      <w:r w:rsidRPr="000A1E51">
        <w:rPr>
          <w:rFonts w:ascii="Arial" w:hAnsi="Arial" w:cs="Arial"/>
          <w:sz w:val="28"/>
          <w:szCs w:val="28"/>
        </w:rPr>
        <w:t xml:space="preserve">ремеви стандарти. </w:t>
      </w:r>
    </w:p>
    <w:p w:rsidR="00C37732" w:rsidRPr="000A1E51" w:rsidRDefault="00C933A3" w:rsidP="00F55EA7">
      <w:pPr>
        <w:ind w:right="252" w:firstLine="1134"/>
        <w:jc w:val="both"/>
        <w:rPr>
          <w:rFonts w:ascii="Arial" w:hAnsi="Arial" w:cs="Arial"/>
          <w:sz w:val="28"/>
          <w:szCs w:val="28"/>
        </w:rPr>
      </w:pPr>
      <w:r w:rsidRPr="000A1E51">
        <w:rPr>
          <w:rFonts w:ascii="Arial" w:hAnsi="Arial" w:cs="Arial"/>
          <w:sz w:val="28"/>
          <w:szCs w:val="28"/>
        </w:rPr>
        <w:t>Раз</w:t>
      </w:r>
      <w:r w:rsidR="00DC22C5" w:rsidRPr="000A1E51">
        <w:rPr>
          <w:rFonts w:ascii="Arial" w:hAnsi="Arial" w:cs="Arial"/>
          <w:sz w:val="28"/>
          <w:szCs w:val="28"/>
        </w:rPr>
        <w:t>пределението на делата през 2017</w:t>
      </w:r>
      <w:r w:rsidR="00532F13">
        <w:rPr>
          <w:rFonts w:ascii="Arial" w:hAnsi="Arial" w:cs="Arial"/>
          <w:sz w:val="28"/>
          <w:szCs w:val="28"/>
        </w:rPr>
        <w:t xml:space="preserve"> г</w:t>
      </w:r>
      <w:r w:rsidRPr="000A1E51">
        <w:rPr>
          <w:rFonts w:ascii="Arial" w:hAnsi="Arial" w:cs="Arial"/>
          <w:sz w:val="28"/>
          <w:szCs w:val="28"/>
        </w:rPr>
        <w:t>. се извършваше на принципа на случайния избор</w:t>
      </w:r>
      <w:r w:rsidR="00AF7F1C" w:rsidRPr="000A1E51">
        <w:rPr>
          <w:rFonts w:ascii="Arial" w:hAnsi="Arial" w:cs="Arial"/>
          <w:sz w:val="28"/>
          <w:szCs w:val="28"/>
        </w:rPr>
        <w:t xml:space="preserve"> въз основа на разработени,</w:t>
      </w:r>
      <w:r w:rsidR="00C10F7C" w:rsidRPr="000A1E51">
        <w:rPr>
          <w:rFonts w:ascii="Arial" w:hAnsi="Arial" w:cs="Arial"/>
          <w:sz w:val="28"/>
          <w:szCs w:val="28"/>
        </w:rPr>
        <w:t xml:space="preserve"> </w:t>
      </w:r>
      <w:r w:rsidR="00AF7F1C" w:rsidRPr="000A1E51">
        <w:rPr>
          <w:rFonts w:ascii="Arial" w:hAnsi="Arial" w:cs="Arial"/>
          <w:sz w:val="28"/>
          <w:szCs w:val="28"/>
        </w:rPr>
        <w:t>приети и утвърдени Вътрешни правила,</w:t>
      </w:r>
      <w:r w:rsidR="00BB018A" w:rsidRPr="000A1E51">
        <w:rPr>
          <w:rFonts w:ascii="Arial" w:hAnsi="Arial" w:cs="Arial"/>
          <w:sz w:val="28"/>
          <w:szCs w:val="28"/>
        </w:rPr>
        <w:t xml:space="preserve"> </w:t>
      </w:r>
      <w:r w:rsidR="00855240" w:rsidRPr="000A1E51">
        <w:rPr>
          <w:rFonts w:ascii="Arial" w:hAnsi="Arial" w:cs="Arial"/>
          <w:sz w:val="28"/>
          <w:szCs w:val="28"/>
        </w:rPr>
        <w:t xml:space="preserve">които </w:t>
      </w:r>
      <w:r w:rsidR="00DC22C5" w:rsidRPr="000A1E51">
        <w:rPr>
          <w:rFonts w:ascii="Arial" w:hAnsi="Arial" w:cs="Arial"/>
          <w:sz w:val="28"/>
          <w:szCs w:val="28"/>
        </w:rPr>
        <w:t xml:space="preserve"> </w:t>
      </w:r>
      <w:r w:rsidR="00AF7F1C" w:rsidRPr="000A1E51">
        <w:rPr>
          <w:rFonts w:ascii="Arial" w:hAnsi="Arial" w:cs="Arial"/>
          <w:sz w:val="28"/>
          <w:szCs w:val="28"/>
        </w:rPr>
        <w:t xml:space="preserve"> са качени на </w:t>
      </w:r>
      <w:r w:rsidR="00532F13">
        <w:rPr>
          <w:rFonts w:ascii="Arial" w:hAnsi="Arial" w:cs="Arial"/>
          <w:sz w:val="28"/>
          <w:szCs w:val="28"/>
        </w:rPr>
        <w:t xml:space="preserve">интернет </w:t>
      </w:r>
      <w:r w:rsidR="009167A7">
        <w:rPr>
          <w:rFonts w:ascii="Arial" w:hAnsi="Arial" w:cs="Arial"/>
          <w:sz w:val="28"/>
          <w:szCs w:val="28"/>
        </w:rPr>
        <w:t xml:space="preserve"> </w:t>
      </w:r>
      <w:r w:rsidR="00AF7F1C" w:rsidRPr="000A1E51">
        <w:rPr>
          <w:rFonts w:ascii="Arial" w:hAnsi="Arial" w:cs="Arial"/>
          <w:sz w:val="28"/>
          <w:szCs w:val="28"/>
        </w:rPr>
        <w:t>страницата на Административен съд</w:t>
      </w:r>
      <w:r w:rsidR="00894EBF" w:rsidRPr="000A1E51">
        <w:rPr>
          <w:rFonts w:ascii="Arial" w:hAnsi="Arial" w:cs="Arial"/>
          <w:sz w:val="28"/>
          <w:szCs w:val="28"/>
        </w:rPr>
        <w:t xml:space="preserve"> </w:t>
      </w:r>
      <w:r w:rsidR="00AF7F1C" w:rsidRPr="000A1E51">
        <w:rPr>
          <w:rFonts w:ascii="Arial" w:hAnsi="Arial" w:cs="Arial"/>
          <w:sz w:val="28"/>
          <w:szCs w:val="28"/>
        </w:rPr>
        <w:t>-</w:t>
      </w:r>
      <w:r w:rsidR="00894EBF" w:rsidRPr="000A1E51">
        <w:rPr>
          <w:rFonts w:ascii="Arial" w:hAnsi="Arial" w:cs="Arial"/>
          <w:sz w:val="28"/>
          <w:szCs w:val="28"/>
        </w:rPr>
        <w:t xml:space="preserve"> </w:t>
      </w:r>
      <w:r w:rsidR="00AF7F1C" w:rsidRPr="000A1E51">
        <w:rPr>
          <w:rFonts w:ascii="Arial" w:hAnsi="Arial" w:cs="Arial"/>
          <w:sz w:val="28"/>
          <w:szCs w:val="28"/>
        </w:rPr>
        <w:t>Ямбол и са достъпни както за страните по делата,</w:t>
      </w:r>
      <w:r w:rsidR="00C10F7C" w:rsidRPr="000A1E51">
        <w:rPr>
          <w:rFonts w:ascii="Arial" w:hAnsi="Arial" w:cs="Arial"/>
          <w:sz w:val="28"/>
          <w:szCs w:val="28"/>
        </w:rPr>
        <w:t xml:space="preserve"> </w:t>
      </w:r>
      <w:r w:rsidR="00AF7F1C" w:rsidRPr="000A1E51">
        <w:rPr>
          <w:rFonts w:ascii="Arial" w:hAnsi="Arial" w:cs="Arial"/>
          <w:sz w:val="28"/>
          <w:szCs w:val="28"/>
        </w:rPr>
        <w:t>така и всички граждани и институции.</w:t>
      </w:r>
      <w:r w:rsidR="00C10F7C" w:rsidRPr="000A1E51">
        <w:rPr>
          <w:rFonts w:ascii="Arial" w:hAnsi="Arial" w:cs="Arial"/>
          <w:sz w:val="28"/>
          <w:szCs w:val="28"/>
        </w:rPr>
        <w:t xml:space="preserve"> </w:t>
      </w:r>
      <w:r w:rsidR="00AF7F1C" w:rsidRPr="000A1E51">
        <w:rPr>
          <w:rFonts w:ascii="Arial" w:hAnsi="Arial" w:cs="Arial"/>
          <w:sz w:val="28"/>
          <w:szCs w:val="28"/>
        </w:rPr>
        <w:t xml:space="preserve">Разпределението на делата се извършва </w:t>
      </w:r>
      <w:r w:rsidRPr="000A1E51">
        <w:rPr>
          <w:rFonts w:ascii="Arial" w:hAnsi="Arial" w:cs="Arial"/>
          <w:sz w:val="28"/>
          <w:szCs w:val="28"/>
        </w:rPr>
        <w:t>чрез електронната програма на ВСС</w:t>
      </w:r>
      <w:r w:rsidR="00894EBF" w:rsidRPr="000A1E51">
        <w:rPr>
          <w:rFonts w:ascii="Arial" w:hAnsi="Arial" w:cs="Arial"/>
          <w:sz w:val="28"/>
          <w:szCs w:val="28"/>
        </w:rPr>
        <w:t xml:space="preserve"> </w:t>
      </w:r>
      <w:r w:rsidR="00AF7F1C" w:rsidRPr="000A1E51">
        <w:rPr>
          <w:rFonts w:ascii="Arial" w:hAnsi="Arial" w:cs="Arial"/>
          <w:sz w:val="28"/>
          <w:szCs w:val="28"/>
        </w:rPr>
        <w:t>-</w:t>
      </w:r>
      <w:r w:rsidR="00894EBF" w:rsidRPr="000A1E51">
        <w:rPr>
          <w:rFonts w:ascii="Arial" w:hAnsi="Arial" w:cs="Arial"/>
          <w:sz w:val="28"/>
          <w:szCs w:val="28"/>
        </w:rPr>
        <w:t xml:space="preserve"> </w:t>
      </w:r>
      <w:r w:rsidR="00AF7F1C" w:rsidRPr="000A1E51">
        <w:rPr>
          <w:rFonts w:ascii="Arial" w:hAnsi="Arial" w:cs="Arial"/>
          <w:sz w:val="28"/>
          <w:szCs w:val="28"/>
        </w:rPr>
        <w:t>ЦПРД</w:t>
      </w:r>
      <w:r w:rsidRPr="000A1E51">
        <w:rPr>
          <w:rFonts w:ascii="Arial" w:hAnsi="Arial" w:cs="Arial"/>
          <w:sz w:val="28"/>
          <w:szCs w:val="28"/>
        </w:rPr>
        <w:t>, всеки ден от 15.30 ч</w:t>
      </w:r>
      <w:r w:rsidR="00C10F7C" w:rsidRPr="000A1E51">
        <w:rPr>
          <w:rFonts w:ascii="Arial" w:hAnsi="Arial" w:cs="Arial"/>
          <w:sz w:val="28"/>
          <w:szCs w:val="28"/>
        </w:rPr>
        <w:t xml:space="preserve">аса </w:t>
      </w:r>
      <w:r w:rsidRPr="000A1E51">
        <w:rPr>
          <w:rFonts w:ascii="Arial" w:hAnsi="Arial" w:cs="Arial"/>
          <w:sz w:val="28"/>
          <w:szCs w:val="28"/>
        </w:rPr>
        <w:t>от Председателя на съда</w:t>
      </w:r>
      <w:r w:rsidR="00BB018A" w:rsidRPr="000A1E51">
        <w:rPr>
          <w:rFonts w:ascii="Arial" w:hAnsi="Arial" w:cs="Arial"/>
          <w:sz w:val="28"/>
          <w:szCs w:val="28"/>
        </w:rPr>
        <w:t>.</w:t>
      </w:r>
      <w:r w:rsidR="00C10F7C" w:rsidRPr="000A1E51">
        <w:rPr>
          <w:rFonts w:ascii="Arial" w:hAnsi="Arial" w:cs="Arial"/>
          <w:sz w:val="28"/>
          <w:szCs w:val="28"/>
        </w:rPr>
        <w:t xml:space="preserve"> </w:t>
      </w:r>
      <w:r w:rsidR="00BB018A" w:rsidRPr="000A1E51">
        <w:rPr>
          <w:rFonts w:ascii="Arial" w:hAnsi="Arial" w:cs="Arial"/>
          <w:sz w:val="28"/>
          <w:szCs w:val="28"/>
        </w:rPr>
        <w:t>При негово отс</w:t>
      </w:r>
      <w:r w:rsidR="00855240" w:rsidRPr="000A1E51">
        <w:rPr>
          <w:rFonts w:ascii="Arial" w:hAnsi="Arial" w:cs="Arial"/>
          <w:sz w:val="28"/>
          <w:szCs w:val="28"/>
        </w:rPr>
        <w:t>ъст</w:t>
      </w:r>
      <w:r w:rsidR="00BB018A" w:rsidRPr="000A1E51">
        <w:rPr>
          <w:rFonts w:ascii="Arial" w:hAnsi="Arial" w:cs="Arial"/>
          <w:sz w:val="28"/>
          <w:szCs w:val="28"/>
        </w:rPr>
        <w:t>вие</w:t>
      </w:r>
      <w:r w:rsidRPr="000A1E51">
        <w:rPr>
          <w:rFonts w:ascii="Arial" w:hAnsi="Arial" w:cs="Arial"/>
          <w:sz w:val="28"/>
          <w:szCs w:val="28"/>
        </w:rPr>
        <w:t xml:space="preserve"> разпределението се извършва от </w:t>
      </w:r>
      <w:r w:rsidR="00DC22C5" w:rsidRPr="000A1E51">
        <w:rPr>
          <w:rFonts w:ascii="Arial" w:hAnsi="Arial" w:cs="Arial"/>
          <w:sz w:val="28"/>
          <w:szCs w:val="28"/>
        </w:rPr>
        <w:t xml:space="preserve">съдията, определен със заповед да изпълнява функциите на административен ръководител или </w:t>
      </w:r>
      <w:r w:rsidRPr="000A1E51">
        <w:rPr>
          <w:rFonts w:ascii="Arial" w:hAnsi="Arial" w:cs="Arial"/>
          <w:sz w:val="28"/>
          <w:szCs w:val="28"/>
        </w:rPr>
        <w:t xml:space="preserve"> от следващия по старшинство съдия. За делата по чл.</w:t>
      </w:r>
      <w:r w:rsidR="00F87160" w:rsidRPr="000A1E51">
        <w:rPr>
          <w:rFonts w:ascii="Arial" w:hAnsi="Arial" w:cs="Arial"/>
          <w:sz w:val="28"/>
          <w:szCs w:val="28"/>
        </w:rPr>
        <w:t xml:space="preserve"> </w:t>
      </w:r>
      <w:r w:rsidRPr="000A1E51">
        <w:rPr>
          <w:rFonts w:ascii="Arial" w:hAnsi="Arial" w:cs="Arial"/>
          <w:sz w:val="28"/>
          <w:szCs w:val="28"/>
        </w:rPr>
        <w:t>121, ал.</w:t>
      </w:r>
      <w:r w:rsidR="00F87160" w:rsidRPr="000A1E51">
        <w:rPr>
          <w:rFonts w:ascii="Arial" w:hAnsi="Arial" w:cs="Arial"/>
          <w:sz w:val="28"/>
          <w:szCs w:val="28"/>
        </w:rPr>
        <w:t xml:space="preserve"> </w:t>
      </w:r>
      <w:r w:rsidRPr="000A1E51">
        <w:rPr>
          <w:rFonts w:ascii="Arial" w:hAnsi="Arial" w:cs="Arial"/>
          <w:sz w:val="28"/>
          <w:szCs w:val="28"/>
        </w:rPr>
        <w:t>4  ДОПК, чл.</w:t>
      </w:r>
      <w:r w:rsidR="00F87160" w:rsidRPr="000A1E51">
        <w:rPr>
          <w:rFonts w:ascii="Arial" w:hAnsi="Arial" w:cs="Arial"/>
          <w:sz w:val="28"/>
          <w:szCs w:val="28"/>
        </w:rPr>
        <w:t xml:space="preserve"> </w:t>
      </w:r>
      <w:r w:rsidRPr="000A1E51">
        <w:rPr>
          <w:rFonts w:ascii="Arial" w:hAnsi="Arial" w:cs="Arial"/>
          <w:sz w:val="28"/>
          <w:szCs w:val="28"/>
        </w:rPr>
        <w:t>75, ал.</w:t>
      </w:r>
      <w:r w:rsidR="00F87160" w:rsidRPr="000A1E51">
        <w:rPr>
          <w:rFonts w:ascii="Arial" w:hAnsi="Arial" w:cs="Arial"/>
          <w:sz w:val="28"/>
          <w:szCs w:val="28"/>
        </w:rPr>
        <w:t xml:space="preserve"> </w:t>
      </w:r>
      <w:r w:rsidRPr="000A1E51">
        <w:rPr>
          <w:rFonts w:ascii="Arial" w:hAnsi="Arial" w:cs="Arial"/>
          <w:sz w:val="28"/>
          <w:szCs w:val="28"/>
        </w:rPr>
        <w:t>2 ДОПК и чл.</w:t>
      </w:r>
      <w:r w:rsidR="00F87160" w:rsidRPr="000A1E51">
        <w:rPr>
          <w:rFonts w:ascii="Arial" w:hAnsi="Arial" w:cs="Arial"/>
          <w:sz w:val="28"/>
          <w:szCs w:val="28"/>
        </w:rPr>
        <w:t xml:space="preserve"> </w:t>
      </w:r>
      <w:r w:rsidR="00542C9B">
        <w:rPr>
          <w:rFonts w:ascii="Arial" w:hAnsi="Arial" w:cs="Arial"/>
          <w:sz w:val="28"/>
          <w:szCs w:val="28"/>
        </w:rPr>
        <w:t xml:space="preserve">250 АПК </w:t>
      </w:r>
      <w:r w:rsidR="00542C9B">
        <w:rPr>
          <w:rFonts w:ascii="Arial" w:hAnsi="Arial" w:cs="Arial"/>
          <w:sz w:val="28"/>
          <w:szCs w:val="28"/>
          <w:lang w:val="en-US"/>
        </w:rPr>
        <w:t>(</w:t>
      </w:r>
      <w:r w:rsidR="00F87160" w:rsidRPr="000A1E51">
        <w:rPr>
          <w:rFonts w:ascii="Arial" w:hAnsi="Arial" w:cs="Arial"/>
          <w:sz w:val="28"/>
          <w:szCs w:val="28"/>
        </w:rPr>
        <w:t xml:space="preserve">т. нар. </w:t>
      </w:r>
      <w:r w:rsidR="00542C9B">
        <w:rPr>
          <w:rFonts w:ascii="Arial" w:hAnsi="Arial" w:cs="Arial"/>
          <w:sz w:val="28"/>
          <w:szCs w:val="28"/>
        </w:rPr>
        <w:t>бързи производства</w:t>
      </w:r>
      <w:r w:rsidR="00542C9B">
        <w:rPr>
          <w:rFonts w:ascii="Arial" w:hAnsi="Arial" w:cs="Arial"/>
          <w:sz w:val="28"/>
          <w:szCs w:val="28"/>
          <w:lang w:val="en-US"/>
        </w:rPr>
        <w:t>)</w:t>
      </w:r>
      <w:r w:rsidRPr="000A1E51">
        <w:rPr>
          <w:rFonts w:ascii="Arial" w:hAnsi="Arial" w:cs="Arial"/>
          <w:sz w:val="28"/>
          <w:szCs w:val="28"/>
        </w:rPr>
        <w:t xml:space="preserve">, разпределението се извършва веднага </w:t>
      </w:r>
      <w:r w:rsidR="00532F13">
        <w:rPr>
          <w:rFonts w:ascii="Arial" w:hAnsi="Arial" w:cs="Arial"/>
          <w:sz w:val="28"/>
          <w:szCs w:val="28"/>
        </w:rPr>
        <w:t>след</w:t>
      </w:r>
      <w:r w:rsidRPr="000A1E51">
        <w:rPr>
          <w:rFonts w:ascii="Arial" w:hAnsi="Arial" w:cs="Arial"/>
          <w:sz w:val="28"/>
          <w:szCs w:val="28"/>
        </w:rPr>
        <w:t xml:space="preserve"> постъпването им в деловодството на съда</w:t>
      </w:r>
      <w:r w:rsidR="00532F13">
        <w:rPr>
          <w:rFonts w:ascii="Arial" w:hAnsi="Arial" w:cs="Arial"/>
          <w:sz w:val="28"/>
          <w:szCs w:val="28"/>
        </w:rPr>
        <w:t>, като</w:t>
      </w:r>
      <w:r w:rsidRPr="000A1E51">
        <w:rPr>
          <w:rFonts w:ascii="Arial" w:hAnsi="Arial" w:cs="Arial"/>
          <w:sz w:val="28"/>
          <w:szCs w:val="28"/>
        </w:rPr>
        <w:t xml:space="preserve"> след образуването им от Председателя </w:t>
      </w:r>
      <w:r w:rsidR="00B47083">
        <w:rPr>
          <w:rFonts w:ascii="Arial" w:hAnsi="Arial" w:cs="Arial"/>
          <w:sz w:val="28"/>
          <w:szCs w:val="28"/>
        </w:rPr>
        <w:t>незабавно</w:t>
      </w:r>
      <w:r w:rsidRPr="000A1E51">
        <w:rPr>
          <w:rFonts w:ascii="Arial" w:hAnsi="Arial" w:cs="Arial"/>
          <w:sz w:val="28"/>
          <w:szCs w:val="28"/>
        </w:rPr>
        <w:t xml:space="preserve"> се докладват на съдия</w:t>
      </w:r>
      <w:r w:rsidR="00277AB9">
        <w:rPr>
          <w:rFonts w:ascii="Arial" w:hAnsi="Arial" w:cs="Arial"/>
          <w:sz w:val="28"/>
          <w:szCs w:val="28"/>
        </w:rPr>
        <w:t xml:space="preserve">та </w:t>
      </w:r>
      <w:r w:rsidRPr="000A1E51">
        <w:rPr>
          <w:rFonts w:ascii="Arial" w:hAnsi="Arial" w:cs="Arial"/>
          <w:sz w:val="28"/>
          <w:szCs w:val="28"/>
        </w:rPr>
        <w:t>-</w:t>
      </w:r>
      <w:r w:rsidR="00532F13">
        <w:rPr>
          <w:rFonts w:ascii="Arial" w:hAnsi="Arial" w:cs="Arial"/>
          <w:sz w:val="28"/>
          <w:szCs w:val="28"/>
        </w:rPr>
        <w:t xml:space="preserve"> </w:t>
      </w:r>
      <w:r w:rsidRPr="000A1E51">
        <w:rPr>
          <w:rFonts w:ascii="Arial" w:hAnsi="Arial" w:cs="Arial"/>
          <w:sz w:val="28"/>
          <w:szCs w:val="28"/>
        </w:rPr>
        <w:t>докладчи</w:t>
      </w:r>
      <w:r w:rsidR="00277AB9">
        <w:rPr>
          <w:rFonts w:ascii="Arial" w:hAnsi="Arial" w:cs="Arial"/>
          <w:sz w:val="28"/>
          <w:szCs w:val="28"/>
        </w:rPr>
        <w:t>к</w:t>
      </w:r>
      <w:r w:rsidR="00AF7F1C" w:rsidRPr="000A1E51">
        <w:rPr>
          <w:rFonts w:ascii="Arial" w:hAnsi="Arial" w:cs="Arial"/>
          <w:sz w:val="28"/>
          <w:szCs w:val="28"/>
        </w:rPr>
        <w:t xml:space="preserve">. </w:t>
      </w:r>
      <w:r w:rsidRPr="000A1E51">
        <w:rPr>
          <w:rFonts w:ascii="Arial" w:hAnsi="Arial" w:cs="Arial"/>
          <w:sz w:val="28"/>
          <w:szCs w:val="28"/>
        </w:rPr>
        <w:t>Съгласно правилата, при извършване на разпределението може да присъства всеки съдия от Административен съд</w:t>
      </w:r>
      <w:r w:rsidR="00D622C8" w:rsidRPr="000A1E51">
        <w:rPr>
          <w:rFonts w:ascii="Arial" w:hAnsi="Arial" w:cs="Arial"/>
          <w:sz w:val="28"/>
          <w:szCs w:val="28"/>
        </w:rPr>
        <w:t xml:space="preserve"> – </w:t>
      </w:r>
      <w:r w:rsidR="00532F13">
        <w:rPr>
          <w:rFonts w:ascii="Arial" w:hAnsi="Arial" w:cs="Arial"/>
          <w:sz w:val="28"/>
          <w:szCs w:val="28"/>
        </w:rPr>
        <w:t xml:space="preserve">Ямбол, като </w:t>
      </w:r>
      <w:r w:rsidRPr="000A1E51">
        <w:rPr>
          <w:rFonts w:ascii="Arial" w:hAnsi="Arial" w:cs="Arial"/>
          <w:sz w:val="28"/>
          <w:szCs w:val="28"/>
        </w:rPr>
        <w:t xml:space="preserve"> такава възможност е предоставена </w:t>
      </w:r>
      <w:r w:rsidR="00532F13">
        <w:rPr>
          <w:rFonts w:ascii="Arial" w:hAnsi="Arial" w:cs="Arial"/>
          <w:sz w:val="28"/>
          <w:szCs w:val="28"/>
        </w:rPr>
        <w:t xml:space="preserve">и </w:t>
      </w:r>
      <w:r w:rsidRPr="000A1E51">
        <w:rPr>
          <w:rFonts w:ascii="Arial" w:hAnsi="Arial" w:cs="Arial"/>
          <w:sz w:val="28"/>
          <w:szCs w:val="28"/>
        </w:rPr>
        <w:t>на страните по делата и представители</w:t>
      </w:r>
      <w:r w:rsidR="000A49AD">
        <w:rPr>
          <w:rFonts w:ascii="Arial" w:hAnsi="Arial" w:cs="Arial"/>
          <w:sz w:val="28"/>
          <w:szCs w:val="28"/>
        </w:rPr>
        <w:t>те</w:t>
      </w:r>
      <w:r w:rsidRPr="000A1E51">
        <w:rPr>
          <w:rFonts w:ascii="Arial" w:hAnsi="Arial" w:cs="Arial"/>
          <w:sz w:val="28"/>
          <w:szCs w:val="28"/>
        </w:rPr>
        <w:t xml:space="preserve"> на медиите.</w:t>
      </w:r>
      <w:r w:rsidR="004370CA" w:rsidRPr="000A1E51">
        <w:rPr>
          <w:rFonts w:ascii="Arial" w:hAnsi="Arial" w:cs="Arial"/>
          <w:sz w:val="28"/>
          <w:szCs w:val="28"/>
        </w:rPr>
        <w:t xml:space="preserve"> </w:t>
      </w:r>
      <w:r w:rsidR="00AF7F1C" w:rsidRPr="000A1E51">
        <w:rPr>
          <w:rFonts w:ascii="Arial" w:hAnsi="Arial" w:cs="Arial"/>
          <w:sz w:val="28"/>
          <w:szCs w:val="28"/>
        </w:rPr>
        <w:t>Копие от електрон</w:t>
      </w:r>
      <w:r w:rsidR="00910533" w:rsidRPr="000A1E51">
        <w:rPr>
          <w:rFonts w:ascii="Arial" w:hAnsi="Arial" w:cs="Arial"/>
          <w:sz w:val="28"/>
          <w:szCs w:val="28"/>
        </w:rPr>
        <w:t>н</w:t>
      </w:r>
      <w:r w:rsidR="00AF7F1C" w:rsidRPr="000A1E51">
        <w:rPr>
          <w:rFonts w:ascii="Arial" w:hAnsi="Arial" w:cs="Arial"/>
          <w:sz w:val="28"/>
          <w:szCs w:val="28"/>
        </w:rPr>
        <w:t>ия протокол за разпределение на делата с</w:t>
      </w:r>
      <w:r w:rsidR="00173492" w:rsidRPr="000A1E51">
        <w:rPr>
          <w:rFonts w:ascii="Arial" w:hAnsi="Arial" w:cs="Arial"/>
          <w:sz w:val="28"/>
          <w:szCs w:val="28"/>
        </w:rPr>
        <w:t>е</w:t>
      </w:r>
      <w:r w:rsidR="00AF7F1C" w:rsidRPr="000A1E51">
        <w:rPr>
          <w:rFonts w:ascii="Arial" w:hAnsi="Arial" w:cs="Arial"/>
          <w:sz w:val="28"/>
          <w:szCs w:val="28"/>
        </w:rPr>
        <w:t xml:space="preserve"> съхранява по всяко дело.</w:t>
      </w:r>
      <w:r w:rsidR="004370CA" w:rsidRPr="000A1E51">
        <w:rPr>
          <w:rFonts w:ascii="Arial" w:hAnsi="Arial" w:cs="Arial"/>
          <w:sz w:val="28"/>
          <w:szCs w:val="28"/>
        </w:rPr>
        <w:t xml:space="preserve"> </w:t>
      </w:r>
      <w:r w:rsidR="00AF7F1C" w:rsidRPr="000A1E51">
        <w:rPr>
          <w:rFonts w:ascii="Arial" w:hAnsi="Arial" w:cs="Arial"/>
          <w:sz w:val="28"/>
          <w:szCs w:val="28"/>
        </w:rPr>
        <w:t>Пълния</w:t>
      </w:r>
      <w:r w:rsidR="00894EBF" w:rsidRPr="000A1E51">
        <w:rPr>
          <w:rFonts w:ascii="Arial" w:hAnsi="Arial" w:cs="Arial"/>
          <w:sz w:val="28"/>
          <w:szCs w:val="28"/>
        </w:rPr>
        <w:t>т</w:t>
      </w:r>
      <w:r w:rsidR="00AF7F1C" w:rsidRPr="000A1E51">
        <w:rPr>
          <w:rFonts w:ascii="Arial" w:hAnsi="Arial" w:cs="Arial"/>
          <w:sz w:val="28"/>
          <w:szCs w:val="28"/>
        </w:rPr>
        <w:t xml:space="preserve"> протокол от разпределените за деня дела се прилага на хартиен носител по всяко дело,</w:t>
      </w:r>
      <w:r w:rsidR="004370CA" w:rsidRPr="000A1E51">
        <w:rPr>
          <w:rFonts w:ascii="Arial" w:hAnsi="Arial" w:cs="Arial"/>
          <w:sz w:val="28"/>
          <w:szCs w:val="28"/>
        </w:rPr>
        <w:t xml:space="preserve"> </w:t>
      </w:r>
      <w:r w:rsidR="00AF7F1C" w:rsidRPr="000A1E51">
        <w:rPr>
          <w:rFonts w:ascii="Arial" w:hAnsi="Arial" w:cs="Arial"/>
          <w:sz w:val="28"/>
          <w:szCs w:val="28"/>
        </w:rPr>
        <w:t>а електронния</w:t>
      </w:r>
      <w:r w:rsidR="00C06D7E">
        <w:rPr>
          <w:rFonts w:ascii="Arial" w:hAnsi="Arial" w:cs="Arial"/>
          <w:sz w:val="28"/>
          <w:szCs w:val="28"/>
        </w:rPr>
        <w:t xml:space="preserve"> пълен протокол се оповестява във</w:t>
      </w:r>
      <w:r w:rsidR="00AF7F1C" w:rsidRPr="000A1E51">
        <w:rPr>
          <w:rFonts w:ascii="Arial" w:hAnsi="Arial" w:cs="Arial"/>
          <w:sz w:val="28"/>
          <w:szCs w:val="28"/>
        </w:rPr>
        <w:t xml:space="preserve"> вътрешна електронна папка</w:t>
      </w:r>
      <w:r w:rsidR="00BB018A" w:rsidRPr="000A1E51">
        <w:rPr>
          <w:rFonts w:ascii="Arial" w:hAnsi="Arial" w:cs="Arial"/>
          <w:sz w:val="28"/>
          <w:szCs w:val="28"/>
        </w:rPr>
        <w:t xml:space="preserve"> </w:t>
      </w:r>
      <w:r w:rsidR="00C37732" w:rsidRPr="000A1E51">
        <w:rPr>
          <w:rFonts w:ascii="Arial" w:hAnsi="Arial" w:cs="Arial"/>
          <w:sz w:val="28"/>
          <w:szCs w:val="28"/>
        </w:rPr>
        <w:t>”З</w:t>
      </w:r>
      <w:r w:rsidR="00AF7F1C" w:rsidRPr="000A1E51">
        <w:rPr>
          <w:rFonts w:ascii="Arial" w:hAnsi="Arial" w:cs="Arial"/>
          <w:sz w:val="28"/>
          <w:szCs w:val="28"/>
        </w:rPr>
        <w:t>аповеди на председателя”.</w:t>
      </w:r>
      <w:r w:rsidRPr="000A1E51">
        <w:rPr>
          <w:rFonts w:ascii="Arial" w:hAnsi="Arial" w:cs="Arial"/>
          <w:sz w:val="28"/>
          <w:szCs w:val="28"/>
        </w:rPr>
        <w:t xml:space="preserve"> </w:t>
      </w:r>
      <w:r w:rsidR="00C37732" w:rsidRPr="000A1E51">
        <w:rPr>
          <w:rFonts w:ascii="Arial" w:hAnsi="Arial" w:cs="Arial"/>
          <w:sz w:val="28"/>
          <w:szCs w:val="28"/>
        </w:rPr>
        <w:t xml:space="preserve"> </w:t>
      </w:r>
    </w:p>
    <w:p w:rsidR="0073057E" w:rsidRPr="000A1E51" w:rsidRDefault="0073057E" w:rsidP="00F55EA7">
      <w:pPr>
        <w:ind w:right="252" w:firstLine="1134"/>
        <w:jc w:val="both"/>
        <w:rPr>
          <w:rFonts w:ascii="Arial" w:hAnsi="Arial" w:cs="Arial"/>
          <w:sz w:val="28"/>
          <w:szCs w:val="28"/>
        </w:rPr>
      </w:pPr>
      <w:r w:rsidRPr="000A1E51">
        <w:rPr>
          <w:rFonts w:ascii="Arial" w:hAnsi="Arial" w:cs="Arial"/>
          <w:sz w:val="28"/>
          <w:szCs w:val="28"/>
        </w:rPr>
        <w:t xml:space="preserve">През </w:t>
      </w:r>
      <w:r w:rsidR="00DC22C5" w:rsidRPr="000A1E51">
        <w:rPr>
          <w:rFonts w:ascii="Arial" w:hAnsi="Arial" w:cs="Arial"/>
          <w:sz w:val="28"/>
          <w:szCs w:val="28"/>
        </w:rPr>
        <w:t xml:space="preserve"> </w:t>
      </w:r>
      <w:r w:rsidR="00483047">
        <w:rPr>
          <w:rFonts w:ascii="Arial" w:hAnsi="Arial" w:cs="Arial"/>
          <w:sz w:val="28"/>
          <w:szCs w:val="28"/>
        </w:rPr>
        <w:t>2016 г</w:t>
      </w:r>
      <w:r w:rsidRPr="000A1E51">
        <w:rPr>
          <w:rFonts w:ascii="Arial" w:hAnsi="Arial" w:cs="Arial"/>
          <w:sz w:val="28"/>
          <w:szCs w:val="28"/>
        </w:rPr>
        <w:t>. влязоха в сила Правила за оценка на натовареност на съдиите.</w:t>
      </w:r>
      <w:r w:rsidR="004370CA" w:rsidRPr="000A1E51">
        <w:rPr>
          <w:rFonts w:ascii="Arial" w:hAnsi="Arial" w:cs="Arial"/>
          <w:sz w:val="28"/>
          <w:szCs w:val="28"/>
        </w:rPr>
        <w:t xml:space="preserve"> </w:t>
      </w:r>
      <w:r w:rsidRPr="000A1E51">
        <w:rPr>
          <w:rFonts w:ascii="Arial" w:hAnsi="Arial" w:cs="Arial"/>
          <w:sz w:val="28"/>
          <w:szCs w:val="28"/>
        </w:rPr>
        <w:t>За тяхното прилагане в съдилищата,</w:t>
      </w:r>
      <w:r w:rsidR="004370CA" w:rsidRPr="000A1E51">
        <w:rPr>
          <w:rFonts w:ascii="Arial" w:hAnsi="Arial" w:cs="Arial"/>
          <w:sz w:val="28"/>
          <w:szCs w:val="28"/>
        </w:rPr>
        <w:t xml:space="preserve"> </w:t>
      </w:r>
      <w:r w:rsidRPr="000A1E51">
        <w:rPr>
          <w:rFonts w:ascii="Arial" w:hAnsi="Arial" w:cs="Arial"/>
          <w:sz w:val="28"/>
          <w:szCs w:val="28"/>
        </w:rPr>
        <w:t>в това число и Адм</w:t>
      </w:r>
      <w:r w:rsidR="004370CA" w:rsidRPr="000A1E51">
        <w:rPr>
          <w:rFonts w:ascii="Arial" w:hAnsi="Arial" w:cs="Arial"/>
          <w:sz w:val="28"/>
          <w:szCs w:val="28"/>
        </w:rPr>
        <w:t xml:space="preserve">инистративен </w:t>
      </w:r>
      <w:r w:rsidRPr="000A1E51">
        <w:rPr>
          <w:rFonts w:ascii="Arial" w:hAnsi="Arial" w:cs="Arial"/>
          <w:sz w:val="28"/>
          <w:szCs w:val="28"/>
        </w:rPr>
        <w:t>съд</w:t>
      </w:r>
      <w:r w:rsidR="00894EBF" w:rsidRPr="000A1E51">
        <w:rPr>
          <w:rFonts w:ascii="Arial" w:hAnsi="Arial" w:cs="Arial"/>
          <w:sz w:val="28"/>
          <w:szCs w:val="28"/>
        </w:rPr>
        <w:t xml:space="preserve"> </w:t>
      </w:r>
      <w:r w:rsidR="00D622C8" w:rsidRPr="000A1E51">
        <w:rPr>
          <w:rFonts w:ascii="Arial" w:hAnsi="Arial" w:cs="Arial"/>
          <w:sz w:val="28"/>
          <w:szCs w:val="28"/>
        </w:rPr>
        <w:t>–</w:t>
      </w:r>
      <w:r w:rsidR="00894EBF" w:rsidRPr="000A1E51">
        <w:rPr>
          <w:rFonts w:ascii="Arial" w:hAnsi="Arial" w:cs="Arial"/>
          <w:sz w:val="28"/>
          <w:szCs w:val="28"/>
        </w:rPr>
        <w:t xml:space="preserve"> </w:t>
      </w:r>
      <w:r w:rsidR="00434801">
        <w:rPr>
          <w:rFonts w:ascii="Arial" w:hAnsi="Arial" w:cs="Arial"/>
          <w:sz w:val="28"/>
          <w:szCs w:val="28"/>
        </w:rPr>
        <w:t xml:space="preserve">Ямбол се внедри </w:t>
      </w:r>
      <w:r w:rsidRPr="000A1E51">
        <w:rPr>
          <w:rFonts w:ascii="Arial" w:hAnsi="Arial" w:cs="Arial"/>
          <w:sz w:val="28"/>
          <w:szCs w:val="28"/>
        </w:rPr>
        <w:t xml:space="preserve"> централизирана</w:t>
      </w:r>
      <w:r w:rsidR="00434801">
        <w:rPr>
          <w:rFonts w:ascii="Arial" w:hAnsi="Arial" w:cs="Arial"/>
          <w:sz w:val="28"/>
          <w:szCs w:val="28"/>
        </w:rPr>
        <w:t>та</w:t>
      </w:r>
      <w:r w:rsidRPr="000A1E51">
        <w:rPr>
          <w:rFonts w:ascii="Arial" w:hAnsi="Arial" w:cs="Arial"/>
          <w:sz w:val="28"/>
          <w:szCs w:val="28"/>
        </w:rPr>
        <w:t xml:space="preserve"> Система за изчисляване на натовареност на </w:t>
      </w:r>
      <w:r w:rsidRPr="000A1E51">
        <w:rPr>
          <w:rFonts w:ascii="Arial" w:hAnsi="Arial" w:cs="Arial"/>
          <w:sz w:val="28"/>
          <w:szCs w:val="28"/>
        </w:rPr>
        <w:lastRenderedPageBreak/>
        <w:t>съдиите</w:t>
      </w:r>
      <w:r w:rsidR="004370CA" w:rsidRPr="000A1E51">
        <w:rPr>
          <w:rFonts w:ascii="Arial" w:hAnsi="Arial" w:cs="Arial"/>
          <w:sz w:val="28"/>
          <w:szCs w:val="28"/>
        </w:rPr>
        <w:t xml:space="preserve"> </w:t>
      </w:r>
      <w:r w:rsidR="00483047">
        <w:rPr>
          <w:rFonts w:ascii="Arial" w:hAnsi="Arial" w:cs="Arial"/>
          <w:sz w:val="28"/>
          <w:szCs w:val="28"/>
        </w:rPr>
        <w:t>(</w:t>
      </w:r>
      <w:r w:rsidRPr="000A1E51">
        <w:rPr>
          <w:rFonts w:ascii="Arial" w:hAnsi="Arial" w:cs="Arial"/>
          <w:sz w:val="28"/>
          <w:szCs w:val="28"/>
        </w:rPr>
        <w:t>СИНС</w:t>
      </w:r>
      <w:r w:rsidR="00483047">
        <w:rPr>
          <w:rFonts w:ascii="Arial" w:hAnsi="Arial" w:cs="Arial"/>
          <w:sz w:val="28"/>
          <w:szCs w:val="28"/>
        </w:rPr>
        <w:t>)</w:t>
      </w:r>
      <w:r w:rsidRPr="000A1E51">
        <w:rPr>
          <w:rFonts w:ascii="Arial" w:hAnsi="Arial" w:cs="Arial"/>
          <w:sz w:val="28"/>
          <w:szCs w:val="28"/>
        </w:rPr>
        <w:t>.</w:t>
      </w:r>
      <w:r w:rsidR="004370CA" w:rsidRPr="000A1E51">
        <w:rPr>
          <w:rFonts w:ascii="Arial" w:hAnsi="Arial" w:cs="Arial"/>
          <w:sz w:val="28"/>
          <w:szCs w:val="28"/>
        </w:rPr>
        <w:t xml:space="preserve"> </w:t>
      </w:r>
      <w:r w:rsidRPr="000A1E51">
        <w:rPr>
          <w:rFonts w:ascii="Arial" w:hAnsi="Arial" w:cs="Arial"/>
          <w:sz w:val="28"/>
          <w:szCs w:val="28"/>
        </w:rPr>
        <w:t>С прилагането на тази система,</w:t>
      </w:r>
      <w:r w:rsidR="004370CA" w:rsidRPr="000A1E51">
        <w:rPr>
          <w:rFonts w:ascii="Arial" w:hAnsi="Arial" w:cs="Arial"/>
          <w:sz w:val="28"/>
          <w:szCs w:val="28"/>
        </w:rPr>
        <w:t xml:space="preserve"> </w:t>
      </w:r>
      <w:r w:rsidRPr="000A1E51">
        <w:rPr>
          <w:rFonts w:ascii="Arial" w:hAnsi="Arial" w:cs="Arial"/>
          <w:sz w:val="28"/>
          <w:szCs w:val="28"/>
        </w:rPr>
        <w:t>заедно с разпределението на делата,</w:t>
      </w:r>
      <w:r w:rsidR="004370CA" w:rsidRPr="000A1E51">
        <w:rPr>
          <w:rFonts w:ascii="Arial" w:hAnsi="Arial" w:cs="Arial"/>
          <w:sz w:val="28"/>
          <w:szCs w:val="28"/>
        </w:rPr>
        <w:t xml:space="preserve"> </w:t>
      </w:r>
      <w:r w:rsidRPr="000A1E51">
        <w:rPr>
          <w:rFonts w:ascii="Arial" w:hAnsi="Arial" w:cs="Arial"/>
          <w:sz w:val="28"/>
          <w:szCs w:val="28"/>
        </w:rPr>
        <w:t>съдията извършващ това разпределение въвежда и съответния шифър на делото,</w:t>
      </w:r>
      <w:r w:rsidR="004370CA" w:rsidRPr="000A1E51">
        <w:rPr>
          <w:rFonts w:ascii="Arial" w:hAnsi="Arial" w:cs="Arial"/>
          <w:sz w:val="28"/>
          <w:szCs w:val="28"/>
        </w:rPr>
        <w:t xml:space="preserve"> </w:t>
      </w:r>
      <w:r w:rsidRPr="000A1E51">
        <w:rPr>
          <w:rFonts w:ascii="Arial" w:hAnsi="Arial" w:cs="Arial"/>
          <w:sz w:val="28"/>
          <w:szCs w:val="28"/>
        </w:rPr>
        <w:t xml:space="preserve">който определя и коефициента на тежест. </w:t>
      </w:r>
      <w:r w:rsidR="00114B79" w:rsidRPr="000A1E51">
        <w:rPr>
          <w:rFonts w:ascii="Arial" w:hAnsi="Arial" w:cs="Arial"/>
          <w:sz w:val="28"/>
          <w:szCs w:val="28"/>
        </w:rPr>
        <w:t>При наличие на основания за корекция на първоначалния коефициент,</w:t>
      </w:r>
      <w:r w:rsidR="004370CA" w:rsidRPr="000A1E51">
        <w:rPr>
          <w:rFonts w:ascii="Arial" w:hAnsi="Arial" w:cs="Arial"/>
          <w:sz w:val="28"/>
          <w:szCs w:val="28"/>
        </w:rPr>
        <w:t xml:space="preserve"> </w:t>
      </w:r>
      <w:r w:rsidR="00114B79" w:rsidRPr="000A1E51">
        <w:rPr>
          <w:rFonts w:ascii="Arial" w:hAnsi="Arial" w:cs="Arial"/>
          <w:sz w:val="28"/>
          <w:szCs w:val="28"/>
        </w:rPr>
        <w:t>съдията-докладчик попълва специална карта,</w:t>
      </w:r>
      <w:r w:rsidR="004370CA" w:rsidRPr="000A1E51">
        <w:rPr>
          <w:rFonts w:ascii="Arial" w:hAnsi="Arial" w:cs="Arial"/>
          <w:sz w:val="28"/>
          <w:szCs w:val="28"/>
        </w:rPr>
        <w:t xml:space="preserve"> </w:t>
      </w:r>
      <w:r w:rsidR="00114B79" w:rsidRPr="000A1E51">
        <w:rPr>
          <w:rFonts w:ascii="Arial" w:hAnsi="Arial" w:cs="Arial"/>
          <w:sz w:val="28"/>
          <w:szCs w:val="28"/>
        </w:rPr>
        <w:t>в която отразява основанието за корекция и се подписва.</w:t>
      </w:r>
      <w:r w:rsidR="004370CA" w:rsidRPr="000A1E51">
        <w:rPr>
          <w:rFonts w:ascii="Arial" w:hAnsi="Arial" w:cs="Arial"/>
          <w:sz w:val="28"/>
          <w:szCs w:val="28"/>
        </w:rPr>
        <w:t xml:space="preserve"> </w:t>
      </w:r>
      <w:r w:rsidR="00114B79" w:rsidRPr="000A1E51">
        <w:rPr>
          <w:rFonts w:ascii="Arial" w:hAnsi="Arial" w:cs="Arial"/>
          <w:sz w:val="28"/>
          <w:szCs w:val="28"/>
        </w:rPr>
        <w:t>Председателя</w:t>
      </w:r>
      <w:r w:rsidR="004370CA" w:rsidRPr="000A1E51">
        <w:rPr>
          <w:rFonts w:ascii="Arial" w:hAnsi="Arial" w:cs="Arial"/>
          <w:sz w:val="28"/>
          <w:szCs w:val="28"/>
        </w:rPr>
        <w:t>т</w:t>
      </w:r>
      <w:r w:rsidR="00114B79" w:rsidRPr="000A1E51">
        <w:rPr>
          <w:rFonts w:ascii="Arial" w:hAnsi="Arial" w:cs="Arial"/>
          <w:sz w:val="28"/>
          <w:szCs w:val="28"/>
        </w:rPr>
        <w:t xml:space="preserve"> на съда</w:t>
      </w:r>
      <w:r w:rsidR="004370CA" w:rsidRPr="000A1E51">
        <w:rPr>
          <w:rFonts w:ascii="Arial" w:hAnsi="Arial" w:cs="Arial"/>
          <w:sz w:val="28"/>
          <w:szCs w:val="28"/>
        </w:rPr>
        <w:t>,</w:t>
      </w:r>
      <w:r w:rsidR="00114B79" w:rsidRPr="000A1E51">
        <w:rPr>
          <w:rFonts w:ascii="Arial" w:hAnsi="Arial" w:cs="Arial"/>
          <w:sz w:val="28"/>
          <w:szCs w:val="28"/>
        </w:rPr>
        <w:t xml:space="preserve"> след проверка утвърждава направената корекция.</w:t>
      </w:r>
    </w:p>
    <w:p w:rsidR="00C933A3" w:rsidRPr="000A1E51" w:rsidRDefault="0073057E" w:rsidP="00F55EA7">
      <w:pPr>
        <w:ind w:right="252" w:firstLine="1134"/>
        <w:jc w:val="both"/>
        <w:rPr>
          <w:rFonts w:ascii="Arial" w:hAnsi="Arial" w:cs="Arial"/>
          <w:sz w:val="28"/>
          <w:szCs w:val="28"/>
        </w:rPr>
      </w:pPr>
      <w:r w:rsidRPr="000A1E51">
        <w:rPr>
          <w:rFonts w:ascii="Arial" w:hAnsi="Arial" w:cs="Arial"/>
          <w:sz w:val="28"/>
          <w:szCs w:val="28"/>
        </w:rPr>
        <w:t xml:space="preserve"> </w:t>
      </w:r>
      <w:r w:rsidR="00C933A3" w:rsidRPr="000A1E51">
        <w:rPr>
          <w:rFonts w:ascii="Arial" w:hAnsi="Arial" w:cs="Arial"/>
          <w:sz w:val="28"/>
          <w:szCs w:val="28"/>
        </w:rPr>
        <w:t>Още при образуване на делото съдията</w:t>
      </w:r>
      <w:r w:rsidR="00003EC5">
        <w:rPr>
          <w:rFonts w:ascii="Arial" w:hAnsi="Arial" w:cs="Arial"/>
          <w:sz w:val="28"/>
          <w:szCs w:val="28"/>
        </w:rPr>
        <w:t xml:space="preserve"> </w:t>
      </w:r>
      <w:r w:rsidR="00C933A3" w:rsidRPr="000A1E51">
        <w:rPr>
          <w:rFonts w:ascii="Arial" w:hAnsi="Arial" w:cs="Arial"/>
          <w:sz w:val="28"/>
          <w:szCs w:val="28"/>
        </w:rPr>
        <w:t>- докладчик дава указания на страните, в тежест на коя от тях е доказването на определени твърдения, както и кои обстоятелства се нуждаят от доказване.</w:t>
      </w:r>
      <w:r w:rsidR="004370CA" w:rsidRPr="000A1E51">
        <w:rPr>
          <w:rFonts w:ascii="Arial" w:hAnsi="Arial" w:cs="Arial"/>
          <w:sz w:val="28"/>
          <w:szCs w:val="28"/>
        </w:rPr>
        <w:t xml:space="preserve"> </w:t>
      </w:r>
      <w:r w:rsidRPr="000A1E51">
        <w:rPr>
          <w:rFonts w:ascii="Arial" w:hAnsi="Arial" w:cs="Arial"/>
          <w:sz w:val="28"/>
          <w:szCs w:val="28"/>
        </w:rPr>
        <w:t>Както се посочи по-горе насрочването,</w:t>
      </w:r>
      <w:r w:rsidR="004370CA" w:rsidRPr="000A1E51">
        <w:rPr>
          <w:rFonts w:ascii="Arial" w:hAnsi="Arial" w:cs="Arial"/>
          <w:sz w:val="28"/>
          <w:szCs w:val="28"/>
        </w:rPr>
        <w:t xml:space="preserve"> </w:t>
      </w:r>
      <w:r w:rsidRPr="000A1E51">
        <w:rPr>
          <w:rFonts w:ascii="Arial" w:hAnsi="Arial" w:cs="Arial"/>
          <w:sz w:val="28"/>
          <w:szCs w:val="28"/>
        </w:rPr>
        <w:t>а при необходимост отлагането на делата ст</w:t>
      </w:r>
      <w:r w:rsidR="006B5423">
        <w:rPr>
          <w:rFonts w:ascii="Arial" w:hAnsi="Arial" w:cs="Arial"/>
          <w:sz w:val="28"/>
          <w:szCs w:val="28"/>
        </w:rPr>
        <w:t>ава при спазване на сроковете по</w:t>
      </w:r>
      <w:r w:rsidRPr="000A1E51">
        <w:rPr>
          <w:rFonts w:ascii="Arial" w:hAnsi="Arial" w:cs="Arial"/>
          <w:sz w:val="28"/>
          <w:szCs w:val="28"/>
        </w:rPr>
        <w:t xml:space="preserve"> чл.139</w:t>
      </w:r>
      <w:r w:rsidR="006B5423">
        <w:rPr>
          <w:rFonts w:ascii="Arial" w:hAnsi="Arial" w:cs="Arial"/>
          <w:sz w:val="28"/>
          <w:szCs w:val="28"/>
        </w:rPr>
        <w:t>,</w:t>
      </w:r>
      <w:r w:rsidRPr="000A1E51">
        <w:rPr>
          <w:rFonts w:ascii="Arial" w:hAnsi="Arial" w:cs="Arial"/>
          <w:sz w:val="28"/>
          <w:szCs w:val="28"/>
        </w:rPr>
        <w:t xml:space="preserve"> ал.</w:t>
      </w:r>
      <w:r w:rsidR="006B5423">
        <w:rPr>
          <w:rFonts w:ascii="Arial" w:hAnsi="Arial" w:cs="Arial"/>
          <w:sz w:val="28"/>
          <w:szCs w:val="28"/>
        </w:rPr>
        <w:t xml:space="preserve"> </w:t>
      </w:r>
      <w:r w:rsidRPr="000A1E51">
        <w:rPr>
          <w:rFonts w:ascii="Arial" w:hAnsi="Arial" w:cs="Arial"/>
          <w:sz w:val="28"/>
          <w:szCs w:val="28"/>
        </w:rPr>
        <w:t>1</w:t>
      </w:r>
      <w:r w:rsidR="006B5423">
        <w:rPr>
          <w:rFonts w:ascii="Arial" w:hAnsi="Arial" w:cs="Arial"/>
          <w:sz w:val="28"/>
          <w:szCs w:val="28"/>
        </w:rPr>
        <w:t xml:space="preserve"> </w:t>
      </w:r>
      <w:r w:rsidRPr="000A1E51">
        <w:rPr>
          <w:rFonts w:ascii="Arial" w:hAnsi="Arial" w:cs="Arial"/>
          <w:sz w:val="28"/>
          <w:szCs w:val="28"/>
        </w:rPr>
        <w:t xml:space="preserve"> и чл.</w:t>
      </w:r>
      <w:r w:rsidR="006B5423">
        <w:rPr>
          <w:rFonts w:ascii="Arial" w:hAnsi="Arial" w:cs="Arial"/>
          <w:sz w:val="28"/>
          <w:szCs w:val="28"/>
        </w:rPr>
        <w:t xml:space="preserve"> </w:t>
      </w:r>
      <w:r w:rsidRPr="000A1E51">
        <w:rPr>
          <w:rFonts w:ascii="Arial" w:hAnsi="Arial" w:cs="Arial"/>
          <w:sz w:val="28"/>
          <w:szCs w:val="28"/>
        </w:rPr>
        <w:t>157</w:t>
      </w:r>
      <w:r w:rsidR="006B5423">
        <w:rPr>
          <w:rFonts w:ascii="Arial" w:hAnsi="Arial" w:cs="Arial"/>
          <w:sz w:val="28"/>
          <w:szCs w:val="28"/>
        </w:rPr>
        <w:t>,</w:t>
      </w:r>
      <w:r w:rsidRPr="000A1E51">
        <w:rPr>
          <w:rFonts w:ascii="Arial" w:hAnsi="Arial" w:cs="Arial"/>
          <w:sz w:val="28"/>
          <w:szCs w:val="28"/>
        </w:rPr>
        <w:t xml:space="preserve"> ал.</w:t>
      </w:r>
      <w:r w:rsidR="006B5423">
        <w:rPr>
          <w:rFonts w:ascii="Arial" w:hAnsi="Arial" w:cs="Arial"/>
          <w:sz w:val="28"/>
          <w:szCs w:val="28"/>
        </w:rPr>
        <w:t xml:space="preserve"> </w:t>
      </w:r>
      <w:r w:rsidRPr="000A1E51">
        <w:rPr>
          <w:rFonts w:ascii="Arial" w:hAnsi="Arial" w:cs="Arial"/>
          <w:sz w:val="28"/>
          <w:szCs w:val="28"/>
        </w:rPr>
        <w:t>1 АПК,</w:t>
      </w:r>
      <w:r w:rsidR="004370CA" w:rsidRPr="000A1E51">
        <w:rPr>
          <w:rFonts w:ascii="Arial" w:hAnsi="Arial" w:cs="Arial"/>
          <w:sz w:val="28"/>
          <w:szCs w:val="28"/>
        </w:rPr>
        <w:t xml:space="preserve"> </w:t>
      </w:r>
      <w:r w:rsidRPr="000A1E51">
        <w:rPr>
          <w:rFonts w:ascii="Arial" w:hAnsi="Arial" w:cs="Arial"/>
          <w:sz w:val="28"/>
          <w:szCs w:val="28"/>
        </w:rPr>
        <w:t>на специалните законови разпоредби</w:t>
      </w:r>
      <w:r w:rsidR="00776E06">
        <w:rPr>
          <w:rFonts w:ascii="Arial" w:hAnsi="Arial" w:cs="Arial"/>
          <w:sz w:val="28"/>
          <w:szCs w:val="28"/>
        </w:rPr>
        <w:t>,</w:t>
      </w:r>
      <w:r w:rsidRPr="000A1E51">
        <w:rPr>
          <w:rFonts w:ascii="Arial" w:hAnsi="Arial" w:cs="Arial"/>
          <w:sz w:val="28"/>
          <w:szCs w:val="28"/>
        </w:rPr>
        <w:t xml:space="preserve"> както и на приетите от съда Времеви стандарти</w:t>
      </w:r>
      <w:r w:rsidR="00894EBF" w:rsidRPr="000A1E51">
        <w:rPr>
          <w:rFonts w:ascii="Arial" w:hAnsi="Arial" w:cs="Arial"/>
          <w:sz w:val="28"/>
          <w:szCs w:val="28"/>
        </w:rPr>
        <w:t>.</w:t>
      </w:r>
    </w:p>
    <w:p w:rsidR="00C933A3" w:rsidRPr="000A1E51" w:rsidRDefault="00C933A3" w:rsidP="00F55EA7">
      <w:pPr>
        <w:ind w:right="252" w:firstLine="1134"/>
        <w:jc w:val="both"/>
        <w:rPr>
          <w:rFonts w:ascii="Arial" w:hAnsi="Arial" w:cs="Arial"/>
          <w:sz w:val="28"/>
          <w:szCs w:val="28"/>
        </w:rPr>
      </w:pPr>
      <w:r w:rsidRPr="000A1E51">
        <w:rPr>
          <w:rFonts w:ascii="Arial" w:hAnsi="Arial" w:cs="Arial"/>
          <w:sz w:val="28"/>
          <w:szCs w:val="28"/>
        </w:rPr>
        <w:t xml:space="preserve">Отчитам като добра атестация за съда бързината на правораздаване, тъй като </w:t>
      </w:r>
      <w:r w:rsidR="00307E51">
        <w:rPr>
          <w:rFonts w:ascii="Arial" w:hAnsi="Arial" w:cs="Arial"/>
          <w:sz w:val="28"/>
          <w:szCs w:val="28"/>
        </w:rPr>
        <w:t xml:space="preserve">несъмнено </w:t>
      </w:r>
      <w:r w:rsidRPr="000A1E51">
        <w:rPr>
          <w:rFonts w:ascii="Arial" w:hAnsi="Arial" w:cs="Arial"/>
          <w:sz w:val="28"/>
          <w:szCs w:val="28"/>
        </w:rPr>
        <w:t>срочното правораздаване създава доверие в обществото. Разбира се</w:t>
      </w:r>
      <w:r w:rsidR="00776E06">
        <w:rPr>
          <w:rFonts w:ascii="Arial" w:hAnsi="Arial" w:cs="Arial"/>
          <w:sz w:val="28"/>
          <w:szCs w:val="28"/>
        </w:rPr>
        <w:t>,</w:t>
      </w:r>
      <w:r w:rsidRPr="000A1E51">
        <w:rPr>
          <w:rFonts w:ascii="Arial" w:hAnsi="Arial" w:cs="Arial"/>
          <w:sz w:val="28"/>
          <w:szCs w:val="28"/>
        </w:rPr>
        <w:t xml:space="preserve"> вина</w:t>
      </w:r>
      <w:r w:rsidR="00D13392">
        <w:rPr>
          <w:rFonts w:ascii="Arial" w:hAnsi="Arial" w:cs="Arial"/>
          <w:sz w:val="28"/>
          <w:szCs w:val="28"/>
        </w:rPr>
        <w:t>ги следва да се има пред</w:t>
      </w:r>
      <w:r w:rsidRPr="000A1E51">
        <w:rPr>
          <w:rFonts w:ascii="Arial" w:hAnsi="Arial" w:cs="Arial"/>
          <w:sz w:val="28"/>
          <w:szCs w:val="28"/>
        </w:rPr>
        <w:t>вид и качеството на правораздаването, както и охраняването на интересите и правото на защита на страните.</w:t>
      </w:r>
    </w:p>
    <w:p w:rsidR="001C708E" w:rsidRDefault="00D622C8" w:rsidP="00F55EA7">
      <w:pPr>
        <w:ind w:right="252" w:firstLine="1134"/>
        <w:jc w:val="both"/>
        <w:rPr>
          <w:rFonts w:ascii="Arial" w:hAnsi="Arial" w:cs="Arial"/>
          <w:sz w:val="28"/>
          <w:szCs w:val="28"/>
        </w:rPr>
      </w:pPr>
      <w:r w:rsidRPr="000A1E51">
        <w:rPr>
          <w:rFonts w:ascii="Arial" w:hAnsi="Arial" w:cs="Arial"/>
          <w:sz w:val="28"/>
          <w:szCs w:val="28"/>
        </w:rPr>
        <w:t>В служба “</w:t>
      </w:r>
      <w:r w:rsidR="00C933A3" w:rsidRPr="000A1E51">
        <w:rPr>
          <w:rFonts w:ascii="Arial" w:hAnsi="Arial" w:cs="Arial"/>
          <w:sz w:val="28"/>
          <w:szCs w:val="28"/>
        </w:rPr>
        <w:t>Деловодство” продължава стриктното следене за бързо изпълнение на всички разпореждания, определения и резолюции на съдиите, за своевременното призоваване на страните и за своевременното изпращане от административните органи на искани от тях документи, необходими за решаване на делото. Съдебният служител</w:t>
      </w:r>
      <w:r w:rsidR="00FE48F3">
        <w:rPr>
          <w:rFonts w:ascii="Arial" w:hAnsi="Arial" w:cs="Arial"/>
          <w:sz w:val="28"/>
          <w:szCs w:val="28"/>
        </w:rPr>
        <w:t xml:space="preserve"> </w:t>
      </w:r>
      <w:r w:rsidR="00C933A3" w:rsidRPr="000A1E51">
        <w:rPr>
          <w:rFonts w:ascii="Arial" w:hAnsi="Arial" w:cs="Arial"/>
          <w:sz w:val="28"/>
          <w:szCs w:val="28"/>
        </w:rPr>
        <w:t>-</w:t>
      </w:r>
      <w:r w:rsidR="00FE48F3">
        <w:rPr>
          <w:rFonts w:ascii="Arial" w:hAnsi="Arial" w:cs="Arial"/>
          <w:sz w:val="28"/>
          <w:szCs w:val="28"/>
        </w:rPr>
        <w:t xml:space="preserve"> </w:t>
      </w:r>
      <w:proofErr w:type="spellStart"/>
      <w:r w:rsidR="00C933A3" w:rsidRPr="000A1E51">
        <w:rPr>
          <w:rFonts w:ascii="Arial" w:hAnsi="Arial" w:cs="Arial"/>
          <w:sz w:val="28"/>
          <w:szCs w:val="28"/>
        </w:rPr>
        <w:t>призовкар</w:t>
      </w:r>
      <w:proofErr w:type="spellEnd"/>
      <w:r w:rsidR="00C933A3" w:rsidRPr="000A1E51">
        <w:rPr>
          <w:rFonts w:ascii="Arial" w:hAnsi="Arial" w:cs="Arial"/>
          <w:sz w:val="28"/>
          <w:szCs w:val="28"/>
        </w:rPr>
        <w:t>, макар и сам</w:t>
      </w:r>
      <w:r w:rsidR="00D05E8B">
        <w:rPr>
          <w:rFonts w:ascii="Arial" w:hAnsi="Arial" w:cs="Arial"/>
          <w:sz w:val="28"/>
          <w:szCs w:val="28"/>
        </w:rPr>
        <w:t xml:space="preserve">, </w:t>
      </w:r>
      <w:r w:rsidR="00C933A3" w:rsidRPr="000A1E51">
        <w:rPr>
          <w:rFonts w:ascii="Arial" w:hAnsi="Arial" w:cs="Arial"/>
          <w:sz w:val="28"/>
          <w:szCs w:val="28"/>
        </w:rPr>
        <w:t xml:space="preserve"> успява да връчи всички призовки и съобщения навреме</w:t>
      </w:r>
      <w:r w:rsidR="00C37732" w:rsidRPr="000A1E51">
        <w:rPr>
          <w:rFonts w:ascii="Arial" w:hAnsi="Arial" w:cs="Arial"/>
          <w:sz w:val="28"/>
          <w:szCs w:val="28"/>
        </w:rPr>
        <w:t>, а ко</w:t>
      </w:r>
      <w:r w:rsidR="00376F06" w:rsidRPr="000A1E51">
        <w:rPr>
          <w:rFonts w:ascii="Arial" w:hAnsi="Arial" w:cs="Arial"/>
          <w:sz w:val="28"/>
          <w:szCs w:val="28"/>
        </w:rPr>
        <w:t xml:space="preserve">гато отсъства, </w:t>
      </w:r>
      <w:r w:rsidR="00C933A3" w:rsidRPr="000A1E51">
        <w:rPr>
          <w:rFonts w:ascii="Arial" w:hAnsi="Arial" w:cs="Arial"/>
          <w:sz w:val="28"/>
          <w:szCs w:val="28"/>
        </w:rPr>
        <w:t>същия се замества от</w:t>
      </w:r>
      <w:r w:rsidR="00376F06" w:rsidRPr="000A1E51">
        <w:rPr>
          <w:rFonts w:ascii="Arial" w:hAnsi="Arial" w:cs="Arial"/>
          <w:sz w:val="28"/>
          <w:szCs w:val="28"/>
        </w:rPr>
        <w:t xml:space="preserve"> г-н Николай</w:t>
      </w:r>
      <w:r w:rsidR="00FC76A5" w:rsidRPr="000A1E51">
        <w:rPr>
          <w:rFonts w:ascii="Arial" w:hAnsi="Arial" w:cs="Arial"/>
          <w:sz w:val="28"/>
          <w:szCs w:val="28"/>
        </w:rPr>
        <w:t xml:space="preserve"> </w:t>
      </w:r>
      <w:r w:rsidR="00C933A3" w:rsidRPr="000A1E51">
        <w:rPr>
          <w:rFonts w:ascii="Arial" w:hAnsi="Arial" w:cs="Arial"/>
          <w:sz w:val="28"/>
          <w:szCs w:val="28"/>
        </w:rPr>
        <w:t>Парушев</w:t>
      </w:r>
      <w:r w:rsidR="00FC76A5" w:rsidRPr="000A1E51">
        <w:rPr>
          <w:rFonts w:ascii="Arial" w:hAnsi="Arial" w:cs="Arial"/>
          <w:sz w:val="28"/>
          <w:szCs w:val="28"/>
        </w:rPr>
        <w:t>, който заема длъжността „управител сграда“</w:t>
      </w:r>
      <w:r w:rsidR="00C933A3" w:rsidRPr="000A1E51">
        <w:rPr>
          <w:rFonts w:ascii="Arial" w:hAnsi="Arial" w:cs="Arial"/>
          <w:sz w:val="28"/>
          <w:szCs w:val="28"/>
        </w:rPr>
        <w:t>. Няма случаи на дела, отложени поради нередовно връчване на призовка от наши служители. К</w:t>
      </w:r>
      <w:r w:rsidR="00506904">
        <w:rPr>
          <w:rFonts w:ascii="Arial" w:hAnsi="Arial" w:cs="Arial"/>
          <w:sz w:val="28"/>
          <w:szCs w:val="28"/>
        </w:rPr>
        <w:t>огато</w:t>
      </w:r>
      <w:r w:rsidR="00C933A3" w:rsidRPr="000A1E51">
        <w:rPr>
          <w:rFonts w:ascii="Arial" w:hAnsi="Arial" w:cs="Arial"/>
          <w:sz w:val="28"/>
          <w:szCs w:val="28"/>
        </w:rPr>
        <w:t xml:space="preserve"> възникват проблеми, те са свързани с призоваване на лица от други населени места и главно чрез съответните кметства. При тези случаи съответния деловодител или съдебен секретар прави задължително справка по тел</w:t>
      </w:r>
      <w:r w:rsidR="00111295">
        <w:rPr>
          <w:rFonts w:ascii="Arial" w:hAnsi="Arial" w:cs="Arial"/>
          <w:sz w:val="28"/>
          <w:szCs w:val="28"/>
        </w:rPr>
        <w:t xml:space="preserve">ефона, като отразява изрично </w:t>
      </w:r>
      <w:r w:rsidR="00C933A3" w:rsidRPr="000A1E51">
        <w:rPr>
          <w:rFonts w:ascii="Arial" w:hAnsi="Arial" w:cs="Arial"/>
          <w:sz w:val="28"/>
          <w:szCs w:val="28"/>
        </w:rPr>
        <w:t xml:space="preserve">кое длъжностно лице е получило съобщението и връчена ли е и на </w:t>
      </w:r>
      <w:r w:rsidR="00CB3C90">
        <w:rPr>
          <w:rFonts w:ascii="Arial" w:hAnsi="Arial" w:cs="Arial"/>
          <w:sz w:val="28"/>
          <w:szCs w:val="28"/>
        </w:rPr>
        <w:t>кого</w:t>
      </w:r>
      <w:r w:rsidR="0042317A" w:rsidRPr="000A1E51">
        <w:rPr>
          <w:rFonts w:ascii="Arial" w:hAnsi="Arial" w:cs="Arial"/>
          <w:sz w:val="28"/>
          <w:szCs w:val="28"/>
        </w:rPr>
        <w:t xml:space="preserve"> призовката. Има редица случаи</w:t>
      </w:r>
      <w:r w:rsidR="0042317A" w:rsidRPr="000A1E51">
        <w:rPr>
          <w:rFonts w:ascii="Arial" w:hAnsi="Arial" w:cs="Arial"/>
          <w:b/>
          <w:sz w:val="28"/>
          <w:szCs w:val="28"/>
        </w:rPr>
        <w:t>,</w:t>
      </w:r>
      <w:r w:rsidR="00C933A3" w:rsidRPr="000A1E51">
        <w:rPr>
          <w:rFonts w:ascii="Arial" w:hAnsi="Arial" w:cs="Arial"/>
          <w:sz w:val="28"/>
          <w:szCs w:val="28"/>
        </w:rPr>
        <w:t xml:space="preserve"> в които призовката е връчена надлежно и в срок, но не е получена в съда поради забавяне в пощенските служби. </w:t>
      </w:r>
    </w:p>
    <w:p w:rsidR="0073057E" w:rsidRPr="000A1E51" w:rsidRDefault="00C933A3" w:rsidP="00F55EA7">
      <w:pPr>
        <w:ind w:right="252" w:firstLine="1134"/>
        <w:jc w:val="both"/>
        <w:rPr>
          <w:rFonts w:ascii="Arial" w:hAnsi="Arial" w:cs="Arial"/>
          <w:sz w:val="28"/>
          <w:szCs w:val="28"/>
        </w:rPr>
      </w:pPr>
      <w:r w:rsidRPr="000A1E51">
        <w:rPr>
          <w:rFonts w:ascii="Arial" w:hAnsi="Arial" w:cs="Arial"/>
          <w:sz w:val="28"/>
          <w:szCs w:val="28"/>
        </w:rPr>
        <w:lastRenderedPageBreak/>
        <w:t>Всеки месец на Председателя на съда се докладват справки за броя на постъпилите и свършени дела през предходния месец, сроковете, в които са свършени, оставените без движение дела и причините за това, датата на която е постановено разпореждането на съдията</w:t>
      </w:r>
      <w:r w:rsidR="00BF7DD1">
        <w:rPr>
          <w:rFonts w:ascii="Arial" w:hAnsi="Arial" w:cs="Arial"/>
          <w:sz w:val="28"/>
          <w:szCs w:val="28"/>
        </w:rPr>
        <w:t xml:space="preserve"> </w:t>
      </w:r>
      <w:r w:rsidRPr="000A1E51">
        <w:rPr>
          <w:rFonts w:ascii="Arial" w:hAnsi="Arial" w:cs="Arial"/>
          <w:sz w:val="28"/>
          <w:szCs w:val="28"/>
        </w:rPr>
        <w:t>-</w:t>
      </w:r>
      <w:r w:rsidR="00BF7DD1">
        <w:rPr>
          <w:rFonts w:ascii="Arial" w:hAnsi="Arial" w:cs="Arial"/>
          <w:sz w:val="28"/>
          <w:szCs w:val="28"/>
        </w:rPr>
        <w:t xml:space="preserve"> </w:t>
      </w:r>
      <w:r w:rsidRPr="000A1E51">
        <w:rPr>
          <w:rFonts w:ascii="Arial" w:hAnsi="Arial" w:cs="Arial"/>
          <w:sz w:val="28"/>
          <w:szCs w:val="28"/>
        </w:rPr>
        <w:t>докл</w:t>
      </w:r>
      <w:r w:rsidR="0042317A" w:rsidRPr="000A1E51">
        <w:rPr>
          <w:rFonts w:ascii="Arial" w:hAnsi="Arial" w:cs="Arial"/>
          <w:sz w:val="28"/>
          <w:szCs w:val="28"/>
        </w:rPr>
        <w:t xml:space="preserve">адчик, както и справка относно </w:t>
      </w:r>
      <w:r w:rsidRPr="000A1E51">
        <w:rPr>
          <w:rFonts w:ascii="Arial" w:hAnsi="Arial" w:cs="Arial"/>
          <w:sz w:val="28"/>
          <w:szCs w:val="28"/>
        </w:rPr>
        <w:t>спрените съдебни производства. Последната се докладва и по съответното дело за разпореждане от съдията</w:t>
      </w:r>
      <w:r w:rsidR="00BF7DD1">
        <w:rPr>
          <w:rFonts w:ascii="Arial" w:hAnsi="Arial" w:cs="Arial"/>
          <w:sz w:val="28"/>
          <w:szCs w:val="28"/>
        </w:rPr>
        <w:t xml:space="preserve"> </w:t>
      </w:r>
      <w:r w:rsidRPr="000A1E51">
        <w:rPr>
          <w:rFonts w:ascii="Arial" w:hAnsi="Arial" w:cs="Arial"/>
          <w:sz w:val="28"/>
          <w:szCs w:val="28"/>
        </w:rPr>
        <w:t xml:space="preserve">–докладчик. Целта е своевременно предприемане на мерки за отстраняване на </w:t>
      </w:r>
      <w:proofErr w:type="spellStart"/>
      <w:r w:rsidRPr="000A1E51">
        <w:rPr>
          <w:rFonts w:ascii="Arial" w:hAnsi="Arial" w:cs="Arial"/>
          <w:sz w:val="28"/>
          <w:szCs w:val="28"/>
        </w:rPr>
        <w:t>нередовностите</w:t>
      </w:r>
      <w:proofErr w:type="spellEnd"/>
      <w:r w:rsidRPr="000A1E51">
        <w:rPr>
          <w:rFonts w:ascii="Arial" w:hAnsi="Arial" w:cs="Arial"/>
          <w:sz w:val="28"/>
          <w:szCs w:val="28"/>
        </w:rPr>
        <w:t xml:space="preserve"> и даване ход на делото. </w:t>
      </w:r>
    </w:p>
    <w:p w:rsidR="00C933A3" w:rsidRPr="000A1E51" w:rsidRDefault="00C933A3" w:rsidP="00F55EA7">
      <w:pPr>
        <w:ind w:right="252" w:firstLine="1134"/>
        <w:jc w:val="both"/>
        <w:rPr>
          <w:rFonts w:ascii="Arial" w:hAnsi="Arial" w:cs="Arial"/>
          <w:sz w:val="28"/>
          <w:szCs w:val="28"/>
        </w:rPr>
      </w:pPr>
      <w:r w:rsidRPr="000A1E51">
        <w:rPr>
          <w:rFonts w:ascii="Arial" w:hAnsi="Arial" w:cs="Arial"/>
          <w:sz w:val="28"/>
          <w:szCs w:val="28"/>
        </w:rPr>
        <w:t xml:space="preserve">Всички съдебни актове по свършените дела се публикуват веднага след постановяването им на интернет </w:t>
      </w:r>
      <w:r w:rsidR="00BF7DD1">
        <w:rPr>
          <w:rFonts w:ascii="Arial" w:hAnsi="Arial" w:cs="Arial"/>
          <w:sz w:val="28"/>
          <w:szCs w:val="28"/>
        </w:rPr>
        <w:t xml:space="preserve"> </w:t>
      </w:r>
      <w:r w:rsidRPr="000A1E51">
        <w:rPr>
          <w:rFonts w:ascii="Arial" w:hAnsi="Arial" w:cs="Arial"/>
          <w:sz w:val="28"/>
          <w:szCs w:val="28"/>
        </w:rPr>
        <w:t>страницата на съда и на централния интерфейс в съответствие с чл.</w:t>
      </w:r>
      <w:r w:rsidR="00BF7DD1">
        <w:rPr>
          <w:rFonts w:ascii="Arial" w:hAnsi="Arial" w:cs="Arial"/>
          <w:sz w:val="28"/>
          <w:szCs w:val="28"/>
        </w:rPr>
        <w:t xml:space="preserve"> </w:t>
      </w:r>
      <w:r w:rsidRPr="000A1E51">
        <w:rPr>
          <w:rFonts w:ascii="Arial" w:hAnsi="Arial" w:cs="Arial"/>
          <w:sz w:val="28"/>
          <w:szCs w:val="28"/>
        </w:rPr>
        <w:t>64, ал.</w:t>
      </w:r>
      <w:r w:rsidR="002F12EC" w:rsidRPr="000A1E51">
        <w:rPr>
          <w:rFonts w:ascii="Arial" w:hAnsi="Arial" w:cs="Arial"/>
          <w:sz w:val="28"/>
          <w:szCs w:val="28"/>
        </w:rPr>
        <w:t xml:space="preserve"> </w:t>
      </w:r>
      <w:r w:rsidRPr="000A1E51">
        <w:rPr>
          <w:rFonts w:ascii="Arial" w:hAnsi="Arial" w:cs="Arial"/>
          <w:sz w:val="28"/>
          <w:szCs w:val="28"/>
        </w:rPr>
        <w:t>1 ЗСВ, решение на ВСС и заповед на Председателя на съда, при спазване изискванията на ЗЗЛД и ЗЗКИ. В съда са приети и вътрешни правила, относно публикуването на р</w:t>
      </w:r>
      <w:r w:rsidR="00BF7DD1">
        <w:rPr>
          <w:rFonts w:ascii="Arial" w:hAnsi="Arial" w:cs="Arial"/>
          <w:sz w:val="28"/>
          <w:szCs w:val="28"/>
        </w:rPr>
        <w:t>ешенията на интернет страницата</w:t>
      </w:r>
      <w:r w:rsidRPr="000A1E51">
        <w:rPr>
          <w:rFonts w:ascii="Arial" w:hAnsi="Arial" w:cs="Arial"/>
          <w:sz w:val="28"/>
          <w:szCs w:val="28"/>
        </w:rPr>
        <w:t>.</w:t>
      </w:r>
    </w:p>
    <w:p w:rsidR="0073057E" w:rsidRDefault="0073057E" w:rsidP="00F55EA7">
      <w:pPr>
        <w:ind w:right="252" w:firstLine="1134"/>
        <w:rPr>
          <w:rFonts w:ascii="Tahoma" w:hAnsi="Tahoma" w:cs="Tahoma"/>
          <w:b/>
          <w:sz w:val="32"/>
          <w:szCs w:val="32"/>
        </w:rPr>
      </w:pPr>
    </w:p>
    <w:p w:rsidR="00F67F72" w:rsidRDefault="00F67F72" w:rsidP="00F55EA7">
      <w:pPr>
        <w:ind w:right="252" w:firstLine="1134"/>
        <w:rPr>
          <w:rFonts w:ascii="Tahoma" w:hAnsi="Tahoma" w:cs="Tahoma"/>
          <w:b/>
          <w:sz w:val="32"/>
          <w:szCs w:val="32"/>
        </w:rPr>
      </w:pPr>
    </w:p>
    <w:p w:rsidR="00F67F72" w:rsidRPr="00F67F72" w:rsidRDefault="00F67F72" w:rsidP="00F55EA7">
      <w:pPr>
        <w:ind w:right="252" w:firstLine="1134"/>
        <w:rPr>
          <w:rFonts w:ascii="Tahoma" w:hAnsi="Tahoma" w:cs="Tahoma"/>
          <w:b/>
          <w:sz w:val="32"/>
          <w:szCs w:val="32"/>
        </w:rPr>
      </w:pPr>
    </w:p>
    <w:p w:rsidR="008636A9" w:rsidRPr="008636A9" w:rsidRDefault="008636A9" w:rsidP="00F55EA7">
      <w:pPr>
        <w:ind w:right="252" w:firstLine="1134"/>
        <w:rPr>
          <w:rFonts w:ascii="Tahoma" w:hAnsi="Tahoma" w:cs="Tahoma"/>
          <w:b/>
          <w:sz w:val="32"/>
          <w:szCs w:val="32"/>
          <w:lang w:val="en-US"/>
        </w:rPr>
      </w:pPr>
    </w:p>
    <w:p w:rsidR="00C933A3" w:rsidRPr="004822AE" w:rsidRDefault="00F55EA7" w:rsidP="004822AE">
      <w:pPr>
        <w:ind w:right="252"/>
        <w:jc w:val="center"/>
        <w:rPr>
          <w:rFonts w:ascii="Arial" w:hAnsi="Arial" w:cs="Arial"/>
          <w:b/>
          <w:i/>
          <w:sz w:val="36"/>
          <w:szCs w:val="36"/>
        </w:rPr>
      </w:pPr>
      <w:r w:rsidRPr="004822AE">
        <w:rPr>
          <w:rFonts w:ascii="Arial" w:hAnsi="Arial" w:cs="Arial"/>
          <w:b/>
          <w:i/>
          <w:sz w:val="36"/>
          <w:szCs w:val="36"/>
        </w:rPr>
        <w:t xml:space="preserve">3. </w:t>
      </w:r>
      <w:r w:rsidR="00C933A3" w:rsidRPr="004822AE">
        <w:rPr>
          <w:rFonts w:ascii="Arial" w:hAnsi="Arial" w:cs="Arial"/>
          <w:b/>
          <w:i/>
          <w:sz w:val="36"/>
          <w:szCs w:val="36"/>
        </w:rPr>
        <w:t>ОБЖАЛВАНИ И ПРОТЕСТИРАНИ ДЕЛА. РЕЗУЛТАТИ ОТ КАСАЦИОННАТА ПРОВЕРКА</w:t>
      </w:r>
    </w:p>
    <w:p w:rsidR="00894EBF" w:rsidRDefault="00894EBF" w:rsidP="00EB020E">
      <w:pPr>
        <w:ind w:right="252" w:firstLine="1134"/>
        <w:rPr>
          <w:rFonts w:ascii="Tahoma" w:hAnsi="Tahoma" w:cs="Tahoma"/>
          <w:sz w:val="32"/>
          <w:szCs w:val="32"/>
        </w:rPr>
      </w:pPr>
    </w:p>
    <w:p w:rsidR="00F67F72" w:rsidRDefault="00F67F72" w:rsidP="00F55EA7">
      <w:pPr>
        <w:ind w:right="252" w:firstLine="1134"/>
        <w:jc w:val="both"/>
        <w:rPr>
          <w:rFonts w:ascii="Tahoma" w:hAnsi="Tahoma" w:cs="Tahoma"/>
          <w:sz w:val="32"/>
          <w:szCs w:val="32"/>
        </w:rPr>
      </w:pPr>
    </w:p>
    <w:p w:rsidR="00F67F72" w:rsidRPr="00F67F72" w:rsidRDefault="00F67F72" w:rsidP="00F55EA7">
      <w:pPr>
        <w:ind w:right="252" w:firstLine="1134"/>
        <w:jc w:val="both"/>
        <w:rPr>
          <w:rFonts w:ascii="Tahoma" w:hAnsi="Tahoma" w:cs="Tahoma"/>
          <w:sz w:val="32"/>
          <w:szCs w:val="32"/>
        </w:rPr>
      </w:pPr>
    </w:p>
    <w:p w:rsidR="00E50E52" w:rsidRDefault="00E50E52" w:rsidP="00F55EA7">
      <w:pPr>
        <w:ind w:right="252" w:firstLine="1134"/>
        <w:jc w:val="both"/>
        <w:rPr>
          <w:rFonts w:ascii="Tahoma" w:hAnsi="Tahoma" w:cs="Tahoma"/>
          <w:sz w:val="32"/>
          <w:szCs w:val="32"/>
          <w:lang w:val="en-US"/>
        </w:rPr>
      </w:pPr>
    </w:p>
    <w:p w:rsidR="00C933A3" w:rsidRDefault="00C933A3" w:rsidP="00F55EA7">
      <w:pPr>
        <w:ind w:right="252" w:firstLine="1134"/>
        <w:jc w:val="both"/>
        <w:rPr>
          <w:rFonts w:ascii="Tahoma" w:hAnsi="Tahoma" w:cs="Tahoma"/>
          <w:sz w:val="28"/>
          <w:szCs w:val="28"/>
        </w:rPr>
      </w:pPr>
      <w:r w:rsidRPr="000A1E51">
        <w:rPr>
          <w:rFonts w:ascii="Tahoma" w:hAnsi="Tahoma" w:cs="Tahoma"/>
          <w:sz w:val="28"/>
          <w:szCs w:val="28"/>
        </w:rPr>
        <w:t>Безспорно</w:t>
      </w:r>
      <w:r w:rsidR="00D90920">
        <w:rPr>
          <w:rFonts w:ascii="Tahoma" w:hAnsi="Tahoma" w:cs="Tahoma"/>
          <w:sz w:val="28"/>
          <w:szCs w:val="28"/>
        </w:rPr>
        <w:t>,</w:t>
      </w:r>
      <w:r w:rsidRPr="000A1E51">
        <w:rPr>
          <w:rFonts w:ascii="Tahoma" w:hAnsi="Tahoma" w:cs="Tahoma"/>
          <w:sz w:val="28"/>
          <w:szCs w:val="28"/>
        </w:rPr>
        <w:t xml:space="preserve"> </w:t>
      </w:r>
      <w:r w:rsidR="00D90920">
        <w:rPr>
          <w:rFonts w:ascii="Tahoma" w:hAnsi="Tahoma" w:cs="Tahoma"/>
          <w:sz w:val="28"/>
          <w:szCs w:val="28"/>
        </w:rPr>
        <w:t>основен</w:t>
      </w:r>
      <w:r w:rsidRPr="000A1E51">
        <w:rPr>
          <w:rFonts w:ascii="Tahoma" w:hAnsi="Tahoma" w:cs="Tahoma"/>
          <w:sz w:val="28"/>
          <w:szCs w:val="28"/>
        </w:rPr>
        <w:t xml:space="preserve"> показател за качествената работа на един съд, за професионализма на неговите съдии и служители, </w:t>
      </w:r>
      <w:r w:rsidR="001F25D3">
        <w:rPr>
          <w:rFonts w:ascii="Tahoma" w:hAnsi="Tahoma" w:cs="Tahoma"/>
          <w:sz w:val="28"/>
          <w:szCs w:val="28"/>
        </w:rPr>
        <w:t>освен</w:t>
      </w:r>
      <w:r w:rsidRPr="000A1E51">
        <w:rPr>
          <w:rFonts w:ascii="Tahoma" w:hAnsi="Tahoma" w:cs="Tahoma"/>
          <w:sz w:val="28"/>
          <w:szCs w:val="28"/>
        </w:rPr>
        <w:t xml:space="preserve"> с бързината, с която приключват съдебните производства е резултата от проверката на съдебните актове от по-горната съдебна инстанция, в случая от ВАС.</w:t>
      </w:r>
    </w:p>
    <w:p w:rsidR="00F67F72" w:rsidRDefault="00F67F72" w:rsidP="00F55EA7">
      <w:pPr>
        <w:ind w:right="252" w:firstLine="1134"/>
        <w:jc w:val="both"/>
        <w:rPr>
          <w:rFonts w:ascii="Tahoma" w:hAnsi="Tahoma" w:cs="Tahoma"/>
          <w:sz w:val="28"/>
          <w:szCs w:val="28"/>
          <w:lang w:val="en-US"/>
        </w:rPr>
      </w:pPr>
    </w:p>
    <w:p w:rsidR="007F6F84" w:rsidRDefault="00BF0040" w:rsidP="006E605A">
      <w:pPr>
        <w:ind w:left="360" w:right="252"/>
        <w:jc w:val="center"/>
      </w:pPr>
      <w:r>
        <w:rPr>
          <w:noProof/>
        </w:rPr>
        <w:lastRenderedPageBreak/>
        <w:drawing>
          <wp:inline distT="0" distB="0" distL="0" distR="0">
            <wp:extent cx="4253149" cy="3593990"/>
            <wp:effectExtent l="0" t="0" r="0" b="0"/>
            <wp:docPr id="8"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50E52" w:rsidRDefault="00E50E52" w:rsidP="00F55EA7">
      <w:pPr>
        <w:ind w:left="360" w:right="252" w:firstLine="774"/>
        <w:jc w:val="both"/>
        <w:rPr>
          <w:rFonts w:ascii="Arial" w:hAnsi="Arial" w:cs="Arial"/>
          <w:b/>
          <w:sz w:val="28"/>
          <w:szCs w:val="28"/>
        </w:rPr>
      </w:pPr>
    </w:p>
    <w:p w:rsidR="003531D7" w:rsidRDefault="003531D7" w:rsidP="00F55EA7">
      <w:pPr>
        <w:ind w:left="360" w:right="252" w:firstLine="774"/>
        <w:jc w:val="both"/>
        <w:rPr>
          <w:rFonts w:ascii="Arial" w:hAnsi="Arial" w:cs="Arial"/>
          <w:b/>
          <w:sz w:val="28"/>
          <w:szCs w:val="28"/>
        </w:rPr>
      </w:pPr>
    </w:p>
    <w:p w:rsidR="003531D7" w:rsidRPr="003531D7" w:rsidRDefault="003531D7" w:rsidP="00F55EA7">
      <w:pPr>
        <w:ind w:left="360" w:right="252" w:firstLine="774"/>
        <w:jc w:val="both"/>
        <w:rPr>
          <w:rFonts w:ascii="Arial" w:hAnsi="Arial" w:cs="Arial"/>
          <w:b/>
          <w:sz w:val="28"/>
          <w:szCs w:val="28"/>
        </w:rPr>
      </w:pPr>
    </w:p>
    <w:p w:rsidR="00C933A3" w:rsidRPr="00EB020E" w:rsidRDefault="00EB020E" w:rsidP="004822AE">
      <w:pPr>
        <w:ind w:right="252"/>
        <w:jc w:val="center"/>
        <w:rPr>
          <w:rFonts w:ascii="Arial" w:hAnsi="Arial" w:cs="Arial"/>
          <w:b/>
          <w:sz w:val="32"/>
          <w:szCs w:val="32"/>
        </w:rPr>
      </w:pPr>
      <w:r w:rsidRPr="00EB020E">
        <w:rPr>
          <w:rFonts w:ascii="Arial" w:hAnsi="Arial" w:cs="Arial"/>
          <w:b/>
          <w:sz w:val="32"/>
          <w:szCs w:val="32"/>
        </w:rPr>
        <w:t xml:space="preserve">3.1. </w:t>
      </w:r>
      <w:r w:rsidRPr="00EB020E">
        <w:rPr>
          <w:rFonts w:ascii="Arial" w:hAnsi="Arial" w:cs="Arial"/>
          <w:b/>
          <w:sz w:val="32"/>
          <w:szCs w:val="32"/>
        </w:rPr>
        <w:tab/>
        <w:t>ОБЖАЛВАНИ И ПРОТЕСТИРАНИ ДЕЛА</w:t>
      </w:r>
    </w:p>
    <w:p w:rsidR="00C933A3" w:rsidRDefault="00C933A3" w:rsidP="00F55EA7">
      <w:pPr>
        <w:tabs>
          <w:tab w:val="left" w:pos="540"/>
        </w:tabs>
        <w:ind w:right="252" w:firstLine="774"/>
        <w:jc w:val="both"/>
        <w:rPr>
          <w:rFonts w:ascii="Arial" w:hAnsi="Arial" w:cs="Arial"/>
          <w:sz w:val="28"/>
          <w:szCs w:val="28"/>
          <w:lang w:val="en-US"/>
        </w:rPr>
      </w:pPr>
    </w:p>
    <w:p w:rsidR="00E50E52" w:rsidRDefault="00E50E52" w:rsidP="00F55EA7">
      <w:pPr>
        <w:tabs>
          <w:tab w:val="left" w:pos="540"/>
        </w:tabs>
        <w:ind w:right="252" w:firstLine="774"/>
        <w:jc w:val="both"/>
        <w:rPr>
          <w:rFonts w:ascii="Arial" w:hAnsi="Arial" w:cs="Arial"/>
          <w:sz w:val="28"/>
          <w:szCs w:val="28"/>
          <w:lang w:val="en-US"/>
        </w:rPr>
      </w:pPr>
    </w:p>
    <w:p w:rsidR="00E50E52" w:rsidRPr="00E50E52" w:rsidRDefault="00E50E52" w:rsidP="00F55EA7">
      <w:pPr>
        <w:tabs>
          <w:tab w:val="left" w:pos="540"/>
        </w:tabs>
        <w:ind w:right="252" w:firstLine="774"/>
        <w:jc w:val="both"/>
        <w:rPr>
          <w:rFonts w:ascii="Arial" w:hAnsi="Arial" w:cs="Arial"/>
          <w:sz w:val="28"/>
          <w:szCs w:val="28"/>
          <w:lang w:val="en-US"/>
        </w:rPr>
      </w:pPr>
    </w:p>
    <w:p w:rsidR="00C933A3" w:rsidRPr="000A1E51" w:rsidRDefault="00C933A3" w:rsidP="00603E1A">
      <w:pPr>
        <w:tabs>
          <w:tab w:val="left" w:pos="-3600"/>
        </w:tabs>
        <w:ind w:right="252" w:firstLine="1134"/>
        <w:jc w:val="both"/>
        <w:rPr>
          <w:rFonts w:ascii="Arial" w:hAnsi="Arial" w:cs="Arial"/>
          <w:sz w:val="28"/>
          <w:szCs w:val="28"/>
        </w:rPr>
      </w:pPr>
      <w:r w:rsidRPr="000A1E51">
        <w:rPr>
          <w:rFonts w:ascii="Arial" w:hAnsi="Arial" w:cs="Arial"/>
          <w:sz w:val="28"/>
          <w:szCs w:val="28"/>
        </w:rPr>
        <w:t>През отчетния период от общо</w:t>
      </w:r>
      <w:r w:rsidR="00114B79" w:rsidRPr="000A1E51">
        <w:rPr>
          <w:rFonts w:ascii="Arial" w:hAnsi="Arial" w:cs="Arial"/>
          <w:sz w:val="28"/>
          <w:szCs w:val="28"/>
        </w:rPr>
        <w:t xml:space="preserve"> свършените </w:t>
      </w:r>
      <w:r w:rsidR="00F85F2E" w:rsidRPr="000A1E51">
        <w:rPr>
          <w:rFonts w:ascii="Arial" w:hAnsi="Arial" w:cs="Arial"/>
          <w:sz w:val="28"/>
          <w:szCs w:val="28"/>
        </w:rPr>
        <w:t>374</w:t>
      </w:r>
      <w:r w:rsidRPr="000A1E51">
        <w:rPr>
          <w:rFonts w:ascii="Arial" w:hAnsi="Arial" w:cs="Arial"/>
          <w:sz w:val="28"/>
          <w:szCs w:val="28"/>
        </w:rPr>
        <w:t xml:space="preserve"> бр. </w:t>
      </w:r>
      <w:proofErr w:type="spellStart"/>
      <w:r w:rsidRPr="000A1E51">
        <w:rPr>
          <w:rFonts w:ascii="Arial" w:hAnsi="Arial" w:cs="Arial"/>
          <w:sz w:val="28"/>
          <w:szCs w:val="28"/>
        </w:rPr>
        <w:t>първоинстанционни</w:t>
      </w:r>
      <w:proofErr w:type="spellEnd"/>
      <w:r w:rsidRPr="000A1E51">
        <w:rPr>
          <w:rFonts w:ascii="Arial" w:hAnsi="Arial" w:cs="Arial"/>
          <w:sz w:val="28"/>
          <w:szCs w:val="28"/>
        </w:rPr>
        <w:t xml:space="preserve"> дела </w:t>
      </w:r>
      <w:r w:rsidR="003531D7">
        <w:rPr>
          <w:rFonts w:ascii="Arial" w:hAnsi="Arial" w:cs="Arial"/>
          <w:sz w:val="28"/>
          <w:szCs w:val="28"/>
        </w:rPr>
        <w:t>(</w:t>
      </w:r>
      <w:r w:rsidRPr="000A1E51">
        <w:rPr>
          <w:rFonts w:ascii="Arial" w:hAnsi="Arial" w:cs="Arial"/>
          <w:sz w:val="28"/>
          <w:szCs w:val="28"/>
        </w:rPr>
        <w:t>с решения и определения</w:t>
      </w:r>
      <w:r w:rsidR="003531D7">
        <w:rPr>
          <w:rFonts w:ascii="Arial" w:hAnsi="Arial" w:cs="Arial"/>
          <w:sz w:val="28"/>
          <w:szCs w:val="28"/>
        </w:rPr>
        <w:t>)</w:t>
      </w:r>
      <w:r w:rsidRPr="000A1E51">
        <w:rPr>
          <w:rFonts w:ascii="Arial" w:hAnsi="Arial" w:cs="Arial"/>
          <w:sz w:val="28"/>
          <w:szCs w:val="28"/>
        </w:rPr>
        <w:t xml:space="preserve"> са обжалвани по реда </w:t>
      </w:r>
      <w:r w:rsidR="00114B79" w:rsidRPr="000A1E51">
        <w:rPr>
          <w:rFonts w:ascii="Arial" w:hAnsi="Arial" w:cs="Arial"/>
          <w:sz w:val="28"/>
          <w:szCs w:val="28"/>
        </w:rPr>
        <w:t xml:space="preserve">на касационното производство </w:t>
      </w:r>
      <w:r w:rsidR="00F85F2E" w:rsidRPr="000A1E51">
        <w:rPr>
          <w:rFonts w:ascii="Arial" w:hAnsi="Arial" w:cs="Arial"/>
          <w:sz w:val="28"/>
          <w:szCs w:val="28"/>
        </w:rPr>
        <w:t xml:space="preserve">157 </w:t>
      </w:r>
      <w:r w:rsidR="00855240" w:rsidRPr="000A1E51">
        <w:rPr>
          <w:rFonts w:ascii="Arial" w:hAnsi="Arial" w:cs="Arial"/>
          <w:sz w:val="28"/>
          <w:szCs w:val="28"/>
        </w:rPr>
        <w:t>броя. Т.е.</w:t>
      </w:r>
      <w:r w:rsidR="00E85CFB" w:rsidRPr="000A1E51">
        <w:rPr>
          <w:rFonts w:ascii="Arial" w:hAnsi="Arial" w:cs="Arial"/>
          <w:sz w:val="28"/>
          <w:szCs w:val="28"/>
        </w:rPr>
        <w:t>,</w:t>
      </w:r>
      <w:r w:rsidR="00855240" w:rsidRPr="000A1E51">
        <w:rPr>
          <w:rFonts w:ascii="Arial" w:hAnsi="Arial" w:cs="Arial"/>
          <w:sz w:val="28"/>
          <w:szCs w:val="28"/>
        </w:rPr>
        <w:t xml:space="preserve"> </w:t>
      </w:r>
      <w:r w:rsidR="00305F67" w:rsidRPr="000A1E51">
        <w:rPr>
          <w:rFonts w:ascii="Arial" w:hAnsi="Arial" w:cs="Arial"/>
          <w:sz w:val="28"/>
          <w:szCs w:val="28"/>
        </w:rPr>
        <w:t xml:space="preserve"> </w:t>
      </w:r>
      <w:r w:rsidR="00F85F2E" w:rsidRPr="000A1E51">
        <w:rPr>
          <w:rFonts w:ascii="Arial" w:hAnsi="Arial" w:cs="Arial"/>
          <w:sz w:val="28"/>
          <w:szCs w:val="28"/>
        </w:rPr>
        <w:t>41,98 %</w:t>
      </w:r>
      <w:r w:rsidRPr="000A1E51">
        <w:rPr>
          <w:rFonts w:ascii="Arial" w:hAnsi="Arial" w:cs="Arial"/>
          <w:sz w:val="28"/>
          <w:szCs w:val="28"/>
        </w:rPr>
        <w:t xml:space="preserve"> от всички постановен</w:t>
      </w:r>
      <w:r w:rsidR="00D622C8" w:rsidRPr="000A1E51">
        <w:rPr>
          <w:rFonts w:ascii="Arial" w:hAnsi="Arial" w:cs="Arial"/>
          <w:sz w:val="28"/>
          <w:szCs w:val="28"/>
        </w:rPr>
        <w:t xml:space="preserve">и актове </w:t>
      </w:r>
      <w:r w:rsidR="00305F67" w:rsidRPr="000A1E51">
        <w:rPr>
          <w:rFonts w:ascii="Arial" w:hAnsi="Arial" w:cs="Arial"/>
          <w:sz w:val="28"/>
          <w:szCs w:val="28"/>
        </w:rPr>
        <w:t xml:space="preserve">през 2017 г. </w:t>
      </w:r>
      <w:r w:rsidR="00D622C8" w:rsidRPr="000A1E51">
        <w:rPr>
          <w:rFonts w:ascii="Arial" w:hAnsi="Arial" w:cs="Arial"/>
          <w:sz w:val="28"/>
          <w:szCs w:val="28"/>
        </w:rPr>
        <w:t>в Административен съд –</w:t>
      </w:r>
      <w:r w:rsidRPr="000A1E51">
        <w:rPr>
          <w:rFonts w:ascii="Arial" w:hAnsi="Arial" w:cs="Arial"/>
          <w:sz w:val="28"/>
          <w:szCs w:val="28"/>
        </w:rPr>
        <w:t xml:space="preserve"> Ямбол са били обжалвани пред по-горната инстанция – ВАС, при</w:t>
      </w:r>
      <w:r w:rsidR="00305F67" w:rsidRPr="000A1E51">
        <w:rPr>
          <w:rFonts w:ascii="Arial" w:hAnsi="Arial" w:cs="Arial"/>
          <w:sz w:val="28"/>
          <w:szCs w:val="28"/>
        </w:rPr>
        <w:t xml:space="preserve"> 46.26</w:t>
      </w:r>
      <w:r w:rsidR="00230BAD" w:rsidRPr="000A1E51">
        <w:rPr>
          <w:rFonts w:ascii="Arial" w:hAnsi="Arial" w:cs="Arial"/>
          <w:sz w:val="28"/>
          <w:szCs w:val="28"/>
        </w:rPr>
        <w:t xml:space="preserve"> %</w:t>
      </w:r>
      <w:r w:rsidR="000A3389">
        <w:rPr>
          <w:rFonts w:ascii="Arial" w:hAnsi="Arial" w:cs="Arial"/>
          <w:sz w:val="28"/>
          <w:szCs w:val="28"/>
        </w:rPr>
        <w:t xml:space="preserve">  за 2016 г</w:t>
      </w:r>
      <w:r w:rsidR="00114B79" w:rsidRPr="000A1E51">
        <w:rPr>
          <w:rFonts w:ascii="Arial" w:hAnsi="Arial" w:cs="Arial"/>
          <w:sz w:val="28"/>
          <w:szCs w:val="28"/>
        </w:rPr>
        <w:t>. и</w:t>
      </w:r>
      <w:r w:rsidRPr="000A1E51">
        <w:rPr>
          <w:rFonts w:ascii="Arial" w:hAnsi="Arial" w:cs="Arial"/>
          <w:sz w:val="28"/>
          <w:szCs w:val="28"/>
        </w:rPr>
        <w:t xml:space="preserve"> </w:t>
      </w:r>
      <w:r w:rsidR="00305F67" w:rsidRPr="000A1E51">
        <w:rPr>
          <w:rFonts w:ascii="Arial" w:hAnsi="Arial" w:cs="Arial"/>
          <w:sz w:val="28"/>
          <w:szCs w:val="28"/>
        </w:rPr>
        <w:t xml:space="preserve">46,28 </w:t>
      </w:r>
      <w:r w:rsidR="003531D7">
        <w:rPr>
          <w:rFonts w:ascii="Arial" w:hAnsi="Arial" w:cs="Arial"/>
          <w:sz w:val="28"/>
          <w:szCs w:val="28"/>
        </w:rPr>
        <w:t xml:space="preserve">% </w:t>
      </w:r>
      <w:r w:rsidR="00305F67" w:rsidRPr="000A1E51">
        <w:rPr>
          <w:rFonts w:ascii="Arial" w:hAnsi="Arial" w:cs="Arial"/>
          <w:sz w:val="28"/>
          <w:szCs w:val="28"/>
        </w:rPr>
        <w:t>за 2015</w:t>
      </w:r>
      <w:r w:rsidR="000A3389">
        <w:rPr>
          <w:rFonts w:ascii="Arial" w:hAnsi="Arial" w:cs="Arial"/>
          <w:sz w:val="28"/>
          <w:szCs w:val="28"/>
        </w:rPr>
        <w:t xml:space="preserve"> г</w:t>
      </w:r>
      <w:r w:rsidR="00114B79" w:rsidRPr="000A1E51">
        <w:rPr>
          <w:rFonts w:ascii="Arial" w:hAnsi="Arial" w:cs="Arial"/>
          <w:sz w:val="28"/>
          <w:szCs w:val="28"/>
        </w:rPr>
        <w:t>.</w:t>
      </w:r>
      <w:r w:rsidRPr="000A1E51">
        <w:rPr>
          <w:rFonts w:ascii="Arial" w:hAnsi="Arial" w:cs="Arial"/>
          <w:sz w:val="28"/>
          <w:szCs w:val="28"/>
        </w:rPr>
        <w:t xml:space="preserve"> </w:t>
      </w:r>
      <w:r w:rsidR="003531D7">
        <w:rPr>
          <w:rFonts w:ascii="Arial" w:hAnsi="Arial" w:cs="Arial"/>
          <w:sz w:val="28"/>
          <w:szCs w:val="28"/>
        </w:rPr>
        <w:t>Или, н</w:t>
      </w:r>
      <w:r w:rsidR="00114B79" w:rsidRPr="000A1E51">
        <w:rPr>
          <w:rFonts w:ascii="Arial" w:hAnsi="Arial" w:cs="Arial"/>
          <w:sz w:val="28"/>
          <w:szCs w:val="28"/>
        </w:rPr>
        <w:t xml:space="preserve">алице е </w:t>
      </w:r>
      <w:r w:rsidR="00F85F2E" w:rsidRPr="000A1E51">
        <w:rPr>
          <w:rFonts w:ascii="Arial" w:hAnsi="Arial" w:cs="Arial"/>
          <w:sz w:val="28"/>
          <w:szCs w:val="28"/>
        </w:rPr>
        <w:t xml:space="preserve">намаляване на броя на обжалваните актове </w:t>
      </w:r>
      <w:r w:rsidR="00E249A1" w:rsidRPr="000A1E51">
        <w:rPr>
          <w:rFonts w:ascii="Arial" w:hAnsi="Arial" w:cs="Arial"/>
          <w:sz w:val="28"/>
          <w:szCs w:val="28"/>
        </w:rPr>
        <w:t xml:space="preserve"> с около 5%, в сравнение с предходните години.  </w:t>
      </w:r>
      <w:r w:rsidR="00E85CFB" w:rsidRPr="000A1E51">
        <w:rPr>
          <w:rFonts w:ascii="Arial" w:hAnsi="Arial" w:cs="Arial"/>
          <w:sz w:val="28"/>
          <w:szCs w:val="28"/>
        </w:rPr>
        <w:t xml:space="preserve"> </w:t>
      </w:r>
      <w:r w:rsidR="00855240" w:rsidRPr="000A1E51">
        <w:rPr>
          <w:rFonts w:ascii="Arial" w:hAnsi="Arial" w:cs="Arial"/>
          <w:sz w:val="28"/>
          <w:szCs w:val="28"/>
        </w:rPr>
        <w:t>От извършената проверка не се установиха</w:t>
      </w:r>
      <w:r w:rsidR="008D12D7" w:rsidRPr="000A1E51">
        <w:rPr>
          <w:rFonts w:ascii="Arial" w:hAnsi="Arial" w:cs="Arial"/>
          <w:sz w:val="28"/>
          <w:szCs w:val="28"/>
        </w:rPr>
        <w:t xml:space="preserve"> </w:t>
      </w:r>
      <w:r w:rsidRPr="000A1E51">
        <w:rPr>
          <w:rFonts w:ascii="Arial" w:hAnsi="Arial" w:cs="Arial"/>
          <w:sz w:val="28"/>
          <w:szCs w:val="28"/>
        </w:rPr>
        <w:t>подадени протести.</w:t>
      </w:r>
    </w:p>
    <w:p w:rsidR="00E50E52" w:rsidRPr="00E50E52" w:rsidRDefault="00E50E52" w:rsidP="00603E1A">
      <w:pPr>
        <w:tabs>
          <w:tab w:val="left" w:pos="-3600"/>
        </w:tabs>
        <w:ind w:right="252" w:firstLine="1134"/>
        <w:jc w:val="both"/>
        <w:rPr>
          <w:rFonts w:ascii="Tahoma" w:hAnsi="Tahoma" w:cs="Tahoma"/>
          <w:sz w:val="32"/>
          <w:szCs w:val="32"/>
          <w:lang w:val="en-US"/>
        </w:rPr>
      </w:pPr>
    </w:p>
    <w:p w:rsidR="00603E1A" w:rsidRDefault="00603E1A" w:rsidP="00603E1A">
      <w:pPr>
        <w:tabs>
          <w:tab w:val="left" w:pos="-3600"/>
        </w:tabs>
        <w:ind w:right="252" w:firstLine="1134"/>
        <w:jc w:val="both"/>
        <w:rPr>
          <w:rFonts w:ascii="Tahoma" w:hAnsi="Tahoma" w:cs="Tahoma"/>
          <w:sz w:val="32"/>
          <w:szCs w:val="32"/>
          <w:lang w:val="en-US"/>
        </w:rPr>
      </w:pPr>
    </w:p>
    <w:p w:rsidR="00E50E52" w:rsidRPr="00F67F72" w:rsidRDefault="00E50E52" w:rsidP="00603E1A">
      <w:pPr>
        <w:tabs>
          <w:tab w:val="left" w:pos="-3600"/>
        </w:tabs>
        <w:ind w:right="252" w:firstLine="1134"/>
        <w:jc w:val="both"/>
        <w:rPr>
          <w:rFonts w:ascii="Tahoma" w:hAnsi="Tahoma" w:cs="Tahoma"/>
          <w:sz w:val="32"/>
          <w:szCs w:val="32"/>
        </w:rPr>
      </w:pPr>
    </w:p>
    <w:p w:rsidR="00C933A3" w:rsidRPr="00EB020E" w:rsidRDefault="00EB020E" w:rsidP="004822AE">
      <w:pPr>
        <w:tabs>
          <w:tab w:val="left" w:pos="-993"/>
        </w:tabs>
        <w:ind w:right="252"/>
        <w:jc w:val="center"/>
        <w:rPr>
          <w:rFonts w:ascii="Arial" w:hAnsi="Arial" w:cs="Arial"/>
          <w:b/>
          <w:sz w:val="32"/>
          <w:szCs w:val="32"/>
        </w:rPr>
      </w:pPr>
      <w:r w:rsidRPr="00EB020E">
        <w:rPr>
          <w:rFonts w:ascii="Arial" w:hAnsi="Arial" w:cs="Arial"/>
          <w:b/>
          <w:sz w:val="32"/>
          <w:szCs w:val="32"/>
        </w:rPr>
        <w:t xml:space="preserve">3.2. </w:t>
      </w:r>
      <w:r w:rsidRPr="00EB020E">
        <w:rPr>
          <w:rFonts w:ascii="Arial" w:hAnsi="Arial" w:cs="Arial"/>
          <w:b/>
          <w:sz w:val="32"/>
          <w:szCs w:val="32"/>
        </w:rPr>
        <w:tab/>
        <w:t>РЕЗУЛТАТИ ОТ КАСАЦИОННАТА ПРОВЕРКА</w:t>
      </w:r>
    </w:p>
    <w:p w:rsidR="00C933A3" w:rsidRPr="00EB020E" w:rsidRDefault="00C933A3" w:rsidP="00EB020E">
      <w:pPr>
        <w:tabs>
          <w:tab w:val="left" w:pos="-993"/>
        </w:tabs>
        <w:ind w:right="252"/>
        <w:rPr>
          <w:rFonts w:ascii="Arial" w:hAnsi="Arial" w:cs="Arial"/>
          <w:b/>
          <w:sz w:val="32"/>
          <w:szCs w:val="32"/>
          <w:lang w:val="en-US"/>
        </w:rPr>
      </w:pPr>
    </w:p>
    <w:p w:rsidR="00E50E52" w:rsidRPr="00E50E52" w:rsidRDefault="00E50E52" w:rsidP="00603E1A">
      <w:pPr>
        <w:tabs>
          <w:tab w:val="left" w:pos="540"/>
        </w:tabs>
        <w:ind w:right="252" w:firstLine="1134"/>
        <w:jc w:val="both"/>
        <w:rPr>
          <w:rFonts w:ascii="Tahoma" w:hAnsi="Tahoma" w:cs="Tahoma"/>
          <w:sz w:val="32"/>
          <w:szCs w:val="32"/>
          <w:lang w:val="en-US"/>
        </w:rPr>
      </w:pPr>
    </w:p>
    <w:p w:rsidR="00C933A3" w:rsidRPr="000A1E51" w:rsidRDefault="00C933A3" w:rsidP="00603E1A">
      <w:pPr>
        <w:tabs>
          <w:tab w:val="left" w:pos="540"/>
        </w:tabs>
        <w:ind w:right="252" w:firstLine="1134"/>
        <w:jc w:val="both"/>
        <w:rPr>
          <w:rFonts w:ascii="Arial" w:hAnsi="Arial" w:cs="Arial"/>
          <w:sz w:val="28"/>
          <w:szCs w:val="28"/>
        </w:rPr>
      </w:pPr>
      <w:r w:rsidRPr="000A1E51">
        <w:rPr>
          <w:rFonts w:ascii="Arial" w:hAnsi="Arial" w:cs="Arial"/>
          <w:sz w:val="28"/>
          <w:szCs w:val="28"/>
        </w:rPr>
        <w:t xml:space="preserve">През отчетния </w:t>
      </w:r>
      <w:r w:rsidR="00114B79" w:rsidRPr="000A1E51">
        <w:rPr>
          <w:rFonts w:ascii="Arial" w:hAnsi="Arial" w:cs="Arial"/>
          <w:sz w:val="28"/>
          <w:szCs w:val="28"/>
        </w:rPr>
        <w:t xml:space="preserve">период са върнати от ВАС общо </w:t>
      </w:r>
      <w:r w:rsidR="00E249A1" w:rsidRPr="000A1E51">
        <w:rPr>
          <w:rFonts w:ascii="Arial" w:hAnsi="Arial" w:cs="Arial"/>
          <w:sz w:val="28"/>
          <w:szCs w:val="28"/>
        </w:rPr>
        <w:t>117</w:t>
      </w:r>
      <w:r w:rsidRPr="000A1E51">
        <w:rPr>
          <w:rFonts w:ascii="Arial" w:hAnsi="Arial" w:cs="Arial"/>
          <w:sz w:val="28"/>
          <w:szCs w:val="28"/>
        </w:rPr>
        <w:t xml:space="preserve"> бр. адми</w:t>
      </w:r>
      <w:r w:rsidR="00114B79" w:rsidRPr="000A1E51">
        <w:rPr>
          <w:rFonts w:ascii="Arial" w:hAnsi="Arial" w:cs="Arial"/>
          <w:sz w:val="28"/>
          <w:szCs w:val="28"/>
        </w:rPr>
        <w:t xml:space="preserve">нистративни дела, от които по </w:t>
      </w:r>
      <w:r w:rsidR="006D73C8" w:rsidRPr="000A1E51">
        <w:rPr>
          <w:rFonts w:ascii="Arial" w:hAnsi="Arial" w:cs="Arial"/>
          <w:sz w:val="28"/>
          <w:szCs w:val="28"/>
        </w:rPr>
        <w:t>89</w:t>
      </w:r>
      <w:r w:rsidRPr="000A1E51">
        <w:rPr>
          <w:rFonts w:ascii="Arial" w:hAnsi="Arial" w:cs="Arial"/>
          <w:sz w:val="28"/>
          <w:szCs w:val="28"/>
        </w:rPr>
        <w:t xml:space="preserve"> бр. изця</w:t>
      </w:r>
      <w:r w:rsidR="00114B79" w:rsidRPr="000A1E51">
        <w:rPr>
          <w:rFonts w:ascii="Arial" w:hAnsi="Arial" w:cs="Arial"/>
          <w:sz w:val="28"/>
          <w:szCs w:val="28"/>
        </w:rPr>
        <w:t xml:space="preserve">ло </w:t>
      </w:r>
      <w:r w:rsidR="000A3389">
        <w:rPr>
          <w:rFonts w:ascii="Arial" w:hAnsi="Arial" w:cs="Arial"/>
          <w:sz w:val="28"/>
          <w:szCs w:val="28"/>
        </w:rPr>
        <w:t xml:space="preserve">са </w:t>
      </w:r>
      <w:r w:rsidR="00114B79" w:rsidRPr="000A1E51">
        <w:rPr>
          <w:rFonts w:ascii="Arial" w:hAnsi="Arial" w:cs="Arial"/>
          <w:sz w:val="28"/>
          <w:szCs w:val="28"/>
        </w:rPr>
        <w:t>потвърдени съдебни</w:t>
      </w:r>
      <w:r w:rsidR="000A3389">
        <w:rPr>
          <w:rFonts w:ascii="Arial" w:hAnsi="Arial" w:cs="Arial"/>
          <w:sz w:val="28"/>
          <w:szCs w:val="28"/>
        </w:rPr>
        <w:t>те</w:t>
      </w:r>
      <w:r w:rsidR="00114B79" w:rsidRPr="000A1E51">
        <w:rPr>
          <w:rFonts w:ascii="Arial" w:hAnsi="Arial" w:cs="Arial"/>
          <w:sz w:val="28"/>
          <w:szCs w:val="28"/>
        </w:rPr>
        <w:t xml:space="preserve"> актове </w:t>
      </w:r>
      <w:r w:rsidR="00E6502D">
        <w:rPr>
          <w:rFonts w:ascii="Arial" w:hAnsi="Arial" w:cs="Arial"/>
          <w:sz w:val="28"/>
          <w:szCs w:val="28"/>
        </w:rPr>
        <w:t>(</w:t>
      </w:r>
      <w:r w:rsidR="00D227D2" w:rsidRPr="000A1E51">
        <w:rPr>
          <w:rFonts w:ascii="Arial" w:hAnsi="Arial" w:cs="Arial"/>
          <w:sz w:val="28"/>
          <w:szCs w:val="28"/>
        </w:rPr>
        <w:t>55</w:t>
      </w:r>
      <w:r w:rsidR="00114B79" w:rsidRPr="000A1E51">
        <w:rPr>
          <w:rFonts w:ascii="Arial" w:hAnsi="Arial" w:cs="Arial"/>
          <w:sz w:val="28"/>
          <w:szCs w:val="28"/>
        </w:rPr>
        <w:t xml:space="preserve"> бр. решения и </w:t>
      </w:r>
      <w:r w:rsidR="00D227D2" w:rsidRPr="000A1E51">
        <w:rPr>
          <w:rFonts w:ascii="Arial" w:hAnsi="Arial" w:cs="Arial"/>
          <w:sz w:val="28"/>
          <w:szCs w:val="28"/>
        </w:rPr>
        <w:t>34</w:t>
      </w:r>
      <w:r w:rsidR="00114B79" w:rsidRPr="000A1E51">
        <w:rPr>
          <w:rFonts w:ascii="Arial" w:hAnsi="Arial" w:cs="Arial"/>
          <w:sz w:val="28"/>
          <w:szCs w:val="28"/>
        </w:rPr>
        <w:t xml:space="preserve"> бр. определения</w:t>
      </w:r>
      <w:r w:rsidR="00E6502D">
        <w:rPr>
          <w:rFonts w:ascii="Arial" w:hAnsi="Arial" w:cs="Arial"/>
          <w:sz w:val="28"/>
          <w:szCs w:val="28"/>
        </w:rPr>
        <w:t>)</w:t>
      </w:r>
      <w:r w:rsidR="00114B79" w:rsidRPr="000A1E51">
        <w:rPr>
          <w:rFonts w:ascii="Arial" w:hAnsi="Arial" w:cs="Arial"/>
          <w:sz w:val="28"/>
          <w:szCs w:val="28"/>
        </w:rPr>
        <w:t xml:space="preserve">, </w:t>
      </w:r>
      <w:r w:rsidR="00D227D2" w:rsidRPr="000A1E51">
        <w:rPr>
          <w:rFonts w:ascii="Arial" w:hAnsi="Arial" w:cs="Arial"/>
          <w:sz w:val="28"/>
          <w:szCs w:val="28"/>
        </w:rPr>
        <w:t>24</w:t>
      </w:r>
      <w:r w:rsidRPr="000A1E51">
        <w:rPr>
          <w:rFonts w:ascii="Arial" w:hAnsi="Arial" w:cs="Arial"/>
          <w:sz w:val="28"/>
          <w:szCs w:val="28"/>
        </w:rPr>
        <w:t xml:space="preserve"> бр. са отменени </w:t>
      </w:r>
      <w:r w:rsidR="00114B79" w:rsidRPr="000A1E51">
        <w:rPr>
          <w:rFonts w:ascii="Arial" w:hAnsi="Arial" w:cs="Arial"/>
          <w:sz w:val="28"/>
          <w:szCs w:val="28"/>
        </w:rPr>
        <w:t>изцяло</w:t>
      </w:r>
      <w:r w:rsidR="00E85CFB" w:rsidRPr="000A1E51">
        <w:rPr>
          <w:rFonts w:ascii="Arial" w:hAnsi="Arial" w:cs="Arial"/>
          <w:sz w:val="28"/>
          <w:szCs w:val="28"/>
        </w:rPr>
        <w:t xml:space="preserve"> </w:t>
      </w:r>
      <w:r w:rsidR="00E6502D">
        <w:rPr>
          <w:rFonts w:ascii="Arial" w:hAnsi="Arial" w:cs="Arial"/>
          <w:sz w:val="28"/>
          <w:szCs w:val="28"/>
        </w:rPr>
        <w:t>(</w:t>
      </w:r>
      <w:r w:rsidR="00D227D2" w:rsidRPr="000A1E51">
        <w:rPr>
          <w:rFonts w:ascii="Arial" w:hAnsi="Arial" w:cs="Arial"/>
          <w:sz w:val="28"/>
          <w:szCs w:val="28"/>
        </w:rPr>
        <w:t>22</w:t>
      </w:r>
      <w:r w:rsidR="00114B79" w:rsidRPr="000A1E51">
        <w:rPr>
          <w:rFonts w:ascii="Arial" w:hAnsi="Arial" w:cs="Arial"/>
          <w:sz w:val="28"/>
          <w:szCs w:val="28"/>
        </w:rPr>
        <w:t xml:space="preserve"> бр. решения и 2</w:t>
      </w:r>
      <w:r w:rsidR="00E6502D">
        <w:rPr>
          <w:rFonts w:ascii="Arial" w:hAnsi="Arial" w:cs="Arial"/>
          <w:sz w:val="28"/>
          <w:szCs w:val="28"/>
        </w:rPr>
        <w:t xml:space="preserve"> бр. определения)</w:t>
      </w:r>
      <w:r w:rsidRPr="000A1E51">
        <w:rPr>
          <w:rFonts w:ascii="Arial" w:hAnsi="Arial" w:cs="Arial"/>
          <w:sz w:val="28"/>
          <w:szCs w:val="28"/>
        </w:rPr>
        <w:t xml:space="preserve"> и </w:t>
      </w:r>
      <w:r w:rsidR="00D227D2" w:rsidRPr="000A1E51">
        <w:rPr>
          <w:rFonts w:ascii="Arial" w:hAnsi="Arial" w:cs="Arial"/>
          <w:sz w:val="28"/>
          <w:szCs w:val="28"/>
        </w:rPr>
        <w:t>3</w:t>
      </w:r>
      <w:r w:rsidR="000D6191">
        <w:rPr>
          <w:rFonts w:ascii="Arial" w:hAnsi="Arial" w:cs="Arial"/>
          <w:sz w:val="28"/>
          <w:szCs w:val="28"/>
        </w:rPr>
        <w:t xml:space="preserve"> бр.</w:t>
      </w:r>
      <w:r w:rsidR="00D227D2" w:rsidRPr="000A1E51">
        <w:rPr>
          <w:rFonts w:ascii="Arial" w:hAnsi="Arial" w:cs="Arial"/>
          <w:sz w:val="28"/>
          <w:szCs w:val="28"/>
        </w:rPr>
        <w:t xml:space="preserve"> решения и </w:t>
      </w:r>
      <w:r w:rsidRPr="000A1E51">
        <w:rPr>
          <w:rFonts w:ascii="Arial" w:hAnsi="Arial" w:cs="Arial"/>
          <w:sz w:val="28"/>
          <w:szCs w:val="28"/>
        </w:rPr>
        <w:t>1</w:t>
      </w:r>
      <w:r w:rsidR="000D6191">
        <w:rPr>
          <w:rFonts w:ascii="Arial" w:hAnsi="Arial" w:cs="Arial"/>
          <w:sz w:val="28"/>
          <w:szCs w:val="28"/>
        </w:rPr>
        <w:t xml:space="preserve"> бр. определение са</w:t>
      </w:r>
      <w:r w:rsidRPr="000A1E51">
        <w:rPr>
          <w:rFonts w:ascii="Arial" w:hAnsi="Arial" w:cs="Arial"/>
          <w:sz w:val="28"/>
          <w:szCs w:val="28"/>
        </w:rPr>
        <w:t xml:space="preserve"> отменено отчасти. Справката е изготвена въз основа на данни за актовете на ВАС, пос</w:t>
      </w:r>
      <w:r w:rsidR="00D227D2" w:rsidRPr="000A1E51">
        <w:rPr>
          <w:rFonts w:ascii="Arial" w:hAnsi="Arial" w:cs="Arial"/>
          <w:sz w:val="28"/>
          <w:szCs w:val="28"/>
        </w:rPr>
        <w:t>тановени в периода от 01.</w:t>
      </w:r>
      <w:proofErr w:type="spellStart"/>
      <w:r w:rsidR="00D227D2" w:rsidRPr="000A1E51">
        <w:rPr>
          <w:rFonts w:ascii="Arial" w:hAnsi="Arial" w:cs="Arial"/>
          <w:sz w:val="28"/>
          <w:szCs w:val="28"/>
        </w:rPr>
        <w:t>01</w:t>
      </w:r>
      <w:proofErr w:type="spellEnd"/>
      <w:r w:rsidR="00D227D2" w:rsidRPr="000A1E51">
        <w:rPr>
          <w:rFonts w:ascii="Arial" w:hAnsi="Arial" w:cs="Arial"/>
          <w:sz w:val="28"/>
          <w:szCs w:val="28"/>
        </w:rPr>
        <w:t>.2017</w:t>
      </w:r>
      <w:r w:rsidR="00E6502D">
        <w:rPr>
          <w:rFonts w:ascii="Arial" w:hAnsi="Arial" w:cs="Arial"/>
          <w:sz w:val="28"/>
          <w:szCs w:val="28"/>
        </w:rPr>
        <w:t xml:space="preserve"> г</w:t>
      </w:r>
      <w:r w:rsidR="00114B79" w:rsidRPr="000A1E51">
        <w:rPr>
          <w:rFonts w:ascii="Arial" w:hAnsi="Arial" w:cs="Arial"/>
          <w:sz w:val="28"/>
          <w:szCs w:val="28"/>
        </w:rPr>
        <w:t>.</w:t>
      </w:r>
      <w:r w:rsidR="00E85CFB" w:rsidRPr="000A1E51">
        <w:rPr>
          <w:rFonts w:ascii="Arial" w:hAnsi="Arial" w:cs="Arial"/>
          <w:sz w:val="28"/>
          <w:szCs w:val="28"/>
        </w:rPr>
        <w:t xml:space="preserve"> </w:t>
      </w:r>
      <w:r w:rsidR="00E6502D">
        <w:rPr>
          <w:rFonts w:ascii="Arial" w:hAnsi="Arial" w:cs="Arial"/>
          <w:sz w:val="28"/>
          <w:szCs w:val="28"/>
        </w:rPr>
        <w:t xml:space="preserve"> до </w:t>
      </w:r>
      <w:r w:rsidR="00D227D2" w:rsidRPr="000A1E51">
        <w:rPr>
          <w:rFonts w:ascii="Arial" w:hAnsi="Arial" w:cs="Arial"/>
          <w:sz w:val="28"/>
          <w:szCs w:val="28"/>
        </w:rPr>
        <w:t>31.12.2017</w:t>
      </w:r>
      <w:r w:rsidR="00E6502D">
        <w:rPr>
          <w:rFonts w:ascii="Arial" w:hAnsi="Arial" w:cs="Arial"/>
          <w:sz w:val="28"/>
          <w:szCs w:val="28"/>
        </w:rPr>
        <w:t xml:space="preserve"> г</w:t>
      </w:r>
      <w:r w:rsidR="006A6BE1">
        <w:rPr>
          <w:rFonts w:ascii="Arial" w:hAnsi="Arial" w:cs="Arial"/>
          <w:sz w:val="28"/>
          <w:szCs w:val="28"/>
        </w:rPr>
        <w:t>.</w:t>
      </w:r>
      <w:r w:rsidRPr="000A1E51">
        <w:rPr>
          <w:rFonts w:ascii="Arial" w:hAnsi="Arial" w:cs="Arial"/>
          <w:sz w:val="28"/>
          <w:szCs w:val="28"/>
        </w:rPr>
        <w:t xml:space="preserve"> по дела на</w:t>
      </w:r>
      <w:r w:rsidR="00855240" w:rsidRPr="000A1E51">
        <w:rPr>
          <w:rFonts w:ascii="Arial" w:hAnsi="Arial" w:cs="Arial"/>
          <w:sz w:val="28"/>
          <w:szCs w:val="28"/>
        </w:rPr>
        <w:t xml:space="preserve"> съда</w:t>
      </w:r>
      <w:r w:rsidR="006A6BE1">
        <w:rPr>
          <w:rFonts w:ascii="Arial" w:hAnsi="Arial" w:cs="Arial"/>
          <w:sz w:val="28"/>
          <w:szCs w:val="28"/>
        </w:rPr>
        <w:t xml:space="preserve">, </w:t>
      </w:r>
      <w:r w:rsidR="00855240" w:rsidRPr="000A1E51">
        <w:rPr>
          <w:rFonts w:ascii="Arial" w:hAnsi="Arial" w:cs="Arial"/>
          <w:sz w:val="28"/>
          <w:szCs w:val="28"/>
        </w:rPr>
        <w:t xml:space="preserve"> които са</w:t>
      </w:r>
      <w:r w:rsidR="00114B79" w:rsidRPr="000A1E51">
        <w:rPr>
          <w:rFonts w:ascii="Arial" w:hAnsi="Arial" w:cs="Arial"/>
          <w:sz w:val="28"/>
          <w:szCs w:val="28"/>
        </w:rPr>
        <w:t xml:space="preserve"> приключили </w:t>
      </w:r>
      <w:r w:rsidR="00855240" w:rsidRPr="000A1E51">
        <w:rPr>
          <w:rFonts w:ascii="Arial" w:hAnsi="Arial" w:cs="Arial"/>
          <w:sz w:val="28"/>
          <w:szCs w:val="28"/>
        </w:rPr>
        <w:t xml:space="preserve">както </w:t>
      </w:r>
      <w:r w:rsidR="00D227D2" w:rsidRPr="000A1E51">
        <w:rPr>
          <w:rFonts w:ascii="Arial" w:hAnsi="Arial" w:cs="Arial"/>
          <w:sz w:val="28"/>
          <w:szCs w:val="28"/>
        </w:rPr>
        <w:t>през 2017</w:t>
      </w:r>
      <w:r w:rsidRPr="000A1E51">
        <w:rPr>
          <w:rFonts w:ascii="Arial" w:hAnsi="Arial" w:cs="Arial"/>
          <w:sz w:val="28"/>
          <w:szCs w:val="28"/>
        </w:rPr>
        <w:t xml:space="preserve"> год., така и през предходните години. Или изразено в процентно съотношение </w:t>
      </w:r>
      <w:r w:rsidR="00117A95" w:rsidRPr="000A1E51">
        <w:rPr>
          <w:rFonts w:ascii="Arial" w:hAnsi="Arial" w:cs="Arial"/>
          <w:sz w:val="28"/>
          <w:szCs w:val="28"/>
        </w:rPr>
        <w:t>броя на</w:t>
      </w:r>
      <w:r w:rsidR="00E6502D">
        <w:rPr>
          <w:rFonts w:ascii="Arial" w:hAnsi="Arial" w:cs="Arial"/>
          <w:sz w:val="28"/>
          <w:szCs w:val="28"/>
        </w:rPr>
        <w:t xml:space="preserve"> отменените съдебни актове (решения и определения)</w:t>
      </w:r>
      <w:r w:rsidRPr="000A1E51">
        <w:rPr>
          <w:rFonts w:ascii="Arial" w:hAnsi="Arial" w:cs="Arial"/>
          <w:sz w:val="28"/>
          <w:szCs w:val="28"/>
        </w:rPr>
        <w:t xml:space="preserve"> по </w:t>
      </w:r>
      <w:proofErr w:type="spellStart"/>
      <w:r w:rsidRPr="000A1E51">
        <w:rPr>
          <w:rFonts w:ascii="Arial" w:hAnsi="Arial" w:cs="Arial"/>
          <w:sz w:val="28"/>
          <w:szCs w:val="28"/>
        </w:rPr>
        <w:t>първоинстанционните</w:t>
      </w:r>
      <w:proofErr w:type="spellEnd"/>
      <w:r w:rsidRPr="000A1E51">
        <w:rPr>
          <w:rFonts w:ascii="Arial" w:hAnsi="Arial" w:cs="Arial"/>
          <w:sz w:val="28"/>
          <w:szCs w:val="28"/>
        </w:rPr>
        <w:t xml:space="preserve"> дела</w:t>
      </w:r>
      <w:r w:rsidR="00E85CFB" w:rsidRPr="000A1E51">
        <w:rPr>
          <w:rFonts w:ascii="Arial" w:hAnsi="Arial" w:cs="Arial"/>
          <w:sz w:val="28"/>
          <w:szCs w:val="28"/>
        </w:rPr>
        <w:t>,</w:t>
      </w:r>
      <w:r w:rsidRPr="000A1E51">
        <w:rPr>
          <w:rFonts w:ascii="Arial" w:hAnsi="Arial" w:cs="Arial"/>
          <w:sz w:val="28"/>
          <w:szCs w:val="28"/>
        </w:rPr>
        <w:t xml:space="preserve"> отнесени към</w:t>
      </w:r>
      <w:r w:rsidR="006A6BE1">
        <w:rPr>
          <w:rFonts w:ascii="Arial" w:hAnsi="Arial" w:cs="Arial"/>
          <w:sz w:val="28"/>
          <w:szCs w:val="28"/>
        </w:rPr>
        <w:t xml:space="preserve"> броя на</w:t>
      </w:r>
      <w:r w:rsidRPr="000A1E51">
        <w:rPr>
          <w:rFonts w:ascii="Arial" w:hAnsi="Arial" w:cs="Arial"/>
          <w:sz w:val="28"/>
          <w:szCs w:val="28"/>
        </w:rPr>
        <w:t xml:space="preserve"> обжалваните</w:t>
      </w:r>
      <w:r w:rsidR="00B416C1" w:rsidRPr="000A1E51">
        <w:rPr>
          <w:rFonts w:ascii="Arial" w:hAnsi="Arial" w:cs="Arial"/>
          <w:sz w:val="28"/>
          <w:szCs w:val="28"/>
        </w:rPr>
        <w:t xml:space="preserve"> е </w:t>
      </w:r>
      <w:r w:rsidR="00D227D2" w:rsidRPr="000A1E51">
        <w:rPr>
          <w:rFonts w:ascii="Arial" w:hAnsi="Arial" w:cs="Arial"/>
          <w:sz w:val="28"/>
          <w:szCs w:val="28"/>
        </w:rPr>
        <w:t xml:space="preserve">15,29 %, при  </w:t>
      </w:r>
      <w:r w:rsidR="00B416C1" w:rsidRPr="000A1E51">
        <w:rPr>
          <w:rFonts w:ascii="Arial" w:hAnsi="Arial" w:cs="Arial"/>
          <w:sz w:val="28"/>
          <w:szCs w:val="28"/>
        </w:rPr>
        <w:t xml:space="preserve">8.82% </w:t>
      </w:r>
      <w:r w:rsidR="00D227D2" w:rsidRPr="000A1E51">
        <w:rPr>
          <w:rFonts w:ascii="Arial" w:hAnsi="Arial" w:cs="Arial"/>
          <w:sz w:val="28"/>
          <w:szCs w:val="28"/>
        </w:rPr>
        <w:t xml:space="preserve">за 2016 г. </w:t>
      </w:r>
      <w:r w:rsidR="00E6502D">
        <w:rPr>
          <w:rFonts w:ascii="Arial" w:hAnsi="Arial" w:cs="Arial"/>
          <w:sz w:val="28"/>
          <w:szCs w:val="28"/>
        </w:rPr>
        <w:t xml:space="preserve">и </w:t>
      </w:r>
      <w:r w:rsidR="006A6BE1">
        <w:rPr>
          <w:rFonts w:ascii="Arial" w:hAnsi="Arial" w:cs="Arial"/>
          <w:sz w:val="28"/>
          <w:szCs w:val="28"/>
        </w:rPr>
        <w:t>при 13.39% за 2015 г</w:t>
      </w:r>
      <w:r w:rsidR="00B416C1" w:rsidRPr="000A1E51">
        <w:rPr>
          <w:rFonts w:ascii="Arial" w:hAnsi="Arial" w:cs="Arial"/>
          <w:sz w:val="28"/>
          <w:szCs w:val="28"/>
        </w:rPr>
        <w:t>.</w:t>
      </w:r>
    </w:p>
    <w:p w:rsidR="00E41B0C" w:rsidRPr="000A1E51" w:rsidRDefault="00C933A3" w:rsidP="00603E1A">
      <w:pPr>
        <w:tabs>
          <w:tab w:val="left" w:pos="540"/>
        </w:tabs>
        <w:ind w:right="252" w:firstLine="1134"/>
        <w:jc w:val="both"/>
        <w:rPr>
          <w:rFonts w:ascii="Arial" w:hAnsi="Arial" w:cs="Arial"/>
          <w:sz w:val="28"/>
          <w:szCs w:val="28"/>
        </w:rPr>
      </w:pPr>
      <w:r w:rsidRPr="000A1E51">
        <w:rPr>
          <w:rFonts w:ascii="Arial" w:hAnsi="Arial" w:cs="Arial"/>
          <w:sz w:val="28"/>
          <w:szCs w:val="28"/>
        </w:rPr>
        <w:t>Разпределени по съдии</w:t>
      </w:r>
      <w:r w:rsidR="006A6BE1">
        <w:rPr>
          <w:rFonts w:ascii="Arial" w:hAnsi="Arial" w:cs="Arial"/>
          <w:sz w:val="28"/>
          <w:szCs w:val="28"/>
        </w:rPr>
        <w:t>,</w:t>
      </w:r>
      <w:r w:rsidRPr="000A1E51">
        <w:rPr>
          <w:rFonts w:ascii="Arial" w:hAnsi="Arial" w:cs="Arial"/>
          <w:sz w:val="28"/>
          <w:szCs w:val="28"/>
        </w:rPr>
        <w:t xml:space="preserve"> резултатите от касационната пров</w:t>
      </w:r>
      <w:r w:rsidR="00C26D44" w:rsidRPr="000A1E51">
        <w:rPr>
          <w:rFonts w:ascii="Arial" w:hAnsi="Arial" w:cs="Arial"/>
          <w:sz w:val="28"/>
          <w:szCs w:val="28"/>
        </w:rPr>
        <w:t xml:space="preserve">ерка са: </w:t>
      </w:r>
    </w:p>
    <w:p w:rsidR="00E41B0C" w:rsidRPr="000A1E51" w:rsidRDefault="00C26D44" w:rsidP="00603E1A">
      <w:pPr>
        <w:tabs>
          <w:tab w:val="left" w:pos="540"/>
        </w:tabs>
        <w:ind w:right="252" w:firstLine="1134"/>
        <w:jc w:val="both"/>
        <w:rPr>
          <w:rFonts w:ascii="Arial" w:hAnsi="Arial" w:cs="Arial"/>
          <w:sz w:val="28"/>
          <w:szCs w:val="28"/>
        </w:rPr>
      </w:pPr>
      <w:r w:rsidRPr="00603E1A">
        <w:rPr>
          <w:rFonts w:ascii="Arial" w:hAnsi="Arial" w:cs="Arial"/>
          <w:b/>
          <w:sz w:val="28"/>
          <w:szCs w:val="28"/>
        </w:rPr>
        <w:t>Д.</w:t>
      </w:r>
      <w:r w:rsidR="00603E1A">
        <w:rPr>
          <w:rFonts w:ascii="Arial" w:hAnsi="Arial" w:cs="Arial"/>
          <w:b/>
          <w:sz w:val="28"/>
          <w:szCs w:val="28"/>
        </w:rPr>
        <w:t xml:space="preserve"> </w:t>
      </w:r>
      <w:r w:rsidR="00D227D2" w:rsidRPr="00603E1A">
        <w:rPr>
          <w:rFonts w:ascii="Arial" w:hAnsi="Arial" w:cs="Arial"/>
          <w:b/>
          <w:sz w:val="28"/>
          <w:szCs w:val="28"/>
        </w:rPr>
        <w:t>Стаматова</w:t>
      </w:r>
      <w:r w:rsidR="00E6502D">
        <w:rPr>
          <w:rFonts w:ascii="Arial" w:hAnsi="Arial" w:cs="Arial"/>
          <w:sz w:val="28"/>
          <w:szCs w:val="28"/>
        </w:rPr>
        <w:t>:</w:t>
      </w:r>
      <w:r w:rsidR="00D227D2" w:rsidRPr="000A1E51">
        <w:rPr>
          <w:rFonts w:ascii="Arial" w:hAnsi="Arial" w:cs="Arial"/>
          <w:sz w:val="28"/>
          <w:szCs w:val="28"/>
        </w:rPr>
        <w:t xml:space="preserve"> </w:t>
      </w:r>
      <w:r w:rsidRPr="000A1E51">
        <w:rPr>
          <w:rFonts w:ascii="Arial" w:hAnsi="Arial" w:cs="Arial"/>
          <w:sz w:val="28"/>
          <w:szCs w:val="28"/>
        </w:rPr>
        <w:t>потвърдени</w:t>
      </w:r>
      <w:r w:rsidR="000B025C" w:rsidRPr="000A1E51">
        <w:rPr>
          <w:rFonts w:ascii="Arial" w:hAnsi="Arial" w:cs="Arial"/>
          <w:sz w:val="28"/>
          <w:szCs w:val="28"/>
        </w:rPr>
        <w:t xml:space="preserve"> </w:t>
      </w:r>
      <w:r w:rsidR="002C74EB" w:rsidRPr="000A1E51">
        <w:rPr>
          <w:rFonts w:ascii="Arial" w:hAnsi="Arial" w:cs="Arial"/>
          <w:sz w:val="28"/>
          <w:szCs w:val="28"/>
        </w:rPr>
        <w:t>- 7</w:t>
      </w:r>
      <w:r w:rsidRPr="000A1E51">
        <w:rPr>
          <w:rFonts w:ascii="Arial" w:hAnsi="Arial" w:cs="Arial"/>
          <w:sz w:val="28"/>
          <w:szCs w:val="28"/>
        </w:rPr>
        <w:t xml:space="preserve"> бр</w:t>
      </w:r>
      <w:r w:rsidR="00894EBF" w:rsidRPr="000A1E51">
        <w:rPr>
          <w:rFonts w:ascii="Arial" w:hAnsi="Arial" w:cs="Arial"/>
          <w:sz w:val="28"/>
          <w:szCs w:val="28"/>
        </w:rPr>
        <w:t>.</w:t>
      </w:r>
      <w:r w:rsidR="000B025C" w:rsidRPr="000A1E51">
        <w:rPr>
          <w:rFonts w:ascii="Arial" w:hAnsi="Arial" w:cs="Arial"/>
          <w:sz w:val="28"/>
          <w:szCs w:val="28"/>
        </w:rPr>
        <w:t xml:space="preserve"> </w:t>
      </w:r>
      <w:r w:rsidR="002C74EB" w:rsidRPr="000A1E51">
        <w:rPr>
          <w:rFonts w:ascii="Arial" w:hAnsi="Arial" w:cs="Arial"/>
          <w:sz w:val="28"/>
          <w:szCs w:val="28"/>
        </w:rPr>
        <w:t>решения и 1</w:t>
      </w:r>
      <w:r w:rsidR="00C933A3" w:rsidRPr="000A1E51">
        <w:rPr>
          <w:rFonts w:ascii="Arial" w:hAnsi="Arial" w:cs="Arial"/>
          <w:sz w:val="28"/>
          <w:szCs w:val="28"/>
        </w:rPr>
        <w:t xml:space="preserve"> бр</w:t>
      </w:r>
      <w:r w:rsidR="00894EBF" w:rsidRPr="000A1E51">
        <w:rPr>
          <w:rFonts w:ascii="Arial" w:hAnsi="Arial" w:cs="Arial"/>
          <w:sz w:val="28"/>
          <w:szCs w:val="28"/>
        </w:rPr>
        <w:t xml:space="preserve">. </w:t>
      </w:r>
      <w:r w:rsidR="00C933A3" w:rsidRPr="000A1E51">
        <w:rPr>
          <w:rFonts w:ascii="Arial" w:hAnsi="Arial" w:cs="Arial"/>
          <w:sz w:val="28"/>
          <w:szCs w:val="28"/>
        </w:rPr>
        <w:t>определения, отмене</w:t>
      </w:r>
      <w:r w:rsidRPr="000A1E51">
        <w:rPr>
          <w:rFonts w:ascii="Arial" w:hAnsi="Arial" w:cs="Arial"/>
          <w:sz w:val="28"/>
          <w:szCs w:val="28"/>
        </w:rPr>
        <w:t>ни</w:t>
      </w:r>
      <w:r w:rsidR="00E6502D">
        <w:rPr>
          <w:rFonts w:ascii="Arial" w:hAnsi="Arial" w:cs="Arial"/>
          <w:sz w:val="28"/>
          <w:szCs w:val="28"/>
        </w:rPr>
        <w:t xml:space="preserve"> </w:t>
      </w:r>
      <w:r w:rsidRPr="000A1E51">
        <w:rPr>
          <w:rFonts w:ascii="Arial" w:hAnsi="Arial" w:cs="Arial"/>
          <w:sz w:val="28"/>
          <w:szCs w:val="28"/>
        </w:rPr>
        <w:t>-</w:t>
      </w:r>
      <w:r w:rsidR="002C74EB" w:rsidRPr="000A1E51">
        <w:rPr>
          <w:rFonts w:ascii="Arial" w:hAnsi="Arial" w:cs="Arial"/>
          <w:sz w:val="28"/>
          <w:szCs w:val="28"/>
        </w:rPr>
        <w:t xml:space="preserve"> 2</w:t>
      </w:r>
      <w:r w:rsidRPr="000A1E51">
        <w:rPr>
          <w:rFonts w:ascii="Arial" w:hAnsi="Arial" w:cs="Arial"/>
          <w:sz w:val="28"/>
          <w:szCs w:val="28"/>
        </w:rPr>
        <w:t xml:space="preserve"> бр.</w:t>
      </w:r>
      <w:r w:rsidR="000B025C" w:rsidRPr="000A1E51">
        <w:rPr>
          <w:rFonts w:ascii="Arial" w:hAnsi="Arial" w:cs="Arial"/>
          <w:sz w:val="28"/>
          <w:szCs w:val="28"/>
        </w:rPr>
        <w:t xml:space="preserve"> </w:t>
      </w:r>
      <w:r w:rsidR="00E6502D">
        <w:rPr>
          <w:rFonts w:ascii="Arial" w:hAnsi="Arial" w:cs="Arial"/>
          <w:sz w:val="28"/>
          <w:szCs w:val="28"/>
        </w:rPr>
        <w:t>решение</w:t>
      </w:r>
      <w:r w:rsidR="00C933A3" w:rsidRPr="000A1E51">
        <w:rPr>
          <w:rFonts w:ascii="Arial" w:hAnsi="Arial" w:cs="Arial"/>
          <w:sz w:val="28"/>
          <w:szCs w:val="28"/>
        </w:rPr>
        <w:t xml:space="preserve">; </w:t>
      </w:r>
    </w:p>
    <w:p w:rsidR="00E41B0C" w:rsidRPr="000A1E51" w:rsidRDefault="00D227D2" w:rsidP="00603E1A">
      <w:pPr>
        <w:tabs>
          <w:tab w:val="left" w:pos="540"/>
        </w:tabs>
        <w:ind w:right="252" w:firstLine="1134"/>
        <w:jc w:val="both"/>
        <w:rPr>
          <w:rFonts w:ascii="Arial" w:hAnsi="Arial" w:cs="Arial"/>
          <w:sz w:val="28"/>
          <w:szCs w:val="28"/>
        </w:rPr>
      </w:pPr>
      <w:r w:rsidRPr="00603E1A">
        <w:rPr>
          <w:rFonts w:ascii="Arial" w:hAnsi="Arial" w:cs="Arial"/>
          <w:b/>
          <w:sz w:val="28"/>
          <w:szCs w:val="28"/>
        </w:rPr>
        <w:t>Д.</w:t>
      </w:r>
      <w:r w:rsidR="00603E1A">
        <w:rPr>
          <w:rFonts w:ascii="Arial" w:hAnsi="Arial" w:cs="Arial"/>
          <w:b/>
          <w:sz w:val="28"/>
          <w:szCs w:val="28"/>
        </w:rPr>
        <w:t xml:space="preserve"> </w:t>
      </w:r>
      <w:r w:rsidRPr="00603E1A">
        <w:rPr>
          <w:rFonts w:ascii="Arial" w:hAnsi="Arial" w:cs="Arial"/>
          <w:b/>
          <w:sz w:val="28"/>
          <w:szCs w:val="28"/>
        </w:rPr>
        <w:t>Петков</w:t>
      </w:r>
      <w:r w:rsidR="00E6502D">
        <w:rPr>
          <w:rFonts w:ascii="Arial" w:hAnsi="Arial" w:cs="Arial"/>
          <w:b/>
          <w:sz w:val="28"/>
          <w:szCs w:val="28"/>
        </w:rPr>
        <w:t>а:</w:t>
      </w:r>
      <w:r w:rsidR="00E6502D">
        <w:rPr>
          <w:rFonts w:ascii="Arial" w:hAnsi="Arial" w:cs="Arial"/>
          <w:sz w:val="28"/>
          <w:szCs w:val="28"/>
        </w:rPr>
        <w:t xml:space="preserve"> </w:t>
      </w:r>
      <w:r w:rsidR="002C74EB" w:rsidRPr="000A1E51">
        <w:rPr>
          <w:rFonts w:ascii="Arial" w:hAnsi="Arial" w:cs="Arial"/>
          <w:sz w:val="28"/>
          <w:szCs w:val="28"/>
        </w:rPr>
        <w:t>потвърдени</w:t>
      </w:r>
      <w:r w:rsidR="00E6502D">
        <w:rPr>
          <w:rFonts w:ascii="Arial" w:hAnsi="Arial" w:cs="Arial"/>
          <w:sz w:val="28"/>
          <w:szCs w:val="28"/>
        </w:rPr>
        <w:t xml:space="preserve"> </w:t>
      </w:r>
      <w:r w:rsidR="002C74EB" w:rsidRPr="000A1E51">
        <w:rPr>
          <w:rFonts w:ascii="Arial" w:hAnsi="Arial" w:cs="Arial"/>
          <w:sz w:val="28"/>
          <w:szCs w:val="28"/>
        </w:rPr>
        <w:t>- 11</w:t>
      </w:r>
      <w:r w:rsidR="00C26D44" w:rsidRPr="000A1E51">
        <w:rPr>
          <w:rFonts w:ascii="Arial" w:hAnsi="Arial" w:cs="Arial"/>
          <w:sz w:val="28"/>
          <w:szCs w:val="28"/>
        </w:rPr>
        <w:t xml:space="preserve"> бр.</w:t>
      </w:r>
      <w:r w:rsidR="000B025C" w:rsidRPr="000A1E51">
        <w:rPr>
          <w:rFonts w:ascii="Arial" w:hAnsi="Arial" w:cs="Arial"/>
          <w:sz w:val="28"/>
          <w:szCs w:val="28"/>
        </w:rPr>
        <w:t xml:space="preserve"> </w:t>
      </w:r>
      <w:r w:rsidR="002C74EB" w:rsidRPr="000A1E51">
        <w:rPr>
          <w:rFonts w:ascii="Arial" w:hAnsi="Arial" w:cs="Arial"/>
          <w:sz w:val="28"/>
          <w:szCs w:val="28"/>
        </w:rPr>
        <w:t>решения и 6</w:t>
      </w:r>
      <w:r w:rsidR="00C26D44" w:rsidRPr="000A1E51">
        <w:rPr>
          <w:rFonts w:ascii="Arial" w:hAnsi="Arial" w:cs="Arial"/>
          <w:sz w:val="28"/>
          <w:szCs w:val="28"/>
        </w:rPr>
        <w:t xml:space="preserve"> бр. определения</w:t>
      </w:r>
      <w:r w:rsidR="002060B0" w:rsidRPr="000A1E51">
        <w:rPr>
          <w:rFonts w:ascii="Arial" w:hAnsi="Arial" w:cs="Arial"/>
          <w:sz w:val="28"/>
          <w:szCs w:val="28"/>
        </w:rPr>
        <w:t>,</w:t>
      </w:r>
      <w:r w:rsidR="000B025C" w:rsidRPr="000A1E51">
        <w:rPr>
          <w:rFonts w:ascii="Arial" w:hAnsi="Arial" w:cs="Arial"/>
          <w:sz w:val="28"/>
          <w:szCs w:val="28"/>
        </w:rPr>
        <w:t xml:space="preserve"> </w:t>
      </w:r>
      <w:r w:rsidR="002060B0" w:rsidRPr="000A1E51">
        <w:rPr>
          <w:rFonts w:ascii="Arial" w:hAnsi="Arial" w:cs="Arial"/>
          <w:sz w:val="28"/>
          <w:szCs w:val="28"/>
        </w:rPr>
        <w:t>отменени</w:t>
      </w:r>
      <w:r w:rsidR="000B025C" w:rsidRPr="000A1E51">
        <w:rPr>
          <w:rFonts w:ascii="Arial" w:hAnsi="Arial" w:cs="Arial"/>
          <w:sz w:val="28"/>
          <w:szCs w:val="28"/>
        </w:rPr>
        <w:t xml:space="preserve"> </w:t>
      </w:r>
      <w:r w:rsidR="002C74EB" w:rsidRPr="000A1E51">
        <w:rPr>
          <w:rFonts w:ascii="Arial" w:hAnsi="Arial" w:cs="Arial"/>
          <w:sz w:val="28"/>
          <w:szCs w:val="28"/>
        </w:rPr>
        <w:t>-</w:t>
      </w:r>
      <w:r w:rsidR="00E6502D">
        <w:rPr>
          <w:rFonts w:ascii="Arial" w:hAnsi="Arial" w:cs="Arial"/>
          <w:sz w:val="28"/>
          <w:szCs w:val="28"/>
        </w:rPr>
        <w:t xml:space="preserve"> </w:t>
      </w:r>
      <w:r w:rsidR="002C74EB" w:rsidRPr="000A1E51">
        <w:rPr>
          <w:rFonts w:ascii="Arial" w:hAnsi="Arial" w:cs="Arial"/>
          <w:sz w:val="28"/>
          <w:szCs w:val="28"/>
        </w:rPr>
        <w:t>4 бр. решения и 1 бр. определение</w:t>
      </w:r>
      <w:r w:rsidR="002060B0" w:rsidRPr="000A1E51">
        <w:rPr>
          <w:rFonts w:ascii="Arial" w:hAnsi="Arial" w:cs="Arial"/>
          <w:sz w:val="28"/>
          <w:szCs w:val="28"/>
        </w:rPr>
        <w:t xml:space="preserve">; </w:t>
      </w:r>
    </w:p>
    <w:p w:rsidR="00E41B0C" w:rsidRPr="000A1E51" w:rsidRDefault="00C26D44" w:rsidP="00603E1A">
      <w:pPr>
        <w:tabs>
          <w:tab w:val="left" w:pos="540"/>
        </w:tabs>
        <w:ind w:right="252" w:firstLine="1134"/>
        <w:jc w:val="both"/>
        <w:rPr>
          <w:rFonts w:ascii="Arial" w:hAnsi="Arial" w:cs="Arial"/>
          <w:sz w:val="28"/>
          <w:szCs w:val="28"/>
        </w:rPr>
      </w:pPr>
      <w:r w:rsidRPr="00603E1A">
        <w:rPr>
          <w:rFonts w:ascii="Arial" w:hAnsi="Arial" w:cs="Arial"/>
          <w:b/>
          <w:sz w:val="28"/>
          <w:szCs w:val="28"/>
        </w:rPr>
        <w:t>В.</w:t>
      </w:r>
      <w:r w:rsidR="00603E1A">
        <w:rPr>
          <w:rFonts w:ascii="Arial" w:hAnsi="Arial" w:cs="Arial"/>
          <w:b/>
          <w:sz w:val="28"/>
          <w:szCs w:val="28"/>
        </w:rPr>
        <w:t xml:space="preserve"> </w:t>
      </w:r>
      <w:r w:rsidRPr="00603E1A">
        <w:rPr>
          <w:rFonts w:ascii="Arial" w:hAnsi="Arial" w:cs="Arial"/>
          <w:b/>
          <w:sz w:val="28"/>
          <w:szCs w:val="28"/>
        </w:rPr>
        <w:t>Драганов</w:t>
      </w:r>
      <w:r w:rsidR="00E6502D">
        <w:rPr>
          <w:rFonts w:ascii="Arial" w:hAnsi="Arial" w:cs="Arial"/>
          <w:sz w:val="28"/>
          <w:szCs w:val="28"/>
        </w:rPr>
        <w:t>:</w:t>
      </w:r>
      <w:r w:rsidR="00894EBF" w:rsidRPr="000A1E51">
        <w:rPr>
          <w:rFonts w:ascii="Arial" w:hAnsi="Arial" w:cs="Arial"/>
          <w:sz w:val="28"/>
          <w:szCs w:val="28"/>
        </w:rPr>
        <w:t xml:space="preserve"> </w:t>
      </w:r>
      <w:r w:rsidR="00831547" w:rsidRPr="000A1E51">
        <w:rPr>
          <w:rFonts w:ascii="Arial" w:hAnsi="Arial" w:cs="Arial"/>
          <w:sz w:val="28"/>
          <w:szCs w:val="28"/>
        </w:rPr>
        <w:t>потвърдени</w:t>
      </w:r>
      <w:r w:rsidR="00E6502D">
        <w:rPr>
          <w:rFonts w:ascii="Arial" w:hAnsi="Arial" w:cs="Arial"/>
          <w:sz w:val="28"/>
          <w:szCs w:val="28"/>
        </w:rPr>
        <w:t xml:space="preserve"> </w:t>
      </w:r>
      <w:r w:rsidR="00831547" w:rsidRPr="000A1E51">
        <w:rPr>
          <w:rFonts w:ascii="Arial" w:hAnsi="Arial" w:cs="Arial"/>
          <w:sz w:val="28"/>
          <w:szCs w:val="28"/>
        </w:rPr>
        <w:t>-</w:t>
      </w:r>
      <w:r w:rsidR="00E6502D">
        <w:rPr>
          <w:rFonts w:ascii="Arial" w:hAnsi="Arial" w:cs="Arial"/>
          <w:sz w:val="28"/>
          <w:szCs w:val="28"/>
        </w:rPr>
        <w:t xml:space="preserve"> </w:t>
      </w:r>
      <w:r w:rsidR="00831547" w:rsidRPr="000A1E51">
        <w:rPr>
          <w:rFonts w:ascii="Arial" w:hAnsi="Arial" w:cs="Arial"/>
          <w:sz w:val="28"/>
          <w:szCs w:val="28"/>
        </w:rPr>
        <w:t>9</w:t>
      </w:r>
      <w:r w:rsidRPr="000A1E51">
        <w:rPr>
          <w:rFonts w:ascii="Arial" w:hAnsi="Arial" w:cs="Arial"/>
          <w:sz w:val="28"/>
          <w:szCs w:val="28"/>
        </w:rPr>
        <w:t xml:space="preserve"> бр.</w:t>
      </w:r>
      <w:r w:rsidR="00894EBF" w:rsidRPr="000A1E51">
        <w:rPr>
          <w:rFonts w:ascii="Arial" w:hAnsi="Arial" w:cs="Arial"/>
          <w:sz w:val="28"/>
          <w:szCs w:val="28"/>
        </w:rPr>
        <w:t xml:space="preserve"> </w:t>
      </w:r>
      <w:r w:rsidRPr="000A1E51">
        <w:rPr>
          <w:rFonts w:ascii="Arial" w:hAnsi="Arial" w:cs="Arial"/>
          <w:sz w:val="28"/>
          <w:szCs w:val="28"/>
        </w:rPr>
        <w:t>решения и 5</w:t>
      </w:r>
      <w:r w:rsidR="00C933A3" w:rsidRPr="000A1E51">
        <w:rPr>
          <w:rFonts w:ascii="Arial" w:hAnsi="Arial" w:cs="Arial"/>
          <w:sz w:val="28"/>
          <w:szCs w:val="28"/>
        </w:rPr>
        <w:t xml:space="preserve"> бр. </w:t>
      </w:r>
      <w:r w:rsidR="002060B0" w:rsidRPr="000A1E51">
        <w:rPr>
          <w:rFonts w:ascii="Arial" w:hAnsi="Arial" w:cs="Arial"/>
          <w:sz w:val="28"/>
          <w:szCs w:val="28"/>
        </w:rPr>
        <w:t>определения, отменени</w:t>
      </w:r>
      <w:r w:rsidR="00E6502D">
        <w:rPr>
          <w:rFonts w:ascii="Arial" w:hAnsi="Arial" w:cs="Arial"/>
          <w:sz w:val="28"/>
          <w:szCs w:val="28"/>
        </w:rPr>
        <w:t xml:space="preserve"> </w:t>
      </w:r>
      <w:r w:rsidR="002060B0" w:rsidRPr="000A1E51">
        <w:rPr>
          <w:rFonts w:ascii="Arial" w:hAnsi="Arial" w:cs="Arial"/>
          <w:sz w:val="28"/>
          <w:szCs w:val="28"/>
        </w:rPr>
        <w:t>-</w:t>
      </w:r>
      <w:r w:rsidR="00E6502D">
        <w:rPr>
          <w:rFonts w:ascii="Arial" w:hAnsi="Arial" w:cs="Arial"/>
          <w:sz w:val="28"/>
          <w:szCs w:val="28"/>
        </w:rPr>
        <w:t xml:space="preserve"> </w:t>
      </w:r>
      <w:r w:rsidR="002060B0" w:rsidRPr="000A1E51">
        <w:rPr>
          <w:rFonts w:ascii="Arial" w:hAnsi="Arial" w:cs="Arial"/>
          <w:sz w:val="28"/>
          <w:szCs w:val="28"/>
        </w:rPr>
        <w:t>1 бр.</w:t>
      </w:r>
      <w:r w:rsidR="000B025C" w:rsidRPr="000A1E51">
        <w:rPr>
          <w:rFonts w:ascii="Arial" w:hAnsi="Arial" w:cs="Arial"/>
          <w:sz w:val="28"/>
          <w:szCs w:val="28"/>
        </w:rPr>
        <w:t xml:space="preserve"> </w:t>
      </w:r>
      <w:r w:rsidR="00C933A3" w:rsidRPr="000A1E51">
        <w:rPr>
          <w:rFonts w:ascii="Arial" w:hAnsi="Arial" w:cs="Arial"/>
          <w:sz w:val="28"/>
          <w:szCs w:val="28"/>
        </w:rPr>
        <w:t>решение</w:t>
      </w:r>
      <w:r w:rsidR="00831547" w:rsidRPr="000A1E51">
        <w:rPr>
          <w:rFonts w:ascii="Arial" w:hAnsi="Arial" w:cs="Arial"/>
          <w:sz w:val="28"/>
          <w:szCs w:val="28"/>
        </w:rPr>
        <w:t xml:space="preserve"> и 2</w:t>
      </w:r>
      <w:r w:rsidR="000B025C" w:rsidRPr="000A1E51">
        <w:rPr>
          <w:rFonts w:ascii="Arial" w:hAnsi="Arial" w:cs="Arial"/>
          <w:sz w:val="28"/>
          <w:szCs w:val="28"/>
        </w:rPr>
        <w:t xml:space="preserve"> </w:t>
      </w:r>
      <w:r w:rsidR="002060B0" w:rsidRPr="000A1E51">
        <w:rPr>
          <w:rFonts w:ascii="Arial" w:hAnsi="Arial" w:cs="Arial"/>
          <w:sz w:val="28"/>
          <w:szCs w:val="28"/>
        </w:rPr>
        <w:t>бр.</w:t>
      </w:r>
      <w:r w:rsidR="00E6502D">
        <w:rPr>
          <w:rFonts w:ascii="Arial" w:hAnsi="Arial" w:cs="Arial"/>
          <w:sz w:val="28"/>
          <w:szCs w:val="28"/>
        </w:rPr>
        <w:t xml:space="preserve"> обезсилени </w:t>
      </w:r>
      <w:r w:rsidR="002060B0" w:rsidRPr="000A1E51">
        <w:rPr>
          <w:rFonts w:ascii="Arial" w:hAnsi="Arial" w:cs="Arial"/>
          <w:sz w:val="28"/>
          <w:szCs w:val="28"/>
        </w:rPr>
        <w:t>решени</w:t>
      </w:r>
      <w:r w:rsidR="00E6502D">
        <w:rPr>
          <w:rFonts w:ascii="Arial" w:hAnsi="Arial" w:cs="Arial"/>
          <w:sz w:val="28"/>
          <w:szCs w:val="28"/>
        </w:rPr>
        <w:t>я</w:t>
      </w:r>
      <w:r w:rsidR="002060B0" w:rsidRPr="000A1E51">
        <w:rPr>
          <w:rFonts w:ascii="Arial" w:hAnsi="Arial" w:cs="Arial"/>
          <w:sz w:val="28"/>
          <w:szCs w:val="28"/>
        </w:rPr>
        <w:t xml:space="preserve"> ; </w:t>
      </w:r>
    </w:p>
    <w:p w:rsidR="00E41B0C" w:rsidRPr="000A1E51" w:rsidRDefault="002060B0" w:rsidP="00603E1A">
      <w:pPr>
        <w:tabs>
          <w:tab w:val="left" w:pos="540"/>
        </w:tabs>
        <w:ind w:right="252" w:firstLine="1134"/>
        <w:jc w:val="both"/>
        <w:rPr>
          <w:rFonts w:ascii="Arial" w:hAnsi="Arial" w:cs="Arial"/>
          <w:sz w:val="28"/>
          <w:szCs w:val="28"/>
        </w:rPr>
      </w:pPr>
      <w:r w:rsidRPr="00603E1A">
        <w:rPr>
          <w:rFonts w:ascii="Arial" w:hAnsi="Arial" w:cs="Arial"/>
          <w:b/>
          <w:sz w:val="28"/>
          <w:szCs w:val="28"/>
        </w:rPr>
        <w:t>В.</w:t>
      </w:r>
      <w:r w:rsidR="00603E1A">
        <w:rPr>
          <w:rFonts w:ascii="Arial" w:hAnsi="Arial" w:cs="Arial"/>
          <w:b/>
          <w:sz w:val="28"/>
          <w:szCs w:val="28"/>
        </w:rPr>
        <w:t xml:space="preserve"> </w:t>
      </w:r>
      <w:r w:rsidRPr="00603E1A">
        <w:rPr>
          <w:rFonts w:ascii="Arial" w:hAnsi="Arial" w:cs="Arial"/>
          <w:b/>
          <w:sz w:val="28"/>
          <w:szCs w:val="28"/>
        </w:rPr>
        <w:t>Стоянова</w:t>
      </w:r>
      <w:r w:rsidR="00E6502D">
        <w:rPr>
          <w:rFonts w:ascii="Arial" w:hAnsi="Arial" w:cs="Arial"/>
          <w:sz w:val="28"/>
          <w:szCs w:val="28"/>
        </w:rPr>
        <w:t xml:space="preserve">: </w:t>
      </w:r>
      <w:r w:rsidR="00AF2EBE" w:rsidRPr="000A1E51">
        <w:rPr>
          <w:rFonts w:ascii="Arial" w:hAnsi="Arial" w:cs="Arial"/>
          <w:sz w:val="28"/>
          <w:szCs w:val="28"/>
        </w:rPr>
        <w:t xml:space="preserve"> </w:t>
      </w:r>
      <w:r w:rsidRPr="000A1E51">
        <w:rPr>
          <w:rFonts w:ascii="Arial" w:hAnsi="Arial" w:cs="Arial"/>
          <w:sz w:val="28"/>
          <w:szCs w:val="28"/>
        </w:rPr>
        <w:t>потвърдени</w:t>
      </w:r>
      <w:r w:rsidR="000B025C" w:rsidRPr="000A1E51">
        <w:rPr>
          <w:rFonts w:ascii="Arial" w:hAnsi="Arial" w:cs="Arial"/>
          <w:sz w:val="28"/>
          <w:szCs w:val="28"/>
        </w:rPr>
        <w:t xml:space="preserve"> </w:t>
      </w:r>
      <w:r w:rsidR="00831547" w:rsidRPr="000A1E51">
        <w:rPr>
          <w:rFonts w:ascii="Arial" w:hAnsi="Arial" w:cs="Arial"/>
          <w:sz w:val="28"/>
          <w:szCs w:val="28"/>
        </w:rPr>
        <w:t>-</w:t>
      </w:r>
      <w:r w:rsidR="00E6502D">
        <w:rPr>
          <w:rFonts w:ascii="Arial" w:hAnsi="Arial" w:cs="Arial"/>
          <w:sz w:val="28"/>
          <w:szCs w:val="28"/>
        </w:rPr>
        <w:t xml:space="preserve"> </w:t>
      </w:r>
      <w:r w:rsidR="00831547" w:rsidRPr="000A1E51">
        <w:rPr>
          <w:rFonts w:ascii="Arial" w:hAnsi="Arial" w:cs="Arial"/>
          <w:sz w:val="28"/>
          <w:szCs w:val="28"/>
        </w:rPr>
        <w:t>11 бр. решения и 10</w:t>
      </w:r>
      <w:r w:rsidR="00C933A3" w:rsidRPr="000A1E51">
        <w:rPr>
          <w:rFonts w:ascii="Arial" w:hAnsi="Arial" w:cs="Arial"/>
          <w:sz w:val="28"/>
          <w:szCs w:val="28"/>
        </w:rPr>
        <w:t xml:space="preserve"> бр</w:t>
      </w:r>
      <w:r w:rsidR="00831547" w:rsidRPr="000A1E51">
        <w:rPr>
          <w:rFonts w:ascii="Arial" w:hAnsi="Arial" w:cs="Arial"/>
          <w:sz w:val="28"/>
          <w:szCs w:val="28"/>
        </w:rPr>
        <w:t>. определения, отменени</w:t>
      </w:r>
      <w:r w:rsidR="00E6502D">
        <w:rPr>
          <w:rFonts w:ascii="Arial" w:hAnsi="Arial" w:cs="Arial"/>
          <w:sz w:val="28"/>
          <w:szCs w:val="28"/>
        </w:rPr>
        <w:t xml:space="preserve"> </w:t>
      </w:r>
      <w:r w:rsidR="00831547" w:rsidRPr="000A1E51">
        <w:rPr>
          <w:rFonts w:ascii="Arial" w:hAnsi="Arial" w:cs="Arial"/>
          <w:sz w:val="28"/>
          <w:szCs w:val="28"/>
        </w:rPr>
        <w:t>-</w:t>
      </w:r>
      <w:r w:rsidR="00E6502D">
        <w:rPr>
          <w:rFonts w:ascii="Arial" w:hAnsi="Arial" w:cs="Arial"/>
          <w:sz w:val="28"/>
          <w:szCs w:val="28"/>
        </w:rPr>
        <w:t xml:space="preserve"> </w:t>
      </w:r>
      <w:r w:rsidR="00831547" w:rsidRPr="000A1E51">
        <w:rPr>
          <w:rFonts w:ascii="Arial" w:hAnsi="Arial" w:cs="Arial"/>
          <w:sz w:val="28"/>
          <w:szCs w:val="28"/>
        </w:rPr>
        <w:t>2</w:t>
      </w:r>
      <w:r w:rsidR="000B025C" w:rsidRPr="000A1E51">
        <w:rPr>
          <w:rFonts w:ascii="Arial" w:hAnsi="Arial" w:cs="Arial"/>
          <w:sz w:val="28"/>
          <w:szCs w:val="28"/>
        </w:rPr>
        <w:t xml:space="preserve"> </w:t>
      </w:r>
      <w:r w:rsidRPr="000A1E51">
        <w:rPr>
          <w:rFonts w:ascii="Arial" w:hAnsi="Arial" w:cs="Arial"/>
          <w:sz w:val="28"/>
          <w:szCs w:val="28"/>
        </w:rPr>
        <w:t>бр</w:t>
      </w:r>
      <w:r w:rsidR="00C933A3" w:rsidRPr="000A1E51">
        <w:rPr>
          <w:rFonts w:ascii="Arial" w:hAnsi="Arial" w:cs="Arial"/>
          <w:sz w:val="28"/>
          <w:szCs w:val="28"/>
        </w:rPr>
        <w:t>.</w:t>
      </w:r>
      <w:r w:rsidR="00E6502D">
        <w:rPr>
          <w:rFonts w:ascii="Arial" w:hAnsi="Arial" w:cs="Arial"/>
          <w:sz w:val="28"/>
          <w:szCs w:val="28"/>
        </w:rPr>
        <w:t xml:space="preserve"> решения</w:t>
      </w:r>
      <w:r w:rsidR="00831547" w:rsidRPr="000A1E51">
        <w:rPr>
          <w:rFonts w:ascii="Arial" w:hAnsi="Arial" w:cs="Arial"/>
          <w:sz w:val="28"/>
          <w:szCs w:val="28"/>
        </w:rPr>
        <w:t xml:space="preserve"> и обезсилени – 2 бр. решения и 1 бр. определение</w:t>
      </w:r>
      <w:r w:rsidR="00D622C8" w:rsidRPr="000A1E51">
        <w:rPr>
          <w:rFonts w:ascii="Arial" w:hAnsi="Arial" w:cs="Arial"/>
          <w:sz w:val="28"/>
          <w:szCs w:val="28"/>
        </w:rPr>
        <w:t xml:space="preserve">; </w:t>
      </w:r>
    </w:p>
    <w:p w:rsidR="00E41B0C" w:rsidRPr="000A1E51" w:rsidRDefault="002060B0" w:rsidP="00603E1A">
      <w:pPr>
        <w:tabs>
          <w:tab w:val="left" w:pos="540"/>
        </w:tabs>
        <w:ind w:right="252" w:firstLine="1134"/>
        <w:jc w:val="both"/>
        <w:rPr>
          <w:rFonts w:ascii="Arial" w:hAnsi="Arial" w:cs="Arial"/>
          <w:sz w:val="28"/>
          <w:szCs w:val="28"/>
        </w:rPr>
      </w:pPr>
      <w:r w:rsidRPr="00603E1A">
        <w:rPr>
          <w:rFonts w:ascii="Arial" w:hAnsi="Arial" w:cs="Arial"/>
          <w:b/>
          <w:sz w:val="28"/>
          <w:szCs w:val="28"/>
        </w:rPr>
        <w:t>В.</w:t>
      </w:r>
      <w:r w:rsidR="00E6502D">
        <w:rPr>
          <w:rFonts w:ascii="Arial" w:hAnsi="Arial" w:cs="Arial"/>
          <w:b/>
          <w:sz w:val="28"/>
          <w:szCs w:val="28"/>
        </w:rPr>
        <w:t xml:space="preserve"> </w:t>
      </w:r>
      <w:proofErr w:type="spellStart"/>
      <w:r w:rsidRPr="00603E1A">
        <w:rPr>
          <w:rFonts w:ascii="Arial" w:hAnsi="Arial" w:cs="Arial"/>
          <w:b/>
          <w:sz w:val="28"/>
          <w:szCs w:val="28"/>
        </w:rPr>
        <w:t>Бянова</w:t>
      </w:r>
      <w:proofErr w:type="spellEnd"/>
      <w:r w:rsidR="00E6502D">
        <w:rPr>
          <w:rFonts w:ascii="Arial" w:hAnsi="Arial" w:cs="Arial"/>
          <w:sz w:val="28"/>
          <w:szCs w:val="28"/>
        </w:rPr>
        <w:t xml:space="preserve">: </w:t>
      </w:r>
      <w:r w:rsidR="00603E1A">
        <w:rPr>
          <w:rFonts w:ascii="Arial" w:hAnsi="Arial" w:cs="Arial"/>
          <w:sz w:val="28"/>
          <w:szCs w:val="28"/>
        </w:rPr>
        <w:t xml:space="preserve"> </w:t>
      </w:r>
      <w:r w:rsidRPr="000A1E51">
        <w:rPr>
          <w:rFonts w:ascii="Arial" w:hAnsi="Arial" w:cs="Arial"/>
          <w:sz w:val="28"/>
          <w:szCs w:val="28"/>
        </w:rPr>
        <w:t>потвърдени</w:t>
      </w:r>
      <w:r w:rsidR="000B025C" w:rsidRPr="000A1E51">
        <w:rPr>
          <w:rFonts w:ascii="Arial" w:hAnsi="Arial" w:cs="Arial"/>
          <w:sz w:val="28"/>
          <w:szCs w:val="28"/>
        </w:rPr>
        <w:t xml:space="preserve"> </w:t>
      </w:r>
      <w:r w:rsidR="00831547" w:rsidRPr="000A1E51">
        <w:rPr>
          <w:rFonts w:ascii="Arial" w:hAnsi="Arial" w:cs="Arial"/>
          <w:sz w:val="28"/>
          <w:szCs w:val="28"/>
        </w:rPr>
        <w:t>-</w:t>
      </w:r>
      <w:r w:rsidR="00E6502D">
        <w:rPr>
          <w:rFonts w:ascii="Arial" w:hAnsi="Arial" w:cs="Arial"/>
          <w:sz w:val="28"/>
          <w:szCs w:val="28"/>
        </w:rPr>
        <w:t xml:space="preserve"> </w:t>
      </w:r>
      <w:r w:rsidR="00831547" w:rsidRPr="000A1E51">
        <w:rPr>
          <w:rFonts w:ascii="Arial" w:hAnsi="Arial" w:cs="Arial"/>
          <w:sz w:val="28"/>
          <w:szCs w:val="28"/>
        </w:rPr>
        <w:t>7</w:t>
      </w:r>
      <w:r w:rsidRPr="000A1E51">
        <w:rPr>
          <w:rFonts w:ascii="Arial" w:hAnsi="Arial" w:cs="Arial"/>
          <w:sz w:val="28"/>
          <w:szCs w:val="28"/>
        </w:rPr>
        <w:t xml:space="preserve"> бр.</w:t>
      </w:r>
      <w:r w:rsidR="00C933A3" w:rsidRPr="000A1E51">
        <w:rPr>
          <w:rFonts w:ascii="Arial" w:hAnsi="Arial" w:cs="Arial"/>
          <w:sz w:val="28"/>
          <w:szCs w:val="28"/>
        </w:rPr>
        <w:t xml:space="preserve"> решения</w:t>
      </w:r>
      <w:r w:rsidR="00831547" w:rsidRPr="000A1E51">
        <w:rPr>
          <w:rFonts w:ascii="Arial" w:hAnsi="Arial" w:cs="Arial"/>
          <w:sz w:val="28"/>
          <w:szCs w:val="28"/>
        </w:rPr>
        <w:t xml:space="preserve"> и 4</w:t>
      </w:r>
      <w:r w:rsidRPr="000A1E51">
        <w:rPr>
          <w:rFonts w:ascii="Arial" w:hAnsi="Arial" w:cs="Arial"/>
          <w:sz w:val="28"/>
          <w:szCs w:val="28"/>
        </w:rPr>
        <w:t xml:space="preserve"> бр.</w:t>
      </w:r>
      <w:r w:rsidR="000B025C" w:rsidRPr="000A1E51">
        <w:rPr>
          <w:rFonts w:ascii="Arial" w:hAnsi="Arial" w:cs="Arial"/>
          <w:sz w:val="28"/>
          <w:szCs w:val="28"/>
        </w:rPr>
        <w:t xml:space="preserve"> </w:t>
      </w:r>
      <w:r w:rsidR="00831547" w:rsidRPr="000A1E51">
        <w:rPr>
          <w:rFonts w:ascii="Arial" w:hAnsi="Arial" w:cs="Arial"/>
          <w:sz w:val="28"/>
          <w:szCs w:val="28"/>
        </w:rPr>
        <w:t>определения, отменени</w:t>
      </w:r>
      <w:r w:rsidR="00E6502D">
        <w:rPr>
          <w:rFonts w:ascii="Arial" w:hAnsi="Arial" w:cs="Arial"/>
          <w:sz w:val="28"/>
          <w:szCs w:val="28"/>
        </w:rPr>
        <w:t xml:space="preserve"> </w:t>
      </w:r>
      <w:r w:rsidR="00831547" w:rsidRPr="000A1E51">
        <w:rPr>
          <w:rFonts w:ascii="Arial" w:hAnsi="Arial" w:cs="Arial"/>
          <w:sz w:val="28"/>
          <w:szCs w:val="28"/>
        </w:rPr>
        <w:t>-</w:t>
      </w:r>
      <w:r w:rsidR="00E6502D">
        <w:rPr>
          <w:rFonts w:ascii="Arial" w:hAnsi="Arial" w:cs="Arial"/>
          <w:sz w:val="28"/>
          <w:szCs w:val="28"/>
        </w:rPr>
        <w:t xml:space="preserve"> </w:t>
      </w:r>
      <w:r w:rsidR="00831547" w:rsidRPr="000A1E51">
        <w:rPr>
          <w:rFonts w:ascii="Arial" w:hAnsi="Arial" w:cs="Arial"/>
          <w:sz w:val="28"/>
          <w:szCs w:val="28"/>
        </w:rPr>
        <w:t>4</w:t>
      </w:r>
      <w:r w:rsidRPr="000A1E51">
        <w:rPr>
          <w:rFonts w:ascii="Arial" w:hAnsi="Arial" w:cs="Arial"/>
          <w:sz w:val="28"/>
          <w:szCs w:val="28"/>
        </w:rPr>
        <w:t xml:space="preserve"> бр. </w:t>
      </w:r>
      <w:r w:rsidR="00C933A3" w:rsidRPr="000A1E51">
        <w:rPr>
          <w:rFonts w:ascii="Arial" w:hAnsi="Arial" w:cs="Arial"/>
          <w:sz w:val="28"/>
          <w:szCs w:val="28"/>
        </w:rPr>
        <w:t>решени</w:t>
      </w:r>
      <w:r w:rsidR="00894EBF" w:rsidRPr="000A1E51">
        <w:rPr>
          <w:rFonts w:ascii="Arial" w:hAnsi="Arial" w:cs="Arial"/>
          <w:sz w:val="28"/>
          <w:szCs w:val="28"/>
        </w:rPr>
        <w:t>е</w:t>
      </w:r>
      <w:r w:rsidRPr="000A1E51">
        <w:rPr>
          <w:rFonts w:ascii="Arial" w:hAnsi="Arial" w:cs="Arial"/>
          <w:sz w:val="28"/>
          <w:szCs w:val="28"/>
        </w:rPr>
        <w:t>, 1</w:t>
      </w:r>
      <w:r w:rsidR="000B025C" w:rsidRPr="000A1E51">
        <w:rPr>
          <w:rFonts w:ascii="Arial" w:hAnsi="Arial" w:cs="Arial"/>
          <w:sz w:val="28"/>
          <w:szCs w:val="28"/>
        </w:rPr>
        <w:t xml:space="preserve"> </w:t>
      </w:r>
      <w:r w:rsidRPr="000A1E51">
        <w:rPr>
          <w:rFonts w:ascii="Arial" w:hAnsi="Arial" w:cs="Arial"/>
          <w:sz w:val="28"/>
          <w:szCs w:val="28"/>
        </w:rPr>
        <w:t>бр.</w:t>
      </w:r>
      <w:r w:rsidR="00894EBF" w:rsidRPr="000A1E51">
        <w:rPr>
          <w:rFonts w:ascii="Arial" w:hAnsi="Arial" w:cs="Arial"/>
          <w:sz w:val="28"/>
          <w:szCs w:val="28"/>
        </w:rPr>
        <w:t xml:space="preserve"> </w:t>
      </w:r>
      <w:r w:rsidR="00041C2E">
        <w:rPr>
          <w:rFonts w:ascii="Arial" w:hAnsi="Arial" w:cs="Arial"/>
          <w:sz w:val="28"/>
          <w:szCs w:val="28"/>
        </w:rPr>
        <w:t xml:space="preserve">обезсилено </w:t>
      </w:r>
      <w:r w:rsidRPr="000A1E51">
        <w:rPr>
          <w:rFonts w:ascii="Arial" w:hAnsi="Arial" w:cs="Arial"/>
          <w:sz w:val="28"/>
          <w:szCs w:val="28"/>
        </w:rPr>
        <w:t xml:space="preserve">решение </w:t>
      </w:r>
      <w:r w:rsidR="00041C2E">
        <w:rPr>
          <w:rFonts w:ascii="Arial" w:hAnsi="Arial" w:cs="Arial"/>
          <w:sz w:val="28"/>
          <w:szCs w:val="28"/>
        </w:rPr>
        <w:t xml:space="preserve"> </w:t>
      </w:r>
      <w:r w:rsidR="00E41B0C" w:rsidRPr="000A1E51">
        <w:rPr>
          <w:rFonts w:ascii="Arial" w:hAnsi="Arial" w:cs="Arial"/>
          <w:sz w:val="28"/>
          <w:szCs w:val="28"/>
        </w:rPr>
        <w:t>и 1 бр. частично отменено</w:t>
      </w:r>
      <w:r w:rsidR="00041C2E" w:rsidRPr="00041C2E">
        <w:rPr>
          <w:rFonts w:ascii="Arial" w:hAnsi="Arial" w:cs="Arial"/>
          <w:sz w:val="28"/>
          <w:szCs w:val="28"/>
        </w:rPr>
        <w:t xml:space="preserve"> </w:t>
      </w:r>
      <w:r w:rsidR="00041C2E">
        <w:rPr>
          <w:rFonts w:ascii="Arial" w:hAnsi="Arial" w:cs="Arial"/>
          <w:sz w:val="28"/>
          <w:szCs w:val="28"/>
        </w:rPr>
        <w:t>решение</w:t>
      </w:r>
      <w:r w:rsidRPr="000A1E51">
        <w:rPr>
          <w:rFonts w:ascii="Arial" w:hAnsi="Arial" w:cs="Arial"/>
          <w:sz w:val="28"/>
          <w:szCs w:val="28"/>
        </w:rPr>
        <w:t xml:space="preserve">; </w:t>
      </w:r>
    </w:p>
    <w:p w:rsidR="00C933A3" w:rsidRPr="000A1E51" w:rsidRDefault="002060B0" w:rsidP="00603E1A">
      <w:pPr>
        <w:tabs>
          <w:tab w:val="left" w:pos="540"/>
        </w:tabs>
        <w:ind w:right="252" w:firstLine="1134"/>
        <w:jc w:val="both"/>
        <w:rPr>
          <w:rFonts w:ascii="Arial" w:hAnsi="Arial" w:cs="Arial"/>
          <w:sz w:val="28"/>
          <w:szCs w:val="28"/>
        </w:rPr>
      </w:pPr>
      <w:r w:rsidRPr="00603E1A">
        <w:rPr>
          <w:rFonts w:ascii="Arial" w:hAnsi="Arial" w:cs="Arial"/>
          <w:b/>
          <w:sz w:val="28"/>
          <w:szCs w:val="28"/>
        </w:rPr>
        <w:t>Ст.</w:t>
      </w:r>
      <w:r w:rsidR="00041C2E">
        <w:rPr>
          <w:rFonts w:ascii="Arial" w:hAnsi="Arial" w:cs="Arial"/>
          <w:b/>
          <w:sz w:val="28"/>
          <w:szCs w:val="28"/>
        </w:rPr>
        <w:t xml:space="preserve"> </w:t>
      </w:r>
      <w:r w:rsidRPr="00603E1A">
        <w:rPr>
          <w:rFonts w:ascii="Arial" w:hAnsi="Arial" w:cs="Arial"/>
          <w:b/>
          <w:sz w:val="28"/>
          <w:szCs w:val="28"/>
        </w:rPr>
        <w:t>Вълчев</w:t>
      </w:r>
      <w:r w:rsidR="00041C2E">
        <w:rPr>
          <w:rFonts w:ascii="Arial" w:hAnsi="Arial" w:cs="Arial"/>
          <w:b/>
          <w:sz w:val="28"/>
          <w:szCs w:val="28"/>
        </w:rPr>
        <w:t>:</w:t>
      </w:r>
      <w:r w:rsidR="00894EBF" w:rsidRPr="000A1E51">
        <w:rPr>
          <w:rFonts w:ascii="Arial" w:hAnsi="Arial" w:cs="Arial"/>
          <w:sz w:val="28"/>
          <w:szCs w:val="28"/>
        </w:rPr>
        <w:t xml:space="preserve"> </w:t>
      </w:r>
      <w:r w:rsidRPr="000A1E51">
        <w:rPr>
          <w:rFonts w:ascii="Arial" w:hAnsi="Arial" w:cs="Arial"/>
          <w:sz w:val="28"/>
          <w:szCs w:val="28"/>
        </w:rPr>
        <w:t>потвърдени</w:t>
      </w:r>
      <w:r w:rsidR="00041C2E">
        <w:rPr>
          <w:rFonts w:ascii="Arial" w:hAnsi="Arial" w:cs="Arial"/>
          <w:sz w:val="28"/>
          <w:szCs w:val="28"/>
        </w:rPr>
        <w:t xml:space="preserve"> </w:t>
      </w:r>
      <w:r w:rsidRPr="000A1E51">
        <w:rPr>
          <w:rFonts w:ascii="Arial" w:hAnsi="Arial" w:cs="Arial"/>
          <w:sz w:val="28"/>
          <w:szCs w:val="28"/>
        </w:rPr>
        <w:t>-</w:t>
      </w:r>
      <w:r w:rsidR="00894EBF" w:rsidRPr="000A1E51">
        <w:rPr>
          <w:rFonts w:ascii="Arial" w:hAnsi="Arial" w:cs="Arial"/>
          <w:sz w:val="28"/>
          <w:szCs w:val="28"/>
        </w:rPr>
        <w:t xml:space="preserve"> </w:t>
      </w:r>
      <w:r w:rsidR="00E41B0C" w:rsidRPr="000A1E51">
        <w:rPr>
          <w:rFonts w:ascii="Arial" w:hAnsi="Arial" w:cs="Arial"/>
          <w:sz w:val="28"/>
          <w:szCs w:val="28"/>
        </w:rPr>
        <w:t>10</w:t>
      </w:r>
      <w:r w:rsidRPr="000A1E51">
        <w:rPr>
          <w:rFonts w:ascii="Arial" w:hAnsi="Arial" w:cs="Arial"/>
          <w:sz w:val="28"/>
          <w:szCs w:val="28"/>
        </w:rPr>
        <w:t xml:space="preserve"> бр.</w:t>
      </w:r>
      <w:r w:rsidR="00894EBF" w:rsidRPr="000A1E51">
        <w:rPr>
          <w:rFonts w:ascii="Arial" w:hAnsi="Arial" w:cs="Arial"/>
          <w:sz w:val="28"/>
          <w:szCs w:val="28"/>
        </w:rPr>
        <w:t xml:space="preserve"> </w:t>
      </w:r>
      <w:r w:rsidR="00E41B0C" w:rsidRPr="000A1E51">
        <w:rPr>
          <w:rFonts w:ascii="Arial" w:hAnsi="Arial" w:cs="Arial"/>
          <w:sz w:val="28"/>
          <w:szCs w:val="28"/>
        </w:rPr>
        <w:t>решения и 8</w:t>
      </w:r>
      <w:r w:rsidR="00C933A3" w:rsidRPr="000A1E51">
        <w:rPr>
          <w:rFonts w:ascii="Arial" w:hAnsi="Arial" w:cs="Arial"/>
          <w:sz w:val="28"/>
          <w:szCs w:val="28"/>
        </w:rPr>
        <w:t xml:space="preserve"> бр. определ</w:t>
      </w:r>
      <w:r w:rsidRPr="000A1E51">
        <w:rPr>
          <w:rFonts w:ascii="Arial" w:hAnsi="Arial" w:cs="Arial"/>
          <w:sz w:val="28"/>
          <w:szCs w:val="28"/>
        </w:rPr>
        <w:t>ения, отменени</w:t>
      </w:r>
      <w:r w:rsidR="00041C2E">
        <w:rPr>
          <w:rFonts w:ascii="Arial" w:hAnsi="Arial" w:cs="Arial"/>
          <w:sz w:val="28"/>
          <w:szCs w:val="28"/>
        </w:rPr>
        <w:t xml:space="preserve"> - 1 бр. решение</w:t>
      </w:r>
      <w:r w:rsidR="00E41B0C" w:rsidRPr="000A1E51">
        <w:rPr>
          <w:rFonts w:ascii="Arial" w:hAnsi="Arial" w:cs="Arial"/>
          <w:sz w:val="28"/>
          <w:szCs w:val="28"/>
        </w:rPr>
        <w:t xml:space="preserve"> изцяло и 1 бр. решение частично </w:t>
      </w:r>
      <w:r w:rsidR="00AD1DE1">
        <w:rPr>
          <w:rFonts w:ascii="Arial" w:hAnsi="Arial" w:cs="Arial"/>
          <w:sz w:val="28"/>
          <w:szCs w:val="28"/>
        </w:rPr>
        <w:t xml:space="preserve"> </w:t>
      </w:r>
      <w:r w:rsidR="00E41B0C" w:rsidRPr="000A1E51">
        <w:rPr>
          <w:rFonts w:ascii="Arial" w:hAnsi="Arial" w:cs="Arial"/>
          <w:sz w:val="28"/>
          <w:szCs w:val="28"/>
        </w:rPr>
        <w:t xml:space="preserve"> и 1 бр. </w:t>
      </w:r>
      <w:r w:rsidR="00041C2E">
        <w:rPr>
          <w:rFonts w:ascii="Arial" w:hAnsi="Arial" w:cs="Arial"/>
          <w:sz w:val="28"/>
          <w:szCs w:val="28"/>
        </w:rPr>
        <w:t xml:space="preserve"> </w:t>
      </w:r>
      <w:r w:rsidR="00E41B0C" w:rsidRPr="000A1E51">
        <w:rPr>
          <w:rFonts w:ascii="Arial" w:hAnsi="Arial" w:cs="Arial"/>
          <w:sz w:val="28"/>
          <w:szCs w:val="28"/>
        </w:rPr>
        <w:t>обезсилено решение</w:t>
      </w:r>
      <w:r w:rsidR="002F12EC" w:rsidRPr="000A1E51">
        <w:rPr>
          <w:rFonts w:ascii="Arial" w:hAnsi="Arial" w:cs="Arial"/>
          <w:sz w:val="28"/>
          <w:szCs w:val="28"/>
        </w:rPr>
        <w:t>.</w:t>
      </w:r>
    </w:p>
    <w:p w:rsidR="002F12EC" w:rsidRPr="000A1E51" w:rsidRDefault="002F12EC" w:rsidP="00603E1A">
      <w:pPr>
        <w:tabs>
          <w:tab w:val="left" w:pos="540"/>
        </w:tabs>
        <w:ind w:right="252" w:firstLine="1134"/>
        <w:jc w:val="both"/>
        <w:rPr>
          <w:rFonts w:ascii="Arial" w:hAnsi="Arial" w:cs="Arial"/>
          <w:sz w:val="28"/>
          <w:szCs w:val="28"/>
        </w:rPr>
      </w:pPr>
      <w:r w:rsidRPr="000A1E51">
        <w:rPr>
          <w:rFonts w:ascii="Arial" w:hAnsi="Arial" w:cs="Arial"/>
          <w:sz w:val="28"/>
          <w:szCs w:val="28"/>
        </w:rPr>
        <w:t xml:space="preserve">През отчетния период са върнати от касационната инстанция  2 бр. отменени решения, постановени от съдия Хр. Христов, който не </w:t>
      </w:r>
      <w:r w:rsidR="00245ACA" w:rsidRPr="000A1E51">
        <w:rPr>
          <w:rFonts w:ascii="Arial" w:hAnsi="Arial" w:cs="Arial"/>
          <w:sz w:val="28"/>
          <w:szCs w:val="28"/>
        </w:rPr>
        <w:t xml:space="preserve">работи в Административен съд – Ямбол от </w:t>
      </w:r>
      <w:r w:rsidR="00EB15FF" w:rsidRPr="000A1E51">
        <w:rPr>
          <w:rFonts w:ascii="Arial" w:hAnsi="Arial" w:cs="Arial"/>
          <w:sz w:val="28"/>
          <w:szCs w:val="28"/>
        </w:rPr>
        <w:t>м. февруари 2016 г.</w:t>
      </w:r>
    </w:p>
    <w:p w:rsidR="007F6F84" w:rsidRDefault="007F6F84" w:rsidP="00603E1A">
      <w:pPr>
        <w:tabs>
          <w:tab w:val="left" w:pos="540"/>
        </w:tabs>
        <w:ind w:left="360" w:right="252" w:firstLine="1134"/>
        <w:jc w:val="both"/>
        <w:rPr>
          <w:rFonts w:ascii="Arial" w:hAnsi="Arial" w:cs="Arial"/>
          <w:b/>
          <w:sz w:val="28"/>
          <w:szCs w:val="28"/>
        </w:rPr>
      </w:pPr>
    </w:p>
    <w:p w:rsidR="00B145C5" w:rsidRPr="00B145C5" w:rsidRDefault="00B145C5" w:rsidP="00603E1A">
      <w:pPr>
        <w:tabs>
          <w:tab w:val="left" w:pos="540"/>
        </w:tabs>
        <w:ind w:left="360" w:right="252" w:firstLine="1134"/>
        <w:jc w:val="both"/>
        <w:rPr>
          <w:rFonts w:ascii="Arial" w:hAnsi="Arial" w:cs="Arial"/>
          <w:b/>
          <w:sz w:val="28"/>
          <w:szCs w:val="28"/>
        </w:rPr>
      </w:pPr>
    </w:p>
    <w:p w:rsidR="00E50E52" w:rsidRDefault="00E50E52" w:rsidP="00603E1A">
      <w:pPr>
        <w:tabs>
          <w:tab w:val="left" w:pos="540"/>
        </w:tabs>
        <w:ind w:left="360" w:right="252" w:firstLine="1134"/>
        <w:jc w:val="both"/>
        <w:rPr>
          <w:rFonts w:ascii="Arial" w:hAnsi="Arial" w:cs="Arial"/>
          <w:b/>
          <w:sz w:val="28"/>
          <w:szCs w:val="28"/>
          <w:lang w:val="en-US"/>
        </w:rPr>
      </w:pPr>
    </w:p>
    <w:p w:rsidR="008636A9" w:rsidRPr="008636A9" w:rsidRDefault="008636A9" w:rsidP="00603E1A">
      <w:pPr>
        <w:tabs>
          <w:tab w:val="left" w:pos="540"/>
        </w:tabs>
        <w:ind w:left="360" w:right="252" w:firstLine="1134"/>
        <w:jc w:val="both"/>
        <w:rPr>
          <w:rFonts w:ascii="Arial" w:hAnsi="Arial" w:cs="Arial"/>
          <w:b/>
          <w:sz w:val="28"/>
          <w:szCs w:val="28"/>
          <w:lang w:val="en-US"/>
        </w:rPr>
      </w:pPr>
    </w:p>
    <w:p w:rsidR="00C933A3" w:rsidRPr="00EB020E" w:rsidRDefault="00EB020E" w:rsidP="004822AE">
      <w:pPr>
        <w:tabs>
          <w:tab w:val="left" w:pos="-993"/>
        </w:tabs>
        <w:ind w:right="252"/>
        <w:jc w:val="center"/>
        <w:rPr>
          <w:rFonts w:ascii="Arial" w:hAnsi="Arial" w:cs="Arial"/>
          <w:b/>
          <w:sz w:val="32"/>
          <w:szCs w:val="32"/>
        </w:rPr>
      </w:pPr>
      <w:r w:rsidRPr="00EB020E">
        <w:rPr>
          <w:rFonts w:ascii="Arial" w:hAnsi="Arial" w:cs="Arial"/>
          <w:b/>
          <w:sz w:val="32"/>
          <w:szCs w:val="32"/>
        </w:rPr>
        <w:t>3.</w:t>
      </w:r>
      <w:proofErr w:type="spellStart"/>
      <w:r w:rsidRPr="00EB020E">
        <w:rPr>
          <w:rFonts w:ascii="Arial" w:hAnsi="Arial" w:cs="Arial"/>
          <w:b/>
          <w:sz w:val="32"/>
          <w:szCs w:val="32"/>
        </w:rPr>
        <w:t>3</w:t>
      </w:r>
      <w:proofErr w:type="spellEnd"/>
      <w:r w:rsidRPr="00EB020E">
        <w:rPr>
          <w:rFonts w:ascii="Arial" w:hAnsi="Arial" w:cs="Arial"/>
          <w:b/>
          <w:sz w:val="32"/>
          <w:szCs w:val="32"/>
        </w:rPr>
        <w:t>. АНАЛИЗ НА ОТМЕНЕНИТЕ СЪДЕБНИ АКТОВЕ. ИЗВОДИ</w:t>
      </w:r>
    </w:p>
    <w:p w:rsidR="008636A9" w:rsidRPr="00EB020E" w:rsidRDefault="008636A9" w:rsidP="00EB020E">
      <w:pPr>
        <w:tabs>
          <w:tab w:val="left" w:pos="-993"/>
        </w:tabs>
        <w:ind w:right="252"/>
        <w:rPr>
          <w:rFonts w:ascii="Tahoma" w:hAnsi="Tahoma" w:cs="Tahoma"/>
          <w:sz w:val="32"/>
          <w:szCs w:val="32"/>
          <w:lang w:val="en-US"/>
        </w:rPr>
      </w:pPr>
    </w:p>
    <w:p w:rsidR="00E50E52" w:rsidRDefault="00E50E52" w:rsidP="00F55EA7">
      <w:pPr>
        <w:tabs>
          <w:tab w:val="left" w:pos="720"/>
        </w:tabs>
        <w:ind w:right="252" w:firstLine="774"/>
        <w:jc w:val="both"/>
        <w:rPr>
          <w:rFonts w:ascii="Tahoma" w:hAnsi="Tahoma" w:cs="Tahoma"/>
          <w:sz w:val="32"/>
          <w:szCs w:val="32"/>
          <w:lang w:val="en-US"/>
        </w:rPr>
      </w:pPr>
    </w:p>
    <w:p w:rsidR="00C933A3" w:rsidRPr="000A1E51" w:rsidRDefault="00C933A3" w:rsidP="00F55EA7">
      <w:pPr>
        <w:tabs>
          <w:tab w:val="left" w:pos="720"/>
        </w:tabs>
        <w:ind w:right="252" w:firstLine="774"/>
        <w:jc w:val="both"/>
        <w:rPr>
          <w:rFonts w:ascii="Arial" w:hAnsi="Arial" w:cs="Arial"/>
          <w:sz w:val="28"/>
          <w:szCs w:val="28"/>
        </w:rPr>
      </w:pPr>
      <w:r w:rsidRPr="00645447">
        <w:rPr>
          <w:rFonts w:ascii="Tahoma" w:hAnsi="Tahoma" w:cs="Tahoma"/>
          <w:sz w:val="32"/>
          <w:szCs w:val="32"/>
        </w:rPr>
        <w:tab/>
      </w:r>
      <w:r w:rsidRPr="000A1E51">
        <w:rPr>
          <w:rFonts w:ascii="Arial" w:hAnsi="Arial" w:cs="Arial"/>
          <w:sz w:val="28"/>
          <w:szCs w:val="28"/>
        </w:rPr>
        <w:t xml:space="preserve">Анализът на отменените съдебни актове сочи, че </w:t>
      </w:r>
      <w:r w:rsidR="009C35F8" w:rsidRPr="000A1E51">
        <w:rPr>
          <w:rFonts w:ascii="Arial" w:hAnsi="Arial" w:cs="Arial"/>
          <w:sz w:val="28"/>
          <w:szCs w:val="28"/>
        </w:rPr>
        <w:t>почти във всички с</w:t>
      </w:r>
      <w:r w:rsidR="001D7806" w:rsidRPr="000A1E51">
        <w:rPr>
          <w:rFonts w:ascii="Arial" w:hAnsi="Arial" w:cs="Arial"/>
          <w:sz w:val="28"/>
          <w:szCs w:val="28"/>
        </w:rPr>
        <w:t xml:space="preserve">лучаи </w:t>
      </w:r>
      <w:proofErr w:type="spellStart"/>
      <w:r w:rsidRPr="000A1E51">
        <w:rPr>
          <w:rFonts w:ascii="Arial" w:hAnsi="Arial" w:cs="Arial"/>
          <w:sz w:val="28"/>
          <w:szCs w:val="28"/>
        </w:rPr>
        <w:t>отменителното</w:t>
      </w:r>
      <w:proofErr w:type="spellEnd"/>
      <w:r w:rsidRPr="000A1E51">
        <w:rPr>
          <w:rFonts w:ascii="Arial" w:hAnsi="Arial" w:cs="Arial"/>
          <w:sz w:val="28"/>
          <w:szCs w:val="28"/>
        </w:rPr>
        <w:t xml:space="preserve"> основание </w:t>
      </w:r>
      <w:r w:rsidR="001D7806" w:rsidRPr="000A1E51">
        <w:rPr>
          <w:rFonts w:ascii="Arial" w:hAnsi="Arial" w:cs="Arial"/>
          <w:sz w:val="28"/>
          <w:szCs w:val="28"/>
        </w:rPr>
        <w:t xml:space="preserve"> </w:t>
      </w:r>
      <w:r w:rsidRPr="000A1E51">
        <w:rPr>
          <w:rFonts w:ascii="Arial" w:hAnsi="Arial" w:cs="Arial"/>
          <w:sz w:val="28"/>
          <w:szCs w:val="28"/>
        </w:rPr>
        <w:t xml:space="preserve"> е неправилното прилагане на материалния закон. Това означава, че делата са добре подготвяни за разглеждане в съдебните заседания, правилно е очертан предмета на спора и са конституирани страните</w:t>
      </w:r>
      <w:r w:rsidR="00855240" w:rsidRPr="000A1E51">
        <w:rPr>
          <w:rFonts w:ascii="Arial" w:hAnsi="Arial" w:cs="Arial"/>
          <w:sz w:val="28"/>
          <w:szCs w:val="28"/>
        </w:rPr>
        <w:t>, както и</w:t>
      </w:r>
      <w:r w:rsidRPr="000A1E51">
        <w:rPr>
          <w:rFonts w:ascii="Arial" w:hAnsi="Arial" w:cs="Arial"/>
          <w:sz w:val="28"/>
          <w:szCs w:val="28"/>
        </w:rPr>
        <w:t xml:space="preserve"> че са събирани всички </w:t>
      </w:r>
      <w:proofErr w:type="spellStart"/>
      <w:r w:rsidRPr="000A1E51">
        <w:rPr>
          <w:rFonts w:ascii="Arial" w:hAnsi="Arial" w:cs="Arial"/>
          <w:sz w:val="28"/>
          <w:szCs w:val="28"/>
        </w:rPr>
        <w:t>относими</w:t>
      </w:r>
      <w:proofErr w:type="spellEnd"/>
      <w:r w:rsidRPr="000A1E51">
        <w:rPr>
          <w:rFonts w:ascii="Arial" w:hAnsi="Arial" w:cs="Arial"/>
          <w:sz w:val="28"/>
          <w:szCs w:val="28"/>
        </w:rPr>
        <w:t xml:space="preserve"> към правния спор доказателства, като съдът е давал в тази насока </w:t>
      </w:r>
      <w:r w:rsidR="00E51DD1">
        <w:rPr>
          <w:rFonts w:ascii="Arial" w:hAnsi="Arial" w:cs="Arial"/>
          <w:sz w:val="28"/>
          <w:szCs w:val="28"/>
        </w:rPr>
        <w:t xml:space="preserve">необходимите указания, както </w:t>
      </w:r>
      <w:r w:rsidRPr="000A1E51">
        <w:rPr>
          <w:rFonts w:ascii="Arial" w:hAnsi="Arial" w:cs="Arial"/>
          <w:sz w:val="28"/>
          <w:szCs w:val="28"/>
        </w:rPr>
        <w:t xml:space="preserve"> е прилагал </w:t>
      </w:r>
      <w:r w:rsidR="00E51DD1">
        <w:rPr>
          <w:rFonts w:ascii="Arial" w:hAnsi="Arial" w:cs="Arial"/>
          <w:sz w:val="28"/>
          <w:szCs w:val="28"/>
        </w:rPr>
        <w:t xml:space="preserve">и </w:t>
      </w:r>
      <w:r w:rsidRPr="000A1E51">
        <w:rPr>
          <w:rFonts w:ascii="Arial" w:hAnsi="Arial" w:cs="Arial"/>
          <w:sz w:val="28"/>
          <w:szCs w:val="28"/>
        </w:rPr>
        <w:t>служебнот</w:t>
      </w:r>
      <w:r w:rsidR="00557491">
        <w:rPr>
          <w:rFonts w:ascii="Arial" w:hAnsi="Arial" w:cs="Arial"/>
          <w:sz w:val="28"/>
          <w:szCs w:val="28"/>
        </w:rPr>
        <w:t xml:space="preserve">о начало, каквато възможност </w:t>
      </w:r>
      <w:r w:rsidRPr="000A1E51">
        <w:rPr>
          <w:rFonts w:ascii="Arial" w:hAnsi="Arial" w:cs="Arial"/>
          <w:sz w:val="28"/>
          <w:szCs w:val="28"/>
        </w:rPr>
        <w:t>дава АПК. Незаконосъобразна е била преценката на съда по отношение на приложимия закон.</w:t>
      </w:r>
      <w:r w:rsidR="005D2E96" w:rsidRPr="000A1E51">
        <w:rPr>
          <w:rFonts w:ascii="Arial" w:hAnsi="Arial" w:cs="Arial"/>
          <w:sz w:val="28"/>
          <w:szCs w:val="28"/>
        </w:rPr>
        <w:t xml:space="preserve"> </w:t>
      </w:r>
      <w:r w:rsidR="00AF65A8" w:rsidRPr="000A1E51">
        <w:rPr>
          <w:rFonts w:ascii="Arial" w:hAnsi="Arial" w:cs="Arial"/>
          <w:sz w:val="28"/>
          <w:szCs w:val="28"/>
        </w:rPr>
        <w:t>Прави впеч</w:t>
      </w:r>
      <w:r w:rsidR="005D2E96" w:rsidRPr="000A1E51">
        <w:rPr>
          <w:rFonts w:ascii="Arial" w:hAnsi="Arial" w:cs="Arial"/>
          <w:sz w:val="28"/>
          <w:szCs w:val="28"/>
        </w:rPr>
        <w:t>а</w:t>
      </w:r>
      <w:r w:rsidR="00AF65A8" w:rsidRPr="000A1E51">
        <w:rPr>
          <w:rFonts w:ascii="Arial" w:hAnsi="Arial" w:cs="Arial"/>
          <w:sz w:val="28"/>
          <w:szCs w:val="28"/>
        </w:rPr>
        <w:t>тление</w:t>
      </w:r>
      <w:r w:rsidR="005D2E96" w:rsidRPr="000A1E51">
        <w:rPr>
          <w:rFonts w:ascii="Arial" w:hAnsi="Arial" w:cs="Arial"/>
          <w:sz w:val="28"/>
          <w:szCs w:val="28"/>
        </w:rPr>
        <w:t>,</w:t>
      </w:r>
      <w:r w:rsidR="00AF65A8" w:rsidRPr="000A1E51">
        <w:rPr>
          <w:rFonts w:ascii="Arial" w:hAnsi="Arial" w:cs="Arial"/>
          <w:sz w:val="28"/>
          <w:szCs w:val="28"/>
        </w:rPr>
        <w:t xml:space="preserve"> че </w:t>
      </w:r>
      <w:r w:rsidR="007B4F4C" w:rsidRPr="000A1E51">
        <w:rPr>
          <w:rFonts w:ascii="Arial" w:hAnsi="Arial" w:cs="Arial"/>
          <w:sz w:val="28"/>
          <w:szCs w:val="28"/>
        </w:rPr>
        <w:t xml:space="preserve">през отчетната година  </w:t>
      </w:r>
      <w:r w:rsidR="00AF65A8" w:rsidRPr="000A1E51">
        <w:rPr>
          <w:rFonts w:ascii="Arial" w:hAnsi="Arial" w:cs="Arial"/>
          <w:sz w:val="28"/>
          <w:szCs w:val="28"/>
        </w:rPr>
        <w:t xml:space="preserve"> най-голям е </w:t>
      </w:r>
      <w:r w:rsidR="007B4F4C" w:rsidRPr="000A1E51">
        <w:rPr>
          <w:rFonts w:ascii="Arial" w:hAnsi="Arial" w:cs="Arial"/>
          <w:sz w:val="28"/>
          <w:szCs w:val="28"/>
        </w:rPr>
        <w:t xml:space="preserve">броят </w:t>
      </w:r>
      <w:r w:rsidR="00AF65A8" w:rsidRPr="000A1E51">
        <w:rPr>
          <w:rFonts w:ascii="Arial" w:hAnsi="Arial" w:cs="Arial"/>
          <w:sz w:val="28"/>
          <w:szCs w:val="28"/>
        </w:rPr>
        <w:t xml:space="preserve">на отменените дела по </w:t>
      </w:r>
      <w:r w:rsidR="007B4F4C" w:rsidRPr="000A1E51">
        <w:rPr>
          <w:rFonts w:ascii="Arial" w:hAnsi="Arial" w:cs="Arial"/>
          <w:sz w:val="28"/>
          <w:szCs w:val="28"/>
        </w:rPr>
        <w:t>ЗОДОВ и ЗУТ</w:t>
      </w:r>
      <w:r w:rsidR="00AF65A8" w:rsidRPr="000A1E51">
        <w:rPr>
          <w:rFonts w:ascii="Arial" w:hAnsi="Arial" w:cs="Arial"/>
          <w:sz w:val="28"/>
          <w:szCs w:val="28"/>
        </w:rPr>
        <w:t>.</w:t>
      </w:r>
    </w:p>
    <w:p w:rsidR="000700E7" w:rsidRPr="000A1E51" w:rsidRDefault="00C933A3" w:rsidP="00603E1A">
      <w:pPr>
        <w:ind w:right="252" w:firstLine="1134"/>
        <w:jc w:val="both"/>
        <w:rPr>
          <w:rFonts w:ascii="Arial" w:hAnsi="Arial" w:cs="Arial"/>
          <w:sz w:val="28"/>
          <w:szCs w:val="28"/>
        </w:rPr>
      </w:pPr>
      <w:r w:rsidRPr="000A1E51">
        <w:rPr>
          <w:rFonts w:ascii="Arial" w:hAnsi="Arial" w:cs="Arial"/>
          <w:sz w:val="28"/>
          <w:szCs w:val="28"/>
        </w:rPr>
        <w:t>Анализът на отменените определения сочи, че о</w:t>
      </w:r>
      <w:r w:rsidR="00AF65A8" w:rsidRPr="000A1E51">
        <w:rPr>
          <w:rFonts w:ascii="Arial" w:hAnsi="Arial" w:cs="Arial"/>
          <w:sz w:val="28"/>
          <w:szCs w:val="28"/>
        </w:rPr>
        <w:t>тмяната</w:t>
      </w:r>
      <w:r w:rsidR="000700E7" w:rsidRPr="000A1E51">
        <w:rPr>
          <w:rFonts w:ascii="Arial" w:hAnsi="Arial" w:cs="Arial"/>
          <w:sz w:val="28"/>
          <w:szCs w:val="28"/>
        </w:rPr>
        <w:t xml:space="preserve"> </w:t>
      </w:r>
      <w:r w:rsidR="00413764" w:rsidRPr="000A1E51">
        <w:rPr>
          <w:rFonts w:ascii="Arial" w:hAnsi="Arial" w:cs="Arial"/>
          <w:sz w:val="28"/>
          <w:szCs w:val="28"/>
        </w:rPr>
        <w:t xml:space="preserve">при </w:t>
      </w:r>
      <w:r w:rsidR="000700E7" w:rsidRPr="000A1E51">
        <w:rPr>
          <w:rFonts w:ascii="Arial" w:hAnsi="Arial" w:cs="Arial"/>
          <w:sz w:val="28"/>
          <w:szCs w:val="28"/>
        </w:rPr>
        <w:t xml:space="preserve"> две от </w:t>
      </w:r>
      <w:r w:rsidR="00413764" w:rsidRPr="000A1E51">
        <w:rPr>
          <w:rFonts w:ascii="Arial" w:hAnsi="Arial" w:cs="Arial"/>
          <w:sz w:val="28"/>
          <w:szCs w:val="28"/>
        </w:rPr>
        <w:t>тях</w:t>
      </w:r>
      <w:r w:rsidR="00AF65A8" w:rsidRPr="000A1E51">
        <w:rPr>
          <w:rFonts w:ascii="Arial" w:hAnsi="Arial" w:cs="Arial"/>
          <w:sz w:val="28"/>
          <w:szCs w:val="28"/>
        </w:rPr>
        <w:t xml:space="preserve"> </w:t>
      </w:r>
      <w:r w:rsidR="00413764" w:rsidRPr="000A1E51">
        <w:rPr>
          <w:rFonts w:ascii="Arial" w:hAnsi="Arial" w:cs="Arial"/>
          <w:sz w:val="28"/>
          <w:szCs w:val="28"/>
        </w:rPr>
        <w:t>е поради</w:t>
      </w:r>
      <w:r w:rsidR="00AF65A8" w:rsidRPr="000A1E51">
        <w:rPr>
          <w:rFonts w:ascii="Arial" w:hAnsi="Arial" w:cs="Arial"/>
          <w:sz w:val="28"/>
          <w:szCs w:val="28"/>
        </w:rPr>
        <w:t xml:space="preserve"> неправилно прилагане на закона</w:t>
      </w:r>
      <w:r w:rsidR="000700E7" w:rsidRPr="000A1E51">
        <w:rPr>
          <w:rFonts w:ascii="Arial" w:hAnsi="Arial" w:cs="Arial"/>
          <w:sz w:val="28"/>
          <w:szCs w:val="28"/>
        </w:rPr>
        <w:t>, а по едно от делата определението е обезсилено</w:t>
      </w:r>
      <w:r w:rsidR="004F0E33" w:rsidRPr="000A1E51">
        <w:rPr>
          <w:rFonts w:ascii="Arial" w:hAnsi="Arial" w:cs="Arial"/>
          <w:sz w:val="28"/>
          <w:szCs w:val="28"/>
        </w:rPr>
        <w:t xml:space="preserve"> частично</w:t>
      </w:r>
      <w:r w:rsidR="000700E7" w:rsidRPr="000A1E51">
        <w:rPr>
          <w:rFonts w:ascii="Arial" w:hAnsi="Arial" w:cs="Arial"/>
          <w:sz w:val="28"/>
          <w:szCs w:val="28"/>
        </w:rPr>
        <w:t xml:space="preserve">, като касационната инстанция е приела, че </w:t>
      </w:r>
      <w:r w:rsidR="004F0E33" w:rsidRPr="000A1E51">
        <w:rPr>
          <w:rFonts w:ascii="Arial" w:hAnsi="Arial" w:cs="Arial"/>
          <w:sz w:val="28"/>
          <w:szCs w:val="28"/>
        </w:rPr>
        <w:t>в тази част жалбата е била недопустима.</w:t>
      </w:r>
    </w:p>
    <w:p w:rsidR="0036738D" w:rsidRPr="000A1E51" w:rsidRDefault="00C933A3" w:rsidP="00603E1A">
      <w:pPr>
        <w:ind w:right="252" w:firstLine="1134"/>
        <w:jc w:val="both"/>
        <w:rPr>
          <w:rFonts w:ascii="Arial" w:hAnsi="Arial" w:cs="Arial"/>
          <w:sz w:val="28"/>
          <w:szCs w:val="28"/>
        </w:rPr>
      </w:pPr>
      <w:r w:rsidRPr="000A1E51">
        <w:rPr>
          <w:rFonts w:ascii="Arial" w:hAnsi="Arial" w:cs="Arial"/>
          <w:sz w:val="28"/>
          <w:szCs w:val="28"/>
        </w:rPr>
        <w:t>По отношение на обезсилените съдебни решения, след</w:t>
      </w:r>
      <w:r w:rsidR="00413764" w:rsidRPr="000A1E51">
        <w:rPr>
          <w:rFonts w:ascii="Arial" w:hAnsi="Arial" w:cs="Arial"/>
          <w:sz w:val="28"/>
          <w:szCs w:val="28"/>
        </w:rPr>
        <w:t xml:space="preserve">ва да се посочи, че </w:t>
      </w:r>
      <w:r w:rsidR="00174381" w:rsidRPr="000A1E51">
        <w:rPr>
          <w:rFonts w:ascii="Arial" w:hAnsi="Arial" w:cs="Arial"/>
          <w:sz w:val="28"/>
          <w:szCs w:val="28"/>
        </w:rPr>
        <w:t xml:space="preserve"> </w:t>
      </w:r>
      <w:r w:rsidR="00370D85" w:rsidRPr="000A1E51">
        <w:rPr>
          <w:rFonts w:ascii="Arial" w:hAnsi="Arial" w:cs="Arial"/>
          <w:sz w:val="28"/>
          <w:szCs w:val="28"/>
        </w:rPr>
        <w:t xml:space="preserve">те са  общо </w:t>
      </w:r>
      <w:r w:rsidR="0036738D" w:rsidRPr="000A1E51">
        <w:rPr>
          <w:rFonts w:ascii="Arial" w:hAnsi="Arial" w:cs="Arial"/>
          <w:sz w:val="28"/>
          <w:szCs w:val="28"/>
        </w:rPr>
        <w:t xml:space="preserve">6, като </w:t>
      </w:r>
      <w:r w:rsidR="00AF7FD9" w:rsidRPr="000A1E51">
        <w:rPr>
          <w:rFonts w:ascii="Arial" w:hAnsi="Arial" w:cs="Arial"/>
          <w:sz w:val="28"/>
          <w:szCs w:val="28"/>
        </w:rPr>
        <w:t>три</w:t>
      </w:r>
      <w:r w:rsidR="0036738D" w:rsidRPr="000A1E51">
        <w:rPr>
          <w:rFonts w:ascii="Arial" w:hAnsi="Arial" w:cs="Arial"/>
          <w:sz w:val="28"/>
          <w:szCs w:val="28"/>
        </w:rPr>
        <w:t xml:space="preserve"> от тях са по ЗУТ и касаят</w:t>
      </w:r>
      <w:r w:rsidR="00370D85" w:rsidRPr="000A1E51">
        <w:rPr>
          <w:rFonts w:ascii="Arial" w:hAnsi="Arial" w:cs="Arial"/>
          <w:sz w:val="28"/>
          <w:szCs w:val="28"/>
        </w:rPr>
        <w:t xml:space="preserve"> </w:t>
      </w:r>
      <w:r w:rsidR="0036738D" w:rsidRPr="000A1E51">
        <w:rPr>
          <w:rFonts w:ascii="Arial" w:hAnsi="Arial" w:cs="Arial"/>
          <w:sz w:val="28"/>
          <w:szCs w:val="28"/>
        </w:rPr>
        <w:t xml:space="preserve"> </w:t>
      </w:r>
      <w:r w:rsidR="00370D85" w:rsidRPr="000A1E51">
        <w:rPr>
          <w:rFonts w:ascii="Arial" w:hAnsi="Arial" w:cs="Arial"/>
          <w:sz w:val="28"/>
          <w:szCs w:val="28"/>
        </w:rPr>
        <w:t xml:space="preserve">жалби  на </w:t>
      </w:r>
      <w:r w:rsidR="003467BB" w:rsidRPr="000A1E51">
        <w:rPr>
          <w:rFonts w:ascii="Arial" w:hAnsi="Arial" w:cs="Arial"/>
          <w:sz w:val="28"/>
          <w:szCs w:val="28"/>
        </w:rPr>
        <w:t xml:space="preserve">енергийно предприятие </w:t>
      </w:r>
      <w:proofErr w:type="spellStart"/>
      <w:r w:rsidR="003467BB" w:rsidRPr="000A1E51">
        <w:rPr>
          <w:rFonts w:ascii="Arial" w:hAnsi="Arial" w:cs="Arial"/>
          <w:sz w:val="28"/>
          <w:szCs w:val="28"/>
        </w:rPr>
        <w:t>досежно</w:t>
      </w:r>
      <w:proofErr w:type="spellEnd"/>
      <w:r w:rsidR="003467BB" w:rsidRPr="000A1E51">
        <w:rPr>
          <w:rFonts w:ascii="Arial" w:hAnsi="Arial" w:cs="Arial"/>
          <w:sz w:val="28"/>
          <w:szCs w:val="28"/>
        </w:rPr>
        <w:t xml:space="preserve"> </w:t>
      </w:r>
      <w:proofErr w:type="spellStart"/>
      <w:r w:rsidR="003467BB" w:rsidRPr="000A1E51">
        <w:rPr>
          <w:rFonts w:ascii="Arial" w:hAnsi="Arial" w:cs="Arial"/>
          <w:sz w:val="28"/>
          <w:szCs w:val="28"/>
        </w:rPr>
        <w:t>дължимостта</w:t>
      </w:r>
      <w:proofErr w:type="spellEnd"/>
      <w:r w:rsidR="003467BB" w:rsidRPr="000A1E51">
        <w:rPr>
          <w:rFonts w:ascii="Arial" w:hAnsi="Arial" w:cs="Arial"/>
          <w:sz w:val="28"/>
          <w:szCs w:val="28"/>
        </w:rPr>
        <w:t xml:space="preserve"> на обезщетение за възникване на </w:t>
      </w:r>
      <w:proofErr w:type="spellStart"/>
      <w:r w:rsidR="003467BB" w:rsidRPr="000A1E51">
        <w:rPr>
          <w:rFonts w:ascii="Arial" w:hAnsi="Arial" w:cs="Arial"/>
          <w:sz w:val="28"/>
          <w:szCs w:val="28"/>
        </w:rPr>
        <w:t>сервитут</w:t>
      </w:r>
      <w:proofErr w:type="spellEnd"/>
      <w:r w:rsidR="003467BB" w:rsidRPr="000A1E51">
        <w:rPr>
          <w:rFonts w:ascii="Arial" w:hAnsi="Arial" w:cs="Arial"/>
          <w:sz w:val="28"/>
          <w:szCs w:val="28"/>
        </w:rPr>
        <w:t xml:space="preserve">. </w:t>
      </w:r>
      <w:r w:rsidR="00376F06" w:rsidRPr="000A1E51">
        <w:rPr>
          <w:rFonts w:ascii="Arial" w:hAnsi="Arial" w:cs="Arial"/>
          <w:sz w:val="28"/>
          <w:szCs w:val="28"/>
        </w:rPr>
        <w:t>Решенията на съдилищата по тези казуси бяха окончателни и липсата на произнасяне от страна на ВАС  доведе до твърде разнопосочна практика.</w:t>
      </w:r>
      <w:r w:rsidR="003467BB" w:rsidRPr="000A1E51">
        <w:rPr>
          <w:rFonts w:ascii="Arial" w:hAnsi="Arial" w:cs="Arial"/>
          <w:sz w:val="28"/>
          <w:szCs w:val="28"/>
        </w:rPr>
        <w:t xml:space="preserve"> </w:t>
      </w:r>
      <w:r w:rsidR="00376F06" w:rsidRPr="000A1E51">
        <w:rPr>
          <w:rFonts w:ascii="Arial" w:hAnsi="Arial" w:cs="Arial"/>
          <w:sz w:val="28"/>
          <w:szCs w:val="28"/>
        </w:rPr>
        <w:t xml:space="preserve"> </w:t>
      </w:r>
      <w:r w:rsidR="00AF7FD9" w:rsidRPr="000A1E51">
        <w:rPr>
          <w:rFonts w:ascii="Arial" w:hAnsi="Arial" w:cs="Arial"/>
          <w:sz w:val="28"/>
          <w:szCs w:val="28"/>
        </w:rPr>
        <w:t xml:space="preserve"> </w:t>
      </w:r>
      <w:r w:rsidR="00376F06" w:rsidRPr="000A1E51">
        <w:rPr>
          <w:rFonts w:ascii="Arial" w:hAnsi="Arial" w:cs="Arial"/>
          <w:sz w:val="28"/>
          <w:szCs w:val="28"/>
        </w:rPr>
        <w:t>Едва впоследствие бе</w:t>
      </w:r>
      <w:r w:rsidR="000700E7" w:rsidRPr="000A1E51">
        <w:rPr>
          <w:rFonts w:ascii="Arial" w:hAnsi="Arial" w:cs="Arial"/>
          <w:sz w:val="28"/>
          <w:szCs w:val="28"/>
        </w:rPr>
        <w:t xml:space="preserve"> прието измен</w:t>
      </w:r>
      <w:r w:rsidR="00AF7FD9" w:rsidRPr="000A1E51">
        <w:rPr>
          <w:rFonts w:ascii="Arial" w:hAnsi="Arial" w:cs="Arial"/>
          <w:sz w:val="28"/>
          <w:szCs w:val="28"/>
        </w:rPr>
        <w:t xml:space="preserve">ение на ЗУТ, с което </w:t>
      </w:r>
      <w:r w:rsidR="00376F06" w:rsidRPr="000A1E51">
        <w:rPr>
          <w:rFonts w:ascii="Arial" w:hAnsi="Arial" w:cs="Arial"/>
          <w:sz w:val="28"/>
          <w:szCs w:val="28"/>
        </w:rPr>
        <w:t>се въведе</w:t>
      </w:r>
      <w:r w:rsidR="00AF7FD9" w:rsidRPr="000A1E51">
        <w:rPr>
          <w:rFonts w:ascii="Arial" w:hAnsi="Arial" w:cs="Arial"/>
          <w:sz w:val="28"/>
          <w:szCs w:val="28"/>
        </w:rPr>
        <w:t xml:space="preserve"> касационно обжалване на </w:t>
      </w:r>
      <w:r w:rsidR="00E03CC7">
        <w:rPr>
          <w:rFonts w:ascii="Arial" w:hAnsi="Arial" w:cs="Arial"/>
          <w:sz w:val="28"/>
          <w:szCs w:val="28"/>
        </w:rPr>
        <w:t>въпросните</w:t>
      </w:r>
      <w:r w:rsidR="00AF7FD9" w:rsidRPr="000A1E51">
        <w:rPr>
          <w:rFonts w:ascii="Arial" w:hAnsi="Arial" w:cs="Arial"/>
          <w:sz w:val="28"/>
          <w:szCs w:val="28"/>
        </w:rPr>
        <w:t xml:space="preserve"> актове и към м</w:t>
      </w:r>
      <w:r w:rsidR="00E03CC7">
        <w:rPr>
          <w:rFonts w:ascii="Arial" w:hAnsi="Arial" w:cs="Arial"/>
          <w:sz w:val="28"/>
          <w:szCs w:val="28"/>
        </w:rPr>
        <w:t>омента практиката на съда  по те</w:t>
      </w:r>
      <w:r w:rsidR="00AF7FD9" w:rsidRPr="000A1E51">
        <w:rPr>
          <w:rFonts w:ascii="Arial" w:hAnsi="Arial" w:cs="Arial"/>
          <w:sz w:val="28"/>
          <w:szCs w:val="28"/>
        </w:rPr>
        <w:t>зи казуси е съобразена напълно с тази на ВАС на РБ.</w:t>
      </w:r>
    </w:p>
    <w:p w:rsidR="00AF7FD9" w:rsidRPr="000A1E51" w:rsidRDefault="00AF7FD9" w:rsidP="00603E1A">
      <w:pPr>
        <w:ind w:right="252" w:firstLine="1134"/>
        <w:jc w:val="both"/>
        <w:rPr>
          <w:rFonts w:ascii="Arial" w:hAnsi="Arial" w:cs="Arial"/>
          <w:sz w:val="28"/>
          <w:szCs w:val="28"/>
        </w:rPr>
      </w:pPr>
      <w:r w:rsidRPr="000A1E51">
        <w:rPr>
          <w:rFonts w:ascii="Arial" w:hAnsi="Arial" w:cs="Arial"/>
          <w:sz w:val="28"/>
          <w:szCs w:val="28"/>
        </w:rPr>
        <w:t xml:space="preserve">Интерес представлява едно от обезсилените решения  - това по </w:t>
      </w:r>
      <w:proofErr w:type="spellStart"/>
      <w:r w:rsidRPr="000A1E51">
        <w:rPr>
          <w:rFonts w:ascii="Arial" w:hAnsi="Arial" w:cs="Arial"/>
          <w:sz w:val="28"/>
          <w:szCs w:val="28"/>
        </w:rPr>
        <w:t>адм</w:t>
      </w:r>
      <w:proofErr w:type="spellEnd"/>
      <w:r w:rsidRPr="000A1E51">
        <w:rPr>
          <w:rFonts w:ascii="Arial" w:hAnsi="Arial" w:cs="Arial"/>
          <w:sz w:val="28"/>
          <w:szCs w:val="28"/>
        </w:rPr>
        <w:t>. д. № 210/2014 г.</w:t>
      </w:r>
      <w:r w:rsidR="00C6795F" w:rsidRPr="000A1E51">
        <w:rPr>
          <w:rFonts w:ascii="Arial" w:hAnsi="Arial" w:cs="Arial"/>
          <w:sz w:val="28"/>
          <w:szCs w:val="28"/>
        </w:rPr>
        <w:t xml:space="preserve"> </w:t>
      </w:r>
      <w:r w:rsidR="00586D2C" w:rsidRPr="000A1E51">
        <w:rPr>
          <w:rFonts w:ascii="Arial" w:hAnsi="Arial" w:cs="Arial"/>
          <w:sz w:val="28"/>
          <w:szCs w:val="28"/>
        </w:rPr>
        <w:t>Д</w:t>
      </w:r>
      <w:r w:rsidR="008C31D1" w:rsidRPr="000A1E51">
        <w:rPr>
          <w:rFonts w:ascii="Arial" w:hAnsi="Arial" w:cs="Arial"/>
          <w:sz w:val="28"/>
          <w:szCs w:val="28"/>
        </w:rPr>
        <w:t xml:space="preserve">елото е по </w:t>
      </w:r>
      <w:r w:rsidR="00624A49">
        <w:rPr>
          <w:rFonts w:ascii="Arial" w:hAnsi="Arial" w:cs="Arial"/>
          <w:sz w:val="28"/>
          <w:szCs w:val="28"/>
        </w:rPr>
        <w:t xml:space="preserve">реда на </w:t>
      </w:r>
      <w:r w:rsidR="008C31D1" w:rsidRPr="000A1E51">
        <w:rPr>
          <w:rFonts w:ascii="Arial" w:hAnsi="Arial" w:cs="Arial"/>
          <w:sz w:val="28"/>
          <w:szCs w:val="28"/>
        </w:rPr>
        <w:t>ЗОДОВ и п</w:t>
      </w:r>
      <w:r w:rsidR="00C6795F" w:rsidRPr="000A1E51">
        <w:rPr>
          <w:rFonts w:ascii="Arial" w:hAnsi="Arial" w:cs="Arial"/>
          <w:sz w:val="28"/>
          <w:szCs w:val="28"/>
        </w:rPr>
        <w:t xml:space="preserve">ървоначално </w:t>
      </w:r>
      <w:r w:rsidR="008C31D1" w:rsidRPr="000A1E51">
        <w:rPr>
          <w:rFonts w:ascii="Arial" w:hAnsi="Arial" w:cs="Arial"/>
          <w:sz w:val="28"/>
          <w:szCs w:val="28"/>
        </w:rPr>
        <w:t>е било образува</w:t>
      </w:r>
      <w:r w:rsidR="00F42832">
        <w:rPr>
          <w:rFonts w:ascii="Arial" w:hAnsi="Arial" w:cs="Arial"/>
          <w:sz w:val="28"/>
          <w:szCs w:val="28"/>
        </w:rPr>
        <w:t xml:space="preserve">но под номер 64/2013 г. С </w:t>
      </w:r>
      <w:r w:rsidR="008C31D1" w:rsidRPr="000A1E51">
        <w:rPr>
          <w:rFonts w:ascii="Arial" w:hAnsi="Arial" w:cs="Arial"/>
          <w:sz w:val="28"/>
          <w:szCs w:val="28"/>
        </w:rPr>
        <w:t xml:space="preserve">Определение № 181/01.04.2013 г. съдът е оставил исковата молба без разглеждане и е прекратил производството по делото, като е приел, че същата е недопустима, тъй като претенцията за </w:t>
      </w:r>
      <w:proofErr w:type="spellStart"/>
      <w:r w:rsidR="008C31D1" w:rsidRPr="000A1E51">
        <w:rPr>
          <w:rFonts w:ascii="Arial" w:hAnsi="Arial" w:cs="Arial"/>
          <w:sz w:val="28"/>
          <w:szCs w:val="28"/>
        </w:rPr>
        <w:lastRenderedPageBreak/>
        <w:t>обезвреда</w:t>
      </w:r>
      <w:proofErr w:type="spellEnd"/>
      <w:r w:rsidR="008C31D1" w:rsidRPr="000A1E51">
        <w:rPr>
          <w:rFonts w:ascii="Arial" w:hAnsi="Arial" w:cs="Arial"/>
          <w:sz w:val="28"/>
          <w:szCs w:val="28"/>
        </w:rPr>
        <w:t xml:space="preserve"> касае </w:t>
      </w:r>
      <w:r w:rsidR="00727B30" w:rsidRPr="000A1E51">
        <w:rPr>
          <w:rFonts w:ascii="Arial" w:hAnsi="Arial" w:cs="Arial"/>
          <w:sz w:val="28"/>
          <w:szCs w:val="28"/>
        </w:rPr>
        <w:t xml:space="preserve">период, през който не е бил налице отменен с влязло в сила съдебно решение нормативен административен акт, което е абсолютна процесуална предпоставка за допустимостта на иска. С Определение № 8362/12.06.2013 г. на ВАС по </w:t>
      </w:r>
      <w:proofErr w:type="spellStart"/>
      <w:r w:rsidR="00727B30" w:rsidRPr="000A1E51">
        <w:rPr>
          <w:rFonts w:ascii="Arial" w:hAnsi="Arial" w:cs="Arial"/>
          <w:sz w:val="28"/>
          <w:szCs w:val="28"/>
        </w:rPr>
        <w:t>адм</w:t>
      </w:r>
      <w:proofErr w:type="spellEnd"/>
      <w:r w:rsidR="00727B30" w:rsidRPr="000A1E51">
        <w:rPr>
          <w:rFonts w:ascii="Arial" w:hAnsi="Arial" w:cs="Arial"/>
          <w:sz w:val="28"/>
          <w:szCs w:val="28"/>
        </w:rPr>
        <w:t>.</w:t>
      </w:r>
      <w:r w:rsidR="00C26305" w:rsidRPr="000A1E51">
        <w:rPr>
          <w:rFonts w:ascii="Arial" w:hAnsi="Arial" w:cs="Arial"/>
          <w:sz w:val="28"/>
          <w:szCs w:val="28"/>
        </w:rPr>
        <w:t xml:space="preserve"> </w:t>
      </w:r>
      <w:r w:rsidR="00727B30" w:rsidRPr="000A1E51">
        <w:rPr>
          <w:rFonts w:ascii="Arial" w:hAnsi="Arial" w:cs="Arial"/>
          <w:sz w:val="28"/>
          <w:szCs w:val="28"/>
        </w:rPr>
        <w:t xml:space="preserve">д. № 6180/2013 г., определението на Административен съд – Ямбол е отменено, като е </w:t>
      </w:r>
      <w:proofErr w:type="spellStart"/>
      <w:r w:rsidR="00CF426D" w:rsidRPr="000A1E51">
        <w:rPr>
          <w:rFonts w:ascii="Arial" w:hAnsi="Arial" w:cs="Arial"/>
          <w:sz w:val="28"/>
          <w:szCs w:val="28"/>
        </w:rPr>
        <w:t>адм</w:t>
      </w:r>
      <w:proofErr w:type="spellEnd"/>
      <w:r w:rsidR="00CF426D" w:rsidRPr="000A1E51">
        <w:rPr>
          <w:rFonts w:ascii="Arial" w:hAnsi="Arial" w:cs="Arial"/>
          <w:sz w:val="28"/>
          <w:szCs w:val="28"/>
        </w:rPr>
        <w:t>.</w:t>
      </w:r>
      <w:r w:rsidR="00611F6A">
        <w:rPr>
          <w:rFonts w:ascii="Arial" w:hAnsi="Arial" w:cs="Arial"/>
          <w:sz w:val="28"/>
          <w:szCs w:val="28"/>
        </w:rPr>
        <w:t xml:space="preserve"> </w:t>
      </w:r>
      <w:r w:rsidR="00CF426D" w:rsidRPr="000A1E51">
        <w:rPr>
          <w:rFonts w:ascii="Arial" w:hAnsi="Arial" w:cs="Arial"/>
          <w:sz w:val="28"/>
          <w:szCs w:val="28"/>
        </w:rPr>
        <w:t>д. № 64/2013 г.</w:t>
      </w:r>
      <w:r w:rsidR="00727B30" w:rsidRPr="000A1E51">
        <w:rPr>
          <w:rFonts w:ascii="Arial" w:hAnsi="Arial" w:cs="Arial"/>
          <w:sz w:val="28"/>
          <w:szCs w:val="28"/>
        </w:rPr>
        <w:t xml:space="preserve"> е върнато за продължаване на </w:t>
      </w:r>
      <w:proofErr w:type="spellStart"/>
      <w:r w:rsidR="00727B30" w:rsidRPr="000A1E51">
        <w:rPr>
          <w:rFonts w:ascii="Arial" w:hAnsi="Arial" w:cs="Arial"/>
          <w:sz w:val="28"/>
          <w:szCs w:val="28"/>
        </w:rPr>
        <w:t>съдопроизводствените</w:t>
      </w:r>
      <w:proofErr w:type="spellEnd"/>
      <w:r w:rsidR="00727B30" w:rsidRPr="000A1E51">
        <w:rPr>
          <w:rFonts w:ascii="Arial" w:hAnsi="Arial" w:cs="Arial"/>
          <w:sz w:val="28"/>
          <w:szCs w:val="28"/>
        </w:rPr>
        <w:t xml:space="preserve"> действия, а в мотивите е посочено, че </w:t>
      </w:r>
      <w:r w:rsidR="00FE3A8D" w:rsidRPr="000A1E51">
        <w:rPr>
          <w:rFonts w:ascii="Arial" w:hAnsi="Arial" w:cs="Arial"/>
          <w:sz w:val="28"/>
          <w:szCs w:val="28"/>
        </w:rPr>
        <w:t xml:space="preserve">цитираната от съда практика „не се </w:t>
      </w:r>
      <w:r w:rsidR="00FB637D" w:rsidRPr="000A1E51">
        <w:rPr>
          <w:rFonts w:ascii="Arial" w:hAnsi="Arial" w:cs="Arial"/>
          <w:sz w:val="28"/>
          <w:szCs w:val="28"/>
        </w:rPr>
        <w:t>споделя от настоящия съдебен състав“. В изпълнение на указанията на ВАС, делото е насрочено за разглеждане в открито съдебно заседание и е постанов</w:t>
      </w:r>
      <w:r w:rsidR="00A410B8" w:rsidRPr="000A1E51">
        <w:rPr>
          <w:rFonts w:ascii="Arial" w:hAnsi="Arial" w:cs="Arial"/>
          <w:sz w:val="28"/>
          <w:szCs w:val="28"/>
        </w:rPr>
        <w:t xml:space="preserve">ено Решение № 2/03.01.2014 г., с което искът е изцяло отхвърлен. С Решение № 12775/28.10.2014 г. по </w:t>
      </w:r>
      <w:proofErr w:type="spellStart"/>
      <w:r w:rsidR="00A410B8" w:rsidRPr="000A1E51">
        <w:rPr>
          <w:rFonts w:ascii="Arial" w:hAnsi="Arial" w:cs="Arial"/>
          <w:sz w:val="28"/>
          <w:szCs w:val="28"/>
        </w:rPr>
        <w:t>адм</w:t>
      </w:r>
      <w:proofErr w:type="spellEnd"/>
      <w:r w:rsidR="00A410B8" w:rsidRPr="000A1E51">
        <w:rPr>
          <w:rFonts w:ascii="Arial" w:hAnsi="Arial" w:cs="Arial"/>
          <w:sz w:val="28"/>
          <w:szCs w:val="28"/>
        </w:rPr>
        <w:t>.</w:t>
      </w:r>
      <w:r w:rsidR="00586D2C" w:rsidRPr="000A1E51">
        <w:rPr>
          <w:rFonts w:ascii="Arial" w:hAnsi="Arial" w:cs="Arial"/>
          <w:sz w:val="28"/>
          <w:szCs w:val="28"/>
        </w:rPr>
        <w:t xml:space="preserve"> </w:t>
      </w:r>
      <w:r w:rsidR="00A410B8" w:rsidRPr="000A1E51">
        <w:rPr>
          <w:rFonts w:ascii="Arial" w:hAnsi="Arial" w:cs="Arial"/>
          <w:sz w:val="28"/>
          <w:szCs w:val="28"/>
        </w:rPr>
        <w:t xml:space="preserve">д. № 288/2014 г. на ВАС, решението по </w:t>
      </w:r>
      <w:proofErr w:type="spellStart"/>
      <w:r w:rsidR="00A410B8" w:rsidRPr="000A1E51">
        <w:rPr>
          <w:rFonts w:ascii="Arial" w:hAnsi="Arial" w:cs="Arial"/>
          <w:sz w:val="28"/>
          <w:szCs w:val="28"/>
        </w:rPr>
        <w:t>адм</w:t>
      </w:r>
      <w:proofErr w:type="spellEnd"/>
      <w:r w:rsidR="00A410B8" w:rsidRPr="000A1E51">
        <w:rPr>
          <w:rFonts w:ascii="Arial" w:hAnsi="Arial" w:cs="Arial"/>
          <w:sz w:val="28"/>
          <w:szCs w:val="28"/>
        </w:rPr>
        <w:t>.</w:t>
      </w:r>
      <w:r w:rsidR="00CF426D" w:rsidRPr="000A1E51">
        <w:rPr>
          <w:rFonts w:ascii="Arial" w:hAnsi="Arial" w:cs="Arial"/>
          <w:sz w:val="28"/>
          <w:szCs w:val="28"/>
        </w:rPr>
        <w:t xml:space="preserve"> </w:t>
      </w:r>
      <w:r w:rsidR="00A410B8" w:rsidRPr="000A1E51">
        <w:rPr>
          <w:rFonts w:ascii="Arial" w:hAnsi="Arial" w:cs="Arial"/>
          <w:sz w:val="28"/>
          <w:szCs w:val="28"/>
        </w:rPr>
        <w:t xml:space="preserve">д. № </w:t>
      </w:r>
      <w:r w:rsidR="00CF426D" w:rsidRPr="000A1E51">
        <w:rPr>
          <w:rFonts w:ascii="Arial" w:hAnsi="Arial" w:cs="Arial"/>
          <w:sz w:val="28"/>
          <w:szCs w:val="28"/>
        </w:rPr>
        <w:t xml:space="preserve">64/2013 г. е отменено и делото е върнато за ново разглеждане от друг състав на същия съд с указания. След връщането му, делото е образувано под нов номер – </w:t>
      </w:r>
      <w:proofErr w:type="spellStart"/>
      <w:r w:rsidR="00CF426D" w:rsidRPr="000A1E51">
        <w:rPr>
          <w:rFonts w:ascii="Arial" w:hAnsi="Arial" w:cs="Arial"/>
          <w:sz w:val="28"/>
          <w:szCs w:val="28"/>
        </w:rPr>
        <w:t>адм</w:t>
      </w:r>
      <w:proofErr w:type="spellEnd"/>
      <w:r w:rsidR="00CF426D" w:rsidRPr="000A1E51">
        <w:rPr>
          <w:rFonts w:ascii="Arial" w:hAnsi="Arial" w:cs="Arial"/>
          <w:sz w:val="28"/>
          <w:szCs w:val="28"/>
        </w:rPr>
        <w:t>. д. № 210/2014 г. и в изпълнение на задължителните указания на ВАС, съдът е събрал множество доказателства, включително е назначил и съдебно-медицинска експертиза</w:t>
      </w:r>
      <w:r w:rsidR="00611F6A">
        <w:rPr>
          <w:rFonts w:ascii="Arial" w:hAnsi="Arial" w:cs="Arial"/>
          <w:sz w:val="28"/>
          <w:szCs w:val="28"/>
        </w:rPr>
        <w:t xml:space="preserve">, като </w:t>
      </w:r>
      <w:r w:rsidR="00CF426D" w:rsidRPr="000A1E51">
        <w:rPr>
          <w:rFonts w:ascii="Arial" w:hAnsi="Arial" w:cs="Arial"/>
          <w:sz w:val="28"/>
          <w:szCs w:val="28"/>
        </w:rPr>
        <w:t xml:space="preserve"> с Решение № 38/18.03.2015 г. е </w:t>
      </w:r>
      <w:r w:rsidR="006A354E" w:rsidRPr="000A1E51">
        <w:rPr>
          <w:rFonts w:ascii="Arial" w:hAnsi="Arial" w:cs="Arial"/>
          <w:sz w:val="28"/>
          <w:szCs w:val="28"/>
        </w:rPr>
        <w:t xml:space="preserve">уважил частично предявеният иск. С Решение № 5491/03.05.2017 г. по </w:t>
      </w:r>
      <w:proofErr w:type="spellStart"/>
      <w:r w:rsidR="006A354E" w:rsidRPr="000A1E51">
        <w:rPr>
          <w:rFonts w:ascii="Arial" w:hAnsi="Arial" w:cs="Arial"/>
          <w:sz w:val="28"/>
          <w:szCs w:val="28"/>
        </w:rPr>
        <w:t>адм</w:t>
      </w:r>
      <w:proofErr w:type="spellEnd"/>
      <w:r w:rsidR="006A354E" w:rsidRPr="000A1E51">
        <w:rPr>
          <w:rFonts w:ascii="Arial" w:hAnsi="Arial" w:cs="Arial"/>
          <w:sz w:val="28"/>
          <w:szCs w:val="28"/>
        </w:rPr>
        <w:t>.д. № 5973/2015 г.</w:t>
      </w:r>
      <w:r w:rsidR="00586D2C" w:rsidRPr="000A1E51">
        <w:rPr>
          <w:rFonts w:ascii="Arial" w:hAnsi="Arial" w:cs="Arial"/>
          <w:sz w:val="28"/>
          <w:szCs w:val="28"/>
        </w:rPr>
        <w:t xml:space="preserve"> обаче</w:t>
      </w:r>
      <w:r w:rsidR="006A354E" w:rsidRPr="000A1E51">
        <w:rPr>
          <w:rFonts w:ascii="Arial" w:hAnsi="Arial" w:cs="Arial"/>
          <w:sz w:val="28"/>
          <w:szCs w:val="28"/>
        </w:rPr>
        <w:t xml:space="preserve">, ВАС на РБ е обезсилил решението на </w:t>
      </w:r>
      <w:proofErr w:type="spellStart"/>
      <w:r w:rsidR="006A354E" w:rsidRPr="000A1E51">
        <w:rPr>
          <w:rFonts w:ascii="Arial" w:hAnsi="Arial" w:cs="Arial"/>
          <w:sz w:val="28"/>
          <w:szCs w:val="28"/>
        </w:rPr>
        <w:t>първоинстанционния</w:t>
      </w:r>
      <w:proofErr w:type="spellEnd"/>
      <w:r w:rsidR="006A354E" w:rsidRPr="000A1E51">
        <w:rPr>
          <w:rFonts w:ascii="Arial" w:hAnsi="Arial" w:cs="Arial"/>
          <w:sz w:val="28"/>
          <w:szCs w:val="28"/>
        </w:rPr>
        <w:t xml:space="preserve"> съд  и е</w:t>
      </w:r>
      <w:r w:rsidR="00AB6DA9" w:rsidRPr="000A1E51">
        <w:rPr>
          <w:rFonts w:ascii="Arial" w:hAnsi="Arial" w:cs="Arial"/>
          <w:sz w:val="28"/>
          <w:szCs w:val="28"/>
        </w:rPr>
        <w:t xml:space="preserve"> </w:t>
      </w:r>
      <w:r w:rsidR="006A354E" w:rsidRPr="000A1E51">
        <w:rPr>
          <w:rFonts w:ascii="Arial" w:hAnsi="Arial" w:cs="Arial"/>
          <w:sz w:val="28"/>
          <w:szCs w:val="28"/>
        </w:rPr>
        <w:t xml:space="preserve">прекратил производството по делото, като е приел, че същото е недопустимо, тъй като не е бил налице отменен с влязло в сила съдебно решение подзаконов нормативен акт. Или от казаното до тук става ясно, че </w:t>
      </w:r>
      <w:r w:rsidR="00F744B9" w:rsidRPr="000A1E51">
        <w:rPr>
          <w:rFonts w:ascii="Arial" w:hAnsi="Arial" w:cs="Arial"/>
          <w:sz w:val="28"/>
          <w:szCs w:val="28"/>
        </w:rPr>
        <w:t>четири</w:t>
      </w:r>
      <w:r w:rsidR="006A354E" w:rsidRPr="000A1E51">
        <w:rPr>
          <w:rFonts w:ascii="Arial" w:hAnsi="Arial" w:cs="Arial"/>
          <w:sz w:val="28"/>
          <w:szCs w:val="28"/>
        </w:rPr>
        <w:t xml:space="preserve"> години сле</w:t>
      </w:r>
      <w:r w:rsidR="00F744B9" w:rsidRPr="000A1E51">
        <w:rPr>
          <w:rFonts w:ascii="Arial" w:hAnsi="Arial" w:cs="Arial"/>
          <w:sz w:val="28"/>
          <w:szCs w:val="28"/>
        </w:rPr>
        <w:t xml:space="preserve">д завеждането на исковата молба, </w:t>
      </w:r>
      <w:r w:rsidR="006A354E" w:rsidRPr="000A1E51">
        <w:rPr>
          <w:rFonts w:ascii="Arial" w:hAnsi="Arial" w:cs="Arial"/>
          <w:sz w:val="28"/>
          <w:szCs w:val="28"/>
        </w:rPr>
        <w:t xml:space="preserve"> </w:t>
      </w:r>
      <w:r w:rsidR="004D3C7A">
        <w:rPr>
          <w:rFonts w:ascii="Arial" w:hAnsi="Arial" w:cs="Arial"/>
          <w:sz w:val="28"/>
          <w:szCs w:val="28"/>
        </w:rPr>
        <w:t xml:space="preserve">след </w:t>
      </w:r>
      <w:r w:rsidR="00AB6DA9" w:rsidRPr="000A1E51">
        <w:rPr>
          <w:rFonts w:ascii="Arial" w:hAnsi="Arial" w:cs="Arial"/>
          <w:sz w:val="28"/>
          <w:szCs w:val="28"/>
        </w:rPr>
        <w:t xml:space="preserve">едно отменено определение, едно отменено и едно обезсилено решение, </w:t>
      </w:r>
      <w:r w:rsidR="00F744B9" w:rsidRPr="000A1E51">
        <w:rPr>
          <w:rFonts w:ascii="Arial" w:hAnsi="Arial" w:cs="Arial"/>
          <w:sz w:val="28"/>
          <w:szCs w:val="28"/>
        </w:rPr>
        <w:t xml:space="preserve">отново се стига до първоначалното разрешение на казуса, дадено от Административен съд Ямбол. </w:t>
      </w:r>
      <w:r w:rsidR="00EA2DE4" w:rsidRPr="000A1E51">
        <w:rPr>
          <w:rFonts w:ascii="Arial" w:hAnsi="Arial" w:cs="Arial"/>
          <w:sz w:val="28"/>
          <w:szCs w:val="28"/>
        </w:rPr>
        <w:t>Подобна непоследователност в работата на касационната инстанция с</w:t>
      </w:r>
      <w:r w:rsidR="00C73954" w:rsidRPr="000A1E51">
        <w:rPr>
          <w:rFonts w:ascii="Arial" w:hAnsi="Arial" w:cs="Arial"/>
          <w:sz w:val="28"/>
          <w:szCs w:val="28"/>
        </w:rPr>
        <w:t>ъздава не само несигурност, но</w:t>
      </w:r>
      <w:r w:rsidR="00EA2DE4" w:rsidRPr="000A1E51">
        <w:rPr>
          <w:rFonts w:ascii="Arial" w:hAnsi="Arial" w:cs="Arial"/>
          <w:sz w:val="28"/>
          <w:szCs w:val="28"/>
        </w:rPr>
        <w:t xml:space="preserve"> води</w:t>
      </w:r>
      <w:r w:rsidR="00C73954" w:rsidRPr="000A1E51">
        <w:rPr>
          <w:rFonts w:ascii="Arial" w:hAnsi="Arial" w:cs="Arial"/>
          <w:sz w:val="28"/>
          <w:szCs w:val="28"/>
        </w:rPr>
        <w:t xml:space="preserve"> и</w:t>
      </w:r>
      <w:r w:rsidR="00EA2DE4" w:rsidRPr="000A1E51">
        <w:rPr>
          <w:rFonts w:ascii="Arial" w:hAnsi="Arial" w:cs="Arial"/>
          <w:sz w:val="28"/>
          <w:szCs w:val="28"/>
        </w:rPr>
        <w:t xml:space="preserve"> до сериозно влошаване на показателите</w:t>
      </w:r>
      <w:r w:rsidR="00C73954" w:rsidRPr="000A1E51">
        <w:rPr>
          <w:rFonts w:ascii="Arial" w:hAnsi="Arial" w:cs="Arial"/>
          <w:sz w:val="28"/>
          <w:szCs w:val="28"/>
        </w:rPr>
        <w:t xml:space="preserve"> на съдиите без най-общо казано вина от тяхна страна</w:t>
      </w:r>
      <w:r w:rsidR="00EA2DE4" w:rsidRPr="000A1E51">
        <w:rPr>
          <w:rFonts w:ascii="Arial" w:hAnsi="Arial" w:cs="Arial"/>
          <w:sz w:val="28"/>
          <w:szCs w:val="28"/>
        </w:rPr>
        <w:t>.</w:t>
      </w:r>
    </w:p>
    <w:p w:rsidR="00C933A3" w:rsidRPr="000A1E51" w:rsidRDefault="00C933A3" w:rsidP="00603E1A">
      <w:pPr>
        <w:ind w:right="252" w:firstLine="1134"/>
        <w:jc w:val="both"/>
        <w:rPr>
          <w:rFonts w:ascii="Arial" w:hAnsi="Arial" w:cs="Arial"/>
          <w:sz w:val="28"/>
          <w:szCs w:val="28"/>
        </w:rPr>
      </w:pPr>
      <w:r w:rsidRPr="000A1E51">
        <w:rPr>
          <w:rFonts w:ascii="Arial" w:hAnsi="Arial" w:cs="Arial"/>
          <w:sz w:val="28"/>
          <w:szCs w:val="28"/>
        </w:rPr>
        <w:t xml:space="preserve"> </w:t>
      </w:r>
      <w:r w:rsidR="00EA2DE4" w:rsidRPr="000A1E51">
        <w:rPr>
          <w:rFonts w:ascii="Arial" w:hAnsi="Arial" w:cs="Arial"/>
          <w:sz w:val="28"/>
          <w:szCs w:val="28"/>
        </w:rPr>
        <w:t xml:space="preserve">Останалите две дела, по които решенията са обезсилени са </w:t>
      </w:r>
      <w:proofErr w:type="spellStart"/>
      <w:r w:rsidR="00EA2DE4" w:rsidRPr="000A1E51">
        <w:rPr>
          <w:rFonts w:ascii="Arial" w:hAnsi="Arial" w:cs="Arial"/>
          <w:sz w:val="28"/>
          <w:szCs w:val="28"/>
        </w:rPr>
        <w:t>адм</w:t>
      </w:r>
      <w:proofErr w:type="spellEnd"/>
      <w:r w:rsidR="00EA2DE4" w:rsidRPr="000A1E51">
        <w:rPr>
          <w:rFonts w:ascii="Arial" w:hAnsi="Arial" w:cs="Arial"/>
          <w:sz w:val="28"/>
          <w:szCs w:val="28"/>
        </w:rPr>
        <w:t>.</w:t>
      </w:r>
      <w:r w:rsidR="00095E16">
        <w:rPr>
          <w:rFonts w:ascii="Arial" w:hAnsi="Arial" w:cs="Arial"/>
          <w:sz w:val="28"/>
          <w:szCs w:val="28"/>
        </w:rPr>
        <w:t xml:space="preserve"> </w:t>
      </w:r>
      <w:r w:rsidR="00EA2DE4" w:rsidRPr="000A1E51">
        <w:rPr>
          <w:rFonts w:ascii="Arial" w:hAnsi="Arial" w:cs="Arial"/>
          <w:sz w:val="28"/>
          <w:szCs w:val="28"/>
        </w:rPr>
        <w:t xml:space="preserve">д. № 300/2016 г. и </w:t>
      </w:r>
      <w:proofErr w:type="spellStart"/>
      <w:r w:rsidR="00600AA2" w:rsidRPr="000A1E51">
        <w:rPr>
          <w:rFonts w:ascii="Arial" w:hAnsi="Arial" w:cs="Arial"/>
          <w:sz w:val="28"/>
          <w:szCs w:val="28"/>
        </w:rPr>
        <w:t>адм</w:t>
      </w:r>
      <w:proofErr w:type="spellEnd"/>
      <w:r w:rsidR="00600AA2" w:rsidRPr="000A1E51">
        <w:rPr>
          <w:rFonts w:ascii="Arial" w:hAnsi="Arial" w:cs="Arial"/>
          <w:sz w:val="28"/>
          <w:szCs w:val="28"/>
        </w:rPr>
        <w:t>. д. № 24/2016 г.</w:t>
      </w:r>
      <w:r w:rsidRPr="000A1E51">
        <w:rPr>
          <w:rFonts w:ascii="Arial" w:hAnsi="Arial" w:cs="Arial"/>
          <w:sz w:val="28"/>
          <w:szCs w:val="28"/>
        </w:rPr>
        <w:t xml:space="preserve"> на Административен </w:t>
      </w:r>
      <w:r w:rsidR="00D649E8" w:rsidRPr="000A1E51">
        <w:rPr>
          <w:rFonts w:ascii="Arial" w:hAnsi="Arial" w:cs="Arial"/>
          <w:sz w:val="28"/>
          <w:szCs w:val="28"/>
        </w:rPr>
        <w:t xml:space="preserve">съд – </w:t>
      </w:r>
      <w:r w:rsidR="00413764" w:rsidRPr="000A1E51">
        <w:rPr>
          <w:rFonts w:ascii="Arial" w:hAnsi="Arial" w:cs="Arial"/>
          <w:sz w:val="28"/>
          <w:szCs w:val="28"/>
        </w:rPr>
        <w:t>Ямбол,</w:t>
      </w:r>
      <w:r w:rsidR="00600AA2" w:rsidRPr="000A1E51">
        <w:rPr>
          <w:rFonts w:ascii="Arial" w:hAnsi="Arial" w:cs="Arial"/>
          <w:sz w:val="28"/>
          <w:szCs w:val="28"/>
        </w:rPr>
        <w:t xml:space="preserve"> като по първото от тях</w:t>
      </w:r>
      <w:r w:rsidR="00413764" w:rsidRPr="000A1E51">
        <w:rPr>
          <w:rFonts w:ascii="Arial" w:hAnsi="Arial" w:cs="Arial"/>
          <w:sz w:val="28"/>
          <w:szCs w:val="28"/>
        </w:rPr>
        <w:t xml:space="preserve"> </w:t>
      </w:r>
      <w:r w:rsidRPr="000A1E51">
        <w:rPr>
          <w:rFonts w:ascii="Arial" w:hAnsi="Arial" w:cs="Arial"/>
          <w:sz w:val="28"/>
          <w:szCs w:val="28"/>
        </w:rPr>
        <w:t>обезсилването на съдебния акт е поради</w:t>
      </w:r>
      <w:r w:rsidR="00174381" w:rsidRPr="000A1E51">
        <w:rPr>
          <w:rFonts w:ascii="Arial" w:hAnsi="Arial" w:cs="Arial"/>
          <w:sz w:val="28"/>
          <w:szCs w:val="28"/>
        </w:rPr>
        <w:t xml:space="preserve"> обстоятелството,</w:t>
      </w:r>
      <w:r w:rsidR="005D2E96" w:rsidRPr="000A1E51">
        <w:rPr>
          <w:rFonts w:ascii="Arial" w:hAnsi="Arial" w:cs="Arial"/>
          <w:sz w:val="28"/>
          <w:szCs w:val="28"/>
        </w:rPr>
        <w:t xml:space="preserve"> </w:t>
      </w:r>
      <w:r w:rsidR="00174381" w:rsidRPr="000A1E51">
        <w:rPr>
          <w:rFonts w:ascii="Arial" w:hAnsi="Arial" w:cs="Arial"/>
          <w:sz w:val="28"/>
          <w:szCs w:val="28"/>
        </w:rPr>
        <w:t xml:space="preserve">че </w:t>
      </w:r>
      <w:r w:rsidR="00600AA2" w:rsidRPr="000A1E51">
        <w:rPr>
          <w:rFonts w:ascii="Arial" w:hAnsi="Arial" w:cs="Arial"/>
          <w:sz w:val="28"/>
          <w:szCs w:val="28"/>
        </w:rPr>
        <w:t xml:space="preserve">след постановяване на </w:t>
      </w:r>
      <w:proofErr w:type="spellStart"/>
      <w:r w:rsidR="00600AA2" w:rsidRPr="000A1E51">
        <w:rPr>
          <w:rFonts w:ascii="Arial" w:hAnsi="Arial" w:cs="Arial"/>
          <w:sz w:val="28"/>
          <w:szCs w:val="28"/>
        </w:rPr>
        <w:t>първоинстанционното</w:t>
      </w:r>
      <w:proofErr w:type="spellEnd"/>
      <w:r w:rsidR="00600AA2" w:rsidRPr="000A1E51">
        <w:rPr>
          <w:rFonts w:ascii="Arial" w:hAnsi="Arial" w:cs="Arial"/>
          <w:sz w:val="28"/>
          <w:szCs w:val="28"/>
        </w:rPr>
        <w:t xml:space="preserve"> съдебно решение  </w:t>
      </w:r>
      <w:r w:rsidR="00174381" w:rsidRPr="000A1E51">
        <w:rPr>
          <w:rFonts w:ascii="Arial" w:hAnsi="Arial" w:cs="Arial"/>
          <w:sz w:val="28"/>
          <w:szCs w:val="28"/>
        </w:rPr>
        <w:t xml:space="preserve">оспорения административен акт е </w:t>
      </w:r>
      <w:r w:rsidR="00600AA2" w:rsidRPr="000A1E51">
        <w:rPr>
          <w:rFonts w:ascii="Arial" w:hAnsi="Arial" w:cs="Arial"/>
          <w:sz w:val="28"/>
          <w:szCs w:val="28"/>
        </w:rPr>
        <w:t xml:space="preserve">оттеглен, а по второто е прието, </w:t>
      </w:r>
      <w:r w:rsidR="00600AA2" w:rsidRPr="000A1E51">
        <w:rPr>
          <w:rFonts w:ascii="Arial" w:hAnsi="Arial" w:cs="Arial"/>
          <w:sz w:val="28"/>
          <w:szCs w:val="28"/>
        </w:rPr>
        <w:lastRenderedPageBreak/>
        <w:t>че  оспореното с жалбата писмо няма характера на индивидуален административен акт.</w:t>
      </w:r>
    </w:p>
    <w:p w:rsidR="00C933A3" w:rsidRPr="000A1E51" w:rsidRDefault="00C933A3" w:rsidP="00603E1A">
      <w:pPr>
        <w:ind w:right="252" w:firstLine="1134"/>
        <w:jc w:val="both"/>
        <w:rPr>
          <w:rFonts w:ascii="Arial" w:hAnsi="Arial" w:cs="Arial"/>
          <w:sz w:val="28"/>
          <w:szCs w:val="28"/>
        </w:rPr>
      </w:pPr>
      <w:r w:rsidRPr="000A1E51">
        <w:rPr>
          <w:rFonts w:ascii="Arial" w:hAnsi="Arial" w:cs="Arial"/>
          <w:sz w:val="28"/>
          <w:szCs w:val="28"/>
        </w:rPr>
        <w:t xml:space="preserve">С оглед намаляване броя на отменените съдебни актове и през отчетната година продължи да действа Заповедта на </w:t>
      </w:r>
      <w:r w:rsidR="00EE3A31">
        <w:rPr>
          <w:rFonts w:ascii="Arial" w:hAnsi="Arial" w:cs="Arial"/>
          <w:sz w:val="28"/>
          <w:szCs w:val="28"/>
        </w:rPr>
        <w:t>Председателя на съда от 2007 г</w:t>
      </w:r>
      <w:r w:rsidRPr="000A1E51">
        <w:rPr>
          <w:rFonts w:ascii="Arial" w:hAnsi="Arial" w:cs="Arial"/>
          <w:sz w:val="28"/>
          <w:szCs w:val="28"/>
        </w:rPr>
        <w:t xml:space="preserve">., съгласно която всички върнати от ВАС дела се докладват първо на Председателя, а след това на съдията - докладчик, с цел анализиране на причините, довели до отмяната и при необходимост предприемане на мерки за недопускане на същите нарушения за в бъдеще. </w:t>
      </w:r>
      <w:r w:rsidR="00505B2E" w:rsidRPr="000A1E51">
        <w:rPr>
          <w:rFonts w:ascii="Arial" w:hAnsi="Arial" w:cs="Arial"/>
          <w:sz w:val="28"/>
          <w:szCs w:val="28"/>
        </w:rPr>
        <w:t xml:space="preserve"> </w:t>
      </w:r>
      <w:r w:rsidR="001D7806" w:rsidRPr="000A1E51">
        <w:rPr>
          <w:rFonts w:ascii="Arial" w:hAnsi="Arial" w:cs="Arial"/>
          <w:sz w:val="28"/>
          <w:szCs w:val="28"/>
        </w:rPr>
        <w:t xml:space="preserve">Отделно от </w:t>
      </w:r>
      <w:r w:rsidR="00662851" w:rsidRPr="000A1E51">
        <w:rPr>
          <w:rFonts w:ascii="Arial" w:hAnsi="Arial" w:cs="Arial"/>
          <w:sz w:val="28"/>
          <w:szCs w:val="28"/>
        </w:rPr>
        <w:t>това, от м. юли 2017 г. беше оси</w:t>
      </w:r>
      <w:r w:rsidR="001D7806" w:rsidRPr="000A1E51">
        <w:rPr>
          <w:rFonts w:ascii="Arial" w:hAnsi="Arial" w:cs="Arial"/>
          <w:sz w:val="28"/>
          <w:szCs w:val="28"/>
        </w:rPr>
        <w:t>гурена възможност всички съдии да се запознават с върнатите от ВАС дела, като бе създадена</w:t>
      </w:r>
      <w:r w:rsidR="00662851" w:rsidRPr="000A1E51">
        <w:rPr>
          <w:rFonts w:ascii="Arial" w:hAnsi="Arial" w:cs="Arial"/>
          <w:sz w:val="28"/>
          <w:szCs w:val="28"/>
        </w:rPr>
        <w:t xml:space="preserve"> </w:t>
      </w:r>
      <w:r w:rsidR="001D7806" w:rsidRPr="000A1E51">
        <w:rPr>
          <w:rFonts w:ascii="Arial" w:hAnsi="Arial" w:cs="Arial"/>
          <w:sz w:val="28"/>
          <w:szCs w:val="28"/>
        </w:rPr>
        <w:t>и папка „</w:t>
      </w:r>
      <w:proofErr w:type="spellStart"/>
      <w:r w:rsidR="001D7806" w:rsidRPr="000A1E51">
        <w:rPr>
          <w:rFonts w:ascii="Arial" w:hAnsi="Arial" w:cs="Arial"/>
          <w:sz w:val="28"/>
          <w:szCs w:val="28"/>
        </w:rPr>
        <w:t>Инстанционен</w:t>
      </w:r>
      <w:proofErr w:type="spellEnd"/>
      <w:r w:rsidR="001D7806" w:rsidRPr="000A1E51">
        <w:rPr>
          <w:rFonts w:ascii="Arial" w:hAnsi="Arial" w:cs="Arial"/>
          <w:sz w:val="28"/>
          <w:szCs w:val="28"/>
        </w:rPr>
        <w:t xml:space="preserve"> контрол“, в която се сканират и качват всички постановени в резултат на касационна проверка съдебни актове, а не само </w:t>
      </w:r>
      <w:proofErr w:type="spellStart"/>
      <w:r w:rsidR="001D7806" w:rsidRPr="000A1E51">
        <w:rPr>
          <w:rFonts w:ascii="Arial" w:hAnsi="Arial" w:cs="Arial"/>
          <w:sz w:val="28"/>
          <w:szCs w:val="28"/>
        </w:rPr>
        <w:t>отменителните</w:t>
      </w:r>
      <w:proofErr w:type="spellEnd"/>
      <w:r w:rsidR="001D7806" w:rsidRPr="000A1E51">
        <w:rPr>
          <w:rFonts w:ascii="Arial" w:hAnsi="Arial" w:cs="Arial"/>
          <w:sz w:val="28"/>
          <w:szCs w:val="28"/>
        </w:rPr>
        <w:t xml:space="preserve"> такива.</w:t>
      </w:r>
    </w:p>
    <w:p w:rsidR="00C933A3" w:rsidRDefault="00C933A3" w:rsidP="00F55EA7">
      <w:pPr>
        <w:tabs>
          <w:tab w:val="left" w:pos="540"/>
        </w:tabs>
        <w:ind w:left="360" w:right="252" w:firstLine="774"/>
        <w:rPr>
          <w:rFonts w:ascii="Tahoma" w:hAnsi="Tahoma" w:cs="Tahoma"/>
          <w:b/>
          <w:sz w:val="32"/>
          <w:szCs w:val="32"/>
          <w:lang w:val="en-US"/>
        </w:rPr>
      </w:pPr>
    </w:p>
    <w:p w:rsidR="00A83344" w:rsidRDefault="00A83344" w:rsidP="00F55EA7">
      <w:pPr>
        <w:tabs>
          <w:tab w:val="left" w:pos="540"/>
        </w:tabs>
        <w:ind w:left="360" w:right="252" w:firstLine="774"/>
        <w:rPr>
          <w:rFonts w:ascii="Tahoma" w:hAnsi="Tahoma" w:cs="Tahoma"/>
          <w:b/>
          <w:sz w:val="32"/>
          <w:szCs w:val="32"/>
          <w:lang w:val="en-US"/>
        </w:rPr>
      </w:pPr>
    </w:p>
    <w:p w:rsidR="00E50E52" w:rsidRPr="00010706" w:rsidRDefault="00E50E52" w:rsidP="00F55EA7">
      <w:pPr>
        <w:tabs>
          <w:tab w:val="left" w:pos="540"/>
        </w:tabs>
        <w:ind w:left="360" w:right="252" w:firstLine="774"/>
        <w:rPr>
          <w:rFonts w:ascii="Tahoma" w:hAnsi="Tahoma" w:cs="Tahoma"/>
          <w:b/>
          <w:sz w:val="32"/>
          <w:szCs w:val="32"/>
          <w:lang w:val="en-US"/>
        </w:rPr>
      </w:pPr>
    </w:p>
    <w:p w:rsidR="00A83344" w:rsidRDefault="00A83344" w:rsidP="00F55EA7">
      <w:pPr>
        <w:tabs>
          <w:tab w:val="left" w:pos="540"/>
        </w:tabs>
        <w:ind w:left="360" w:right="252" w:firstLine="774"/>
        <w:rPr>
          <w:rFonts w:ascii="Arial" w:hAnsi="Arial" w:cs="Arial"/>
          <w:b/>
          <w:sz w:val="32"/>
          <w:szCs w:val="32"/>
          <w:lang w:val="en-US"/>
        </w:rPr>
      </w:pPr>
    </w:p>
    <w:p w:rsidR="00A83344" w:rsidRDefault="00A83344" w:rsidP="00F55EA7">
      <w:pPr>
        <w:tabs>
          <w:tab w:val="left" w:pos="540"/>
        </w:tabs>
        <w:ind w:left="360" w:right="252" w:firstLine="774"/>
        <w:rPr>
          <w:rFonts w:ascii="Arial" w:hAnsi="Arial" w:cs="Arial"/>
          <w:b/>
          <w:sz w:val="32"/>
          <w:szCs w:val="32"/>
          <w:lang w:val="en-US"/>
        </w:rPr>
      </w:pPr>
    </w:p>
    <w:p w:rsidR="00A83344" w:rsidRDefault="00A83344" w:rsidP="00F55EA7">
      <w:pPr>
        <w:tabs>
          <w:tab w:val="left" w:pos="540"/>
        </w:tabs>
        <w:ind w:left="360" w:right="252" w:firstLine="774"/>
        <w:rPr>
          <w:rFonts w:ascii="Arial" w:hAnsi="Arial" w:cs="Arial"/>
          <w:b/>
          <w:sz w:val="32"/>
          <w:szCs w:val="32"/>
          <w:lang w:val="en-US"/>
        </w:rPr>
      </w:pPr>
    </w:p>
    <w:p w:rsidR="00A83344" w:rsidRDefault="00A83344" w:rsidP="00F55EA7">
      <w:pPr>
        <w:tabs>
          <w:tab w:val="left" w:pos="540"/>
        </w:tabs>
        <w:ind w:left="360" w:right="252" w:firstLine="774"/>
        <w:rPr>
          <w:rFonts w:ascii="Arial" w:hAnsi="Arial" w:cs="Arial"/>
          <w:b/>
          <w:sz w:val="32"/>
          <w:szCs w:val="32"/>
          <w:lang w:val="en-US"/>
        </w:rPr>
      </w:pPr>
    </w:p>
    <w:p w:rsidR="00C933A3" w:rsidRDefault="00600D41" w:rsidP="004822AE">
      <w:pPr>
        <w:tabs>
          <w:tab w:val="left" w:pos="-2552"/>
        </w:tabs>
        <w:ind w:right="252"/>
        <w:jc w:val="center"/>
        <w:rPr>
          <w:rFonts w:ascii="Arial" w:hAnsi="Arial" w:cs="Arial"/>
          <w:b/>
          <w:i/>
          <w:sz w:val="36"/>
          <w:szCs w:val="36"/>
        </w:rPr>
      </w:pPr>
      <w:r w:rsidRPr="004822AE">
        <w:rPr>
          <w:rFonts w:ascii="Arial" w:hAnsi="Arial" w:cs="Arial"/>
          <w:b/>
          <w:i/>
          <w:sz w:val="36"/>
          <w:szCs w:val="36"/>
        </w:rPr>
        <w:t>4</w:t>
      </w:r>
      <w:r w:rsidR="00C933A3" w:rsidRPr="004822AE">
        <w:rPr>
          <w:rFonts w:ascii="Arial" w:hAnsi="Arial" w:cs="Arial"/>
          <w:b/>
          <w:i/>
          <w:sz w:val="36"/>
          <w:szCs w:val="36"/>
        </w:rPr>
        <w:t>.</w:t>
      </w:r>
      <w:r w:rsidR="007F6F84" w:rsidRPr="004822AE">
        <w:rPr>
          <w:rFonts w:ascii="Arial" w:hAnsi="Arial" w:cs="Arial"/>
          <w:b/>
          <w:i/>
          <w:sz w:val="36"/>
          <w:szCs w:val="36"/>
        </w:rPr>
        <w:t xml:space="preserve"> </w:t>
      </w:r>
      <w:r w:rsidR="00C933A3" w:rsidRPr="004822AE">
        <w:rPr>
          <w:rFonts w:ascii="Arial" w:hAnsi="Arial" w:cs="Arial"/>
          <w:b/>
          <w:i/>
          <w:sz w:val="36"/>
          <w:szCs w:val="36"/>
        </w:rPr>
        <w:t>СРЕДНА НАТОВАРЕНОСТ</w:t>
      </w:r>
    </w:p>
    <w:p w:rsidR="00EE3A31" w:rsidRPr="004822AE" w:rsidRDefault="00EE3A31" w:rsidP="004822AE">
      <w:pPr>
        <w:tabs>
          <w:tab w:val="left" w:pos="-2552"/>
        </w:tabs>
        <w:ind w:right="252"/>
        <w:jc w:val="center"/>
        <w:rPr>
          <w:rFonts w:ascii="Arial" w:hAnsi="Arial" w:cs="Arial"/>
          <w:b/>
          <w:i/>
          <w:sz w:val="36"/>
          <w:szCs w:val="36"/>
        </w:rPr>
      </w:pPr>
    </w:p>
    <w:p w:rsidR="00C933A3" w:rsidRDefault="00C933A3" w:rsidP="00F55EA7">
      <w:pPr>
        <w:tabs>
          <w:tab w:val="left" w:pos="540"/>
        </w:tabs>
        <w:ind w:left="360" w:right="252" w:firstLine="774"/>
        <w:jc w:val="both"/>
        <w:rPr>
          <w:rFonts w:ascii="Tahoma" w:hAnsi="Tahoma" w:cs="Tahoma"/>
          <w:b/>
          <w:sz w:val="32"/>
          <w:szCs w:val="32"/>
          <w:lang w:val="en-US"/>
        </w:rPr>
      </w:pPr>
    </w:p>
    <w:p w:rsidR="00A83344" w:rsidRDefault="00A83344" w:rsidP="00F55EA7">
      <w:pPr>
        <w:tabs>
          <w:tab w:val="left" w:pos="540"/>
        </w:tabs>
        <w:ind w:left="450" w:right="252" w:firstLine="774"/>
        <w:jc w:val="both"/>
        <w:rPr>
          <w:rFonts w:ascii="Arial" w:hAnsi="Arial" w:cs="Arial"/>
          <w:b/>
          <w:sz w:val="28"/>
          <w:szCs w:val="28"/>
          <w:lang w:val="en-US"/>
        </w:rPr>
      </w:pPr>
    </w:p>
    <w:p w:rsidR="00C933A3" w:rsidRPr="00EB020E" w:rsidRDefault="00EB020E" w:rsidP="004822AE">
      <w:pPr>
        <w:tabs>
          <w:tab w:val="left" w:pos="-1276"/>
        </w:tabs>
        <w:ind w:right="252"/>
        <w:jc w:val="center"/>
        <w:rPr>
          <w:rFonts w:ascii="Arial" w:hAnsi="Arial" w:cs="Arial"/>
          <w:b/>
          <w:sz w:val="32"/>
          <w:szCs w:val="32"/>
        </w:rPr>
      </w:pPr>
      <w:r w:rsidRPr="00EB020E">
        <w:rPr>
          <w:rFonts w:ascii="Arial" w:hAnsi="Arial" w:cs="Arial"/>
          <w:b/>
          <w:sz w:val="32"/>
          <w:szCs w:val="32"/>
        </w:rPr>
        <w:t>4.1. СРЕДНА НАТОВАРЕНОСТ НА СЪДИИТЕ</w:t>
      </w:r>
    </w:p>
    <w:p w:rsidR="00C933A3" w:rsidRPr="00645447" w:rsidRDefault="00C933A3" w:rsidP="00F55EA7">
      <w:pPr>
        <w:tabs>
          <w:tab w:val="left" w:pos="540"/>
        </w:tabs>
        <w:ind w:left="360" w:right="252" w:firstLine="774"/>
        <w:jc w:val="both"/>
        <w:rPr>
          <w:rFonts w:ascii="Tahoma" w:hAnsi="Tahoma" w:cs="Tahoma"/>
          <w:sz w:val="32"/>
          <w:szCs w:val="32"/>
        </w:rPr>
      </w:pPr>
    </w:p>
    <w:p w:rsidR="00C933A3" w:rsidRPr="00645447" w:rsidRDefault="00C933A3" w:rsidP="00F55EA7">
      <w:pPr>
        <w:tabs>
          <w:tab w:val="left" w:pos="-3600"/>
        </w:tabs>
        <w:ind w:right="252" w:firstLine="774"/>
        <w:jc w:val="both"/>
        <w:rPr>
          <w:rFonts w:ascii="Tahoma" w:hAnsi="Tahoma" w:cs="Tahoma"/>
          <w:sz w:val="32"/>
          <w:szCs w:val="32"/>
        </w:rPr>
      </w:pPr>
    </w:p>
    <w:p w:rsidR="00C933A3" w:rsidRPr="000A1E51" w:rsidRDefault="00C933A3" w:rsidP="00993218">
      <w:pPr>
        <w:tabs>
          <w:tab w:val="left" w:pos="-3600"/>
        </w:tabs>
        <w:ind w:right="252" w:firstLine="1134"/>
        <w:jc w:val="both"/>
        <w:rPr>
          <w:rFonts w:ascii="Arial" w:hAnsi="Arial" w:cs="Arial"/>
          <w:sz w:val="28"/>
          <w:szCs w:val="28"/>
        </w:rPr>
      </w:pPr>
      <w:r w:rsidRPr="000A1E51">
        <w:rPr>
          <w:rFonts w:ascii="Arial" w:hAnsi="Arial" w:cs="Arial"/>
          <w:sz w:val="28"/>
          <w:szCs w:val="28"/>
        </w:rPr>
        <w:t>От посочените по-горе цифри, касаещи общия брой на постъпили</w:t>
      </w:r>
      <w:r w:rsidR="005F2AA1" w:rsidRPr="000A1E51">
        <w:rPr>
          <w:rFonts w:ascii="Arial" w:hAnsi="Arial" w:cs="Arial"/>
          <w:sz w:val="28"/>
          <w:szCs w:val="28"/>
        </w:rPr>
        <w:t>те за разглеждане дела през 2017</w:t>
      </w:r>
      <w:r w:rsidRPr="000A1E51">
        <w:rPr>
          <w:rFonts w:ascii="Arial" w:hAnsi="Arial" w:cs="Arial"/>
          <w:sz w:val="28"/>
          <w:szCs w:val="28"/>
        </w:rPr>
        <w:t xml:space="preserve"> г. в Административен съд - Ямбол, както и тези, касаещи всички дела за разглеждане се установява, че средното месечно постъпление на дела в съда е </w:t>
      </w:r>
      <w:r w:rsidR="003135B6" w:rsidRPr="000A1E51">
        <w:rPr>
          <w:rFonts w:ascii="Arial" w:hAnsi="Arial" w:cs="Arial"/>
          <w:sz w:val="28"/>
          <w:szCs w:val="28"/>
        </w:rPr>
        <w:t>50,66</w:t>
      </w:r>
      <w:r w:rsidRPr="000A1E51">
        <w:rPr>
          <w:rFonts w:ascii="Arial" w:hAnsi="Arial" w:cs="Arial"/>
          <w:sz w:val="28"/>
          <w:szCs w:val="28"/>
        </w:rPr>
        <w:t xml:space="preserve"> бр</w:t>
      </w:r>
      <w:r w:rsidR="00065B66" w:rsidRPr="000A1E51">
        <w:rPr>
          <w:rFonts w:ascii="Arial" w:hAnsi="Arial" w:cs="Arial"/>
          <w:sz w:val="28"/>
          <w:szCs w:val="28"/>
        </w:rPr>
        <w:t>.</w:t>
      </w:r>
      <w:r w:rsidRPr="000A1E51">
        <w:rPr>
          <w:rFonts w:ascii="Arial" w:hAnsi="Arial" w:cs="Arial"/>
          <w:sz w:val="28"/>
          <w:szCs w:val="28"/>
        </w:rPr>
        <w:t xml:space="preserve">, а средно месечно са разгледани </w:t>
      </w:r>
      <w:r w:rsidR="003135B6" w:rsidRPr="000A1E51">
        <w:rPr>
          <w:rFonts w:ascii="Arial" w:hAnsi="Arial" w:cs="Arial"/>
          <w:sz w:val="28"/>
          <w:szCs w:val="28"/>
        </w:rPr>
        <w:t>58,16</w:t>
      </w:r>
      <w:r w:rsidRPr="000A1E51">
        <w:rPr>
          <w:rFonts w:ascii="Arial" w:hAnsi="Arial" w:cs="Arial"/>
          <w:sz w:val="28"/>
          <w:szCs w:val="28"/>
        </w:rPr>
        <w:t xml:space="preserve"> броя. Изчисленията са направени на база 12 месеца</w:t>
      </w:r>
      <w:r w:rsidR="00095E16">
        <w:rPr>
          <w:rFonts w:ascii="Arial" w:hAnsi="Arial" w:cs="Arial"/>
          <w:sz w:val="28"/>
          <w:szCs w:val="28"/>
        </w:rPr>
        <w:t xml:space="preserve"> независимо, че за периода </w:t>
      </w:r>
      <w:r w:rsidR="00031D21">
        <w:rPr>
          <w:rFonts w:ascii="Arial" w:hAnsi="Arial" w:cs="Arial"/>
          <w:sz w:val="28"/>
          <w:szCs w:val="28"/>
        </w:rPr>
        <w:t xml:space="preserve">от </w:t>
      </w:r>
      <w:r w:rsidR="00095E16">
        <w:rPr>
          <w:rFonts w:ascii="Arial" w:hAnsi="Arial" w:cs="Arial"/>
          <w:sz w:val="28"/>
          <w:szCs w:val="28"/>
        </w:rPr>
        <w:t xml:space="preserve">15 юли до  1 септември </w:t>
      </w:r>
      <w:r w:rsidRPr="000A1E51">
        <w:rPr>
          <w:rFonts w:ascii="Arial" w:hAnsi="Arial" w:cs="Arial"/>
          <w:sz w:val="28"/>
          <w:szCs w:val="28"/>
        </w:rPr>
        <w:t>съдът се намира в</w:t>
      </w:r>
      <w:r w:rsidR="005F2AA1" w:rsidRPr="000A1E51">
        <w:rPr>
          <w:rFonts w:ascii="Arial" w:hAnsi="Arial" w:cs="Arial"/>
          <w:sz w:val="28"/>
          <w:szCs w:val="28"/>
        </w:rPr>
        <w:t xml:space="preserve"> съдебна </w:t>
      </w:r>
      <w:r w:rsidR="00B71D41" w:rsidRPr="000A1E51">
        <w:rPr>
          <w:rFonts w:ascii="Arial" w:hAnsi="Arial" w:cs="Arial"/>
          <w:sz w:val="28"/>
          <w:szCs w:val="28"/>
        </w:rPr>
        <w:t>ваканция, съгласно ЗСВ. За сравнение</w:t>
      </w:r>
      <w:r w:rsidR="0026488D">
        <w:rPr>
          <w:rFonts w:ascii="Arial" w:hAnsi="Arial" w:cs="Arial"/>
          <w:sz w:val="28"/>
          <w:szCs w:val="28"/>
        </w:rPr>
        <w:t xml:space="preserve">, </w:t>
      </w:r>
      <w:r w:rsidR="00B71D41" w:rsidRPr="000A1E51">
        <w:rPr>
          <w:rFonts w:ascii="Arial" w:hAnsi="Arial" w:cs="Arial"/>
          <w:sz w:val="28"/>
          <w:szCs w:val="28"/>
        </w:rPr>
        <w:t xml:space="preserve"> през</w:t>
      </w:r>
      <w:r w:rsidRPr="000A1E51">
        <w:rPr>
          <w:rFonts w:ascii="Arial" w:hAnsi="Arial" w:cs="Arial"/>
          <w:sz w:val="28"/>
          <w:szCs w:val="28"/>
        </w:rPr>
        <w:t xml:space="preserve"> предходната</w:t>
      </w:r>
      <w:r w:rsidR="00B71D41" w:rsidRPr="000A1E51">
        <w:rPr>
          <w:rFonts w:ascii="Arial" w:hAnsi="Arial" w:cs="Arial"/>
          <w:sz w:val="28"/>
          <w:szCs w:val="28"/>
        </w:rPr>
        <w:t xml:space="preserve"> </w:t>
      </w:r>
      <w:r w:rsidR="005F2AA1" w:rsidRPr="000A1E51">
        <w:rPr>
          <w:rFonts w:ascii="Arial" w:hAnsi="Arial" w:cs="Arial"/>
          <w:sz w:val="28"/>
          <w:szCs w:val="28"/>
        </w:rPr>
        <w:t xml:space="preserve">2016 </w:t>
      </w:r>
      <w:r w:rsidR="00031D21">
        <w:rPr>
          <w:rFonts w:ascii="Arial" w:hAnsi="Arial" w:cs="Arial"/>
          <w:sz w:val="28"/>
          <w:szCs w:val="28"/>
        </w:rPr>
        <w:t xml:space="preserve">г. </w:t>
      </w:r>
      <w:r w:rsidR="0026488D" w:rsidRPr="000A1E51">
        <w:rPr>
          <w:rFonts w:ascii="Arial" w:hAnsi="Arial" w:cs="Arial"/>
          <w:sz w:val="28"/>
          <w:szCs w:val="28"/>
        </w:rPr>
        <w:t>постъпления</w:t>
      </w:r>
      <w:r w:rsidR="0026488D">
        <w:rPr>
          <w:rFonts w:ascii="Arial" w:hAnsi="Arial" w:cs="Arial"/>
          <w:sz w:val="28"/>
          <w:szCs w:val="28"/>
        </w:rPr>
        <w:t>та</w:t>
      </w:r>
      <w:r w:rsidR="0026488D" w:rsidRPr="000A1E51">
        <w:rPr>
          <w:rFonts w:ascii="Arial" w:hAnsi="Arial" w:cs="Arial"/>
          <w:sz w:val="28"/>
          <w:szCs w:val="28"/>
        </w:rPr>
        <w:t xml:space="preserve"> </w:t>
      </w:r>
      <w:r w:rsidR="005F2AA1" w:rsidRPr="000A1E51">
        <w:rPr>
          <w:rFonts w:ascii="Arial" w:hAnsi="Arial" w:cs="Arial"/>
          <w:sz w:val="28"/>
          <w:szCs w:val="28"/>
        </w:rPr>
        <w:t xml:space="preserve">са били съответно 41.42 бр. </w:t>
      </w:r>
      <w:proofErr w:type="spellStart"/>
      <w:r w:rsidR="005F2AA1" w:rsidRPr="000A1E51">
        <w:rPr>
          <w:rFonts w:ascii="Arial" w:hAnsi="Arial" w:cs="Arial"/>
          <w:sz w:val="28"/>
          <w:szCs w:val="28"/>
        </w:rPr>
        <w:t>с</w:t>
      </w:r>
      <w:r w:rsidR="0026488D">
        <w:rPr>
          <w:rFonts w:ascii="Arial" w:hAnsi="Arial" w:cs="Arial"/>
          <w:sz w:val="28"/>
          <w:szCs w:val="28"/>
        </w:rPr>
        <w:t>р</w:t>
      </w:r>
      <w:r w:rsidR="005F2AA1" w:rsidRPr="000A1E51">
        <w:rPr>
          <w:rFonts w:ascii="Arial" w:hAnsi="Arial" w:cs="Arial"/>
          <w:sz w:val="28"/>
          <w:szCs w:val="28"/>
        </w:rPr>
        <w:t>едномесечно</w:t>
      </w:r>
      <w:proofErr w:type="spellEnd"/>
      <w:r w:rsidR="005F2AA1" w:rsidRPr="000A1E51">
        <w:rPr>
          <w:rFonts w:ascii="Arial" w:hAnsi="Arial" w:cs="Arial"/>
          <w:sz w:val="28"/>
          <w:szCs w:val="28"/>
        </w:rPr>
        <w:t xml:space="preserve"> и </w:t>
      </w:r>
      <w:r w:rsidR="005F2AA1" w:rsidRPr="000A1E51">
        <w:rPr>
          <w:rFonts w:ascii="Arial" w:hAnsi="Arial" w:cs="Arial"/>
          <w:sz w:val="28"/>
          <w:szCs w:val="28"/>
        </w:rPr>
        <w:lastRenderedPageBreak/>
        <w:t xml:space="preserve">47.42 за разглеждане, </w:t>
      </w:r>
      <w:r w:rsidR="0026488D">
        <w:rPr>
          <w:rFonts w:ascii="Arial" w:hAnsi="Arial" w:cs="Arial"/>
          <w:sz w:val="28"/>
          <w:szCs w:val="28"/>
        </w:rPr>
        <w:t xml:space="preserve">а </w:t>
      </w:r>
      <w:r w:rsidR="005F2AA1" w:rsidRPr="000A1E51">
        <w:rPr>
          <w:rFonts w:ascii="Arial" w:hAnsi="Arial" w:cs="Arial"/>
          <w:sz w:val="28"/>
          <w:szCs w:val="28"/>
        </w:rPr>
        <w:t xml:space="preserve">за </w:t>
      </w:r>
      <w:r w:rsidR="0026488D">
        <w:rPr>
          <w:rFonts w:ascii="Arial" w:hAnsi="Arial" w:cs="Arial"/>
          <w:sz w:val="28"/>
          <w:szCs w:val="28"/>
        </w:rPr>
        <w:t>2015 г</w:t>
      </w:r>
      <w:r w:rsidR="00B71D41" w:rsidRPr="000A1E51">
        <w:rPr>
          <w:rFonts w:ascii="Arial" w:hAnsi="Arial" w:cs="Arial"/>
          <w:sz w:val="28"/>
          <w:szCs w:val="28"/>
        </w:rPr>
        <w:t>. тези показатели са съответно 32</w:t>
      </w:r>
      <w:r w:rsidR="00CA60D8" w:rsidRPr="000A1E51">
        <w:rPr>
          <w:rFonts w:ascii="Arial" w:hAnsi="Arial" w:cs="Arial"/>
          <w:sz w:val="28"/>
          <w:szCs w:val="28"/>
        </w:rPr>
        <w:t xml:space="preserve"> </w:t>
      </w:r>
      <w:r w:rsidR="00B71D41" w:rsidRPr="000A1E51">
        <w:rPr>
          <w:rFonts w:ascii="Arial" w:hAnsi="Arial" w:cs="Arial"/>
          <w:sz w:val="28"/>
          <w:szCs w:val="28"/>
        </w:rPr>
        <w:t>бр</w:t>
      </w:r>
      <w:r w:rsidR="00065B66" w:rsidRPr="000A1E51">
        <w:rPr>
          <w:rFonts w:ascii="Arial" w:hAnsi="Arial" w:cs="Arial"/>
          <w:sz w:val="28"/>
          <w:szCs w:val="28"/>
        </w:rPr>
        <w:t>.</w:t>
      </w:r>
      <w:r w:rsidR="0026488D">
        <w:rPr>
          <w:rFonts w:ascii="Arial" w:hAnsi="Arial" w:cs="Arial"/>
          <w:sz w:val="28"/>
          <w:szCs w:val="28"/>
        </w:rPr>
        <w:t xml:space="preserve"> постъпили </w:t>
      </w:r>
      <w:r w:rsidR="00B71D41" w:rsidRPr="000A1E51">
        <w:rPr>
          <w:rFonts w:ascii="Arial" w:hAnsi="Arial" w:cs="Arial"/>
          <w:sz w:val="28"/>
          <w:szCs w:val="28"/>
        </w:rPr>
        <w:t xml:space="preserve"> и </w:t>
      </w:r>
      <w:r w:rsidR="0026488D">
        <w:rPr>
          <w:rFonts w:ascii="Arial" w:hAnsi="Arial" w:cs="Arial"/>
          <w:sz w:val="28"/>
          <w:szCs w:val="28"/>
        </w:rPr>
        <w:t xml:space="preserve"> </w:t>
      </w:r>
      <w:r w:rsidR="00B71D41" w:rsidRPr="000A1E51">
        <w:rPr>
          <w:rFonts w:ascii="Arial" w:hAnsi="Arial" w:cs="Arial"/>
          <w:sz w:val="28"/>
          <w:szCs w:val="28"/>
        </w:rPr>
        <w:t>38 бр</w:t>
      </w:r>
      <w:r w:rsidR="00065B66" w:rsidRPr="000A1E51">
        <w:rPr>
          <w:rFonts w:ascii="Arial" w:hAnsi="Arial" w:cs="Arial"/>
          <w:sz w:val="28"/>
          <w:szCs w:val="28"/>
        </w:rPr>
        <w:t>.</w:t>
      </w:r>
      <w:r w:rsidR="00B71D41" w:rsidRPr="000A1E51">
        <w:rPr>
          <w:rFonts w:ascii="Arial" w:hAnsi="Arial" w:cs="Arial"/>
          <w:sz w:val="28"/>
          <w:szCs w:val="28"/>
        </w:rPr>
        <w:t xml:space="preserve"> </w:t>
      </w:r>
      <w:r w:rsidR="0026488D">
        <w:rPr>
          <w:rFonts w:ascii="Arial" w:hAnsi="Arial" w:cs="Arial"/>
          <w:sz w:val="28"/>
          <w:szCs w:val="28"/>
        </w:rPr>
        <w:t xml:space="preserve">дела за разглеждане. </w:t>
      </w:r>
      <w:r w:rsidR="005F2AA1" w:rsidRPr="000A1E51">
        <w:rPr>
          <w:rFonts w:ascii="Arial" w:hAnsi="Arial" w:cs="Arial"/>
          <w:sz w:val="28"/>
          <w:szCs w:val="28"/>
        </w:rPr>
        <w:t xml:space="preserve"> </w:t>
      </w:r>
      <w:r w:rsidR="00065B66" w:rsidRPr="000A1E51">
        <w:rPr>
          <w:rFonts w:ascii="Arial" w:hAnsi="Arial" w:cs="Arial"/>
          <w:sz w:val="28"/>
          <w:szCs w:val="28"/>
        </w:rPr>
        <w:t xml:space="preserve"> </w:t>
      </w:r>
      <w:r w:rsidR="00B71D41" w:rsidRPr="000A1E51">
        <w:rPr>
          <w:rFonts w:ascii="Arial" w:hAnsi="Arial" w:cs="Arial"/>
          <w:sz w:val="28"/>
          <w:szCs w:val="28"/>
        </w:rPr>
        <w:t>Т.е.</w:t>
      </w:r>
      <w:r w:rsidR="00CA60D8" w:rsidRPr="000A1E51">
        <w:rPr>
          <w:rFonts w:ascii="Arial" w:hAnsi="Arial" w:cs="Arial"/>
          <w:sz w:val="28"/>
          <w:szCs w:val="28"/>
        </w:rPr>
        <w:t>,</w:t>
      </w:r>
      <w:r w:rsidR="00B71D41" w:rsidRPr="000A1E51">
        <w:rPr>
          <w:rFonts w:ascii="Arial" w:hAnsi="Arial" w:cs="Arial"/>
          <w:sz w:val="28"/>
          <w:szCs w:val="28"/>
        </w:rPr>
        <w:t xml:space="preserve"> тенденцията е към увеличаване.</w:t>
      </w:r>
    </w:p>
    <w:p w:rsidR="00C933A3" w:rsidRPr="000A1E51" w:rsidRDefault="00C933A3" w:rsidP="00993218">
      <w:pPr>
        <w:tabs>
          <w:tab w:val="left" w:pos="-3600"/>
        </w:tabs>
        <w:ind w:right="252" w:firstLine="1134"/>
        <w:jc w:val="both"/>
        <w:rPr>
          <w:rFonts w:ascii="Arial" w:hAnsi="Arial" w:cs="Arial"/>
          <w:sz w:val="28"/>
          <w:szCs w:val="28"/>
        </w:rPr>
      </w:pPr>
      <w:r w:rsidRPr="000A1E51">
        <w:rPr>
          <w:rFonts w:ascii="Arial" w:hAnsi="Arial" w:cs="Arial"/>
          <w:sz w:val="28"/>
          <w:szCs w:val="28"/>
        </w:rPr>
        <w:t xml:space="preserve">Средно разгледаните дела на един съдия </w:t>
      </w:r>
      <w:r w:rsidR="00BE7D3B">
        <w:rPr>
          <w:rFonts w:ascii="Arial" w:hAnsi="Arial" w:cs="Arial"/>
          <w:sz w:val="28"/>
          <w:szCs w:val="28"/>
        </w:rPr>
        <w:t xml:space="preserve">през 2017 г. </w:t>
      </w:r>
      <w:r w:rsidRPr="000A1E51">
        <w:rPr>
          <w:rFonts w:ascii="Arial" w:hAnsi="Arial" w:cs="Arial"/>
          <w:sz w:val="28"/>
          <w:szCs w:val="28"/>
        </w:rPr>
        <w:t xml:space="preserve">е </w:t>
      </w:r>
      <w:r w:rsidR="003135B6" w:rsidRPr="000A1E51">
        <w:rPr>
          <w:rFonts w:ascii="Arial" w:hAnsi="Arial" w:cs="Arial"/>
          <w:sz w:val="28"/>
          <w:szCs w:val="28"/>
        </w:rPr>
        <w:t xml:space="preserve">9,69 бр. дела при </w:t>
      </w:r>
      <w:r w:rsidR="007B48C1" w:rsidRPr="000A1E51">
        <w:rPr>
          <w:rFonts w:ascii="Arial" w:hAnsi="Arial" w:cs="Arial"/>
          <w:sz w:val="28"/>
          <w:szCs w:val="28"/>
        </w:rPr>
        <w:t>7.90 бр</w:t>
      </w:r>
      <w:r w:rsidR="00065B66" w:rsidRPr="000A1E51">
        <w:rPr>
          <w:rFonts w:ascii="Arial" w:hAnsi="Arial" w:cs="Arial"/>
          <w:sz w:val="28"/>
          <w:szCs w:val="28"/>
        </w:rPr>
        <w:t>.</w:t>
      </w:r>
      <w:r w:rsidR="003135B6" w:rsidRPr="000A1E51">
        <w:rPr>
          <w:rFonts w:ascii="Arial" w:hAnsi="Arial" w:cs="Arial"/>
          <w:sz w:val="28"/>
          <w:szCs w:val="28"/>
        </w:rPr>
        <w:t xml:space="preserve"> за 2016 г. и </w:t>
      </w:r>
      <w:r w:rsidR="00CA60D8" w:rsidRPr="000A1E51">
        <w:rPr>
          <w:rFonts w:ascii="Arial" w:hAnsi="Arial" w:cs="Arial"/>
          <w:sz w:val="28"/>
          <w:szCs w:val="28"/>
        </w:rPr>
        <w:t xml:space="preserve"> </w:t>
      </w:r>
      <w:r w:rsidR="007B48C1" w:rsidRPr="000A1E51">
        <w:rPr>
          <w:rFonts w:ascii="Arial" w:hAnsi="Arial" w:cs="Arial"/>
          <w:sz w:val="28"/>
          <w:szCs w:val="28"/>
        </w:rPr>
        <w:t xml:space="preserve">при </w:t>
      </w:r>
      <w:r w:rsidRPr="000A1E51">
        <w:rPr>
          <w:rFonts w:ascii="Arial" w:hAnsi="Arial" w:cs="Arial"/>
          <w:sz w:val="28"/>
          <w:szCs w:val="28"/>
        </w:rPr>
        <w:t>5.42 бр</w:t>
      </w:r>
      <w:r w:rsidR="00065B66" w:rsidRPr="000A1E51">
        <w:rPr>
          <w:rFonts w:ascii="Arial" w:hAnsi="Arial" w:cs="Arial"/>
          <w:sz w:val="28"/>
          <w:szCs w:val="28"/>
        </w:rPr>
        <w:t>.</w:t>
      </w:r>
      <w:r w:rsidR="007F592D">
        <w:rPr>
          <w:rFonts w:ascii="Arial" w:hAnsi="Arial" w:cs="Arial"/>
          <w:sz w:val="28"/>
          <w:szCs w:val="28"/>
        </w:rPr>
        <w:t xml:space="preserve"> за 2015 г</w:t>
      </w:r>
      <w:r w:rsidR="007B48C1" w:rsidRPr="000A1E51">
        <w:rPr>
          <w:rFonts w:ascii="Arial" w:hAnsi="Arial" w:cs="Arial"/>
          <w:sz w:val="28"/>
          <w:szCs w:val="28"/>
        </w:rPr>
        <w:t xml:space="preserve">. Свършените дела на един съдия са </w:t>
      </w:r>
      <w:r w:rsidR="00F12083" w:rsidRPr="000A1E51">
        <w:rPr>
          <w:rFonts w:ascii="Arial" w:hAnsi="Arial" w:cs="Arial"/>
          <w:sz w:val="28"/>
          <w:szCs w:val="28"/>
        </w:rPr>
        <w:t xml:space="preserve">8,19 бр. при </w:t>
      </w:r>
      <w:r w:rsidR="007B48C1" w:rsidRPr="000A1E51">
        <w:rPr>
          <w:rFonts w:ascii="Arial" w:hAnsi="Arial" w:cs="Arial"/>
          <w:sz w:val="28"/>
          <w:szCs w:val="28"/>
        </w:rPr>
        <w:t>6.65 бр</w:t>
      </w:r>
      <w:r w:rsidR="00065B66" w:rsidRPr="000A1E51">
        <w:rPr>
          <w:rFonts w:ascii="Arial" w:hAnsi="Arial" w:cs="Arial"/>
          <w:sz w:val="28"/>
          <w:szCs w:val="28"/>
        </w:rPr>
        <w:t>.</w:t>
      </w:r>
      <w:r w:rsidR="00F12083" w:rsidRPr="000A1E51">
        <w:rPr>
          <w:rFonts w:ascii="Arial" w:hAnsi="Arial" w:cs="Arial"/>
          <w:sz w:val="28"/>
          <w:szCs w:val="28"/>
        </w:rPr>
        <w:t xml:space="preserve"> за 2016 г. и</w:t>
      </w:r>
      <w:r w:rsidRPr="000A1E51">
        <w:rPr>
          <w:rFonts w:ascii="Arial" w:hAnsi="Arial" w:cs="Arial"/>
          <w:sz w:val="28"/>
          <w:szCs w:val="28"/>
        </w:rPr>
        <w:t xml:space="preserve"> 4.56 бр</w:t>
      </w:r>
      <w:r w:rsidR="00065B66" w:rsidRPr="000A1E51">
        <w:rPr>
          <w:rFonts w:ascii="Arial" w:hAnsi="Arial" w:cs="Arial"/>
          <w:sz w:val="28"/>
          <w:szCs w:val="28"/>
        </w:rPr>
        <w:t>.</w:t>
      </w:r>
      <w:r w:rsidR="007F592D">
        <w:rPr>
          <w:rFonts w:ascii="Arial" w:hAnsi="Arial" w:cs="Arial"/>
          <w:sz w:val="28"/>
          <w:szCs w:val="28"/>
        </w:rPr>
        <w:t xml:space="preserve"> за 2015 г</w:t>
      </w:r>
      <w:r w:rsidR="007B48C1" w:rsidRPr="000A1E51">
        <w:rPr>
          <w:rFonts w:ascii="Arial" w:hAnsi="Arial" w:cs="Arial"/>
          <w:sz w:val="28"/>
          <w:szCs w:val="28"/>
        </w:rPr>
        <w:t xml:space="preserve">. </w:t>
      </w:r>
      <w:r w:rsidR="00F12083" w:rsidRPr="000A1E51">
        <w:rPr>
          <w:rFonts w:ascii="Arial" w:hAnsi="Arial" w:cs="Arial"/>
          <w:sz w:val="28"/>
          <w:szCs w:val="28"/>
        </w:rPr>
        <w:t xml:space="preserve">Или, </w:t>
      </w:r>
      <w:r w:rsidR="00D74B46" w:rsidRPr="000A1E51">
        <w:rPr>
          <w:rFonts w:ascii="Arial" w:hAnsi="Arial" w:cs="Arial"/>
          <w:sz w:val="28"/>
          <w:szCs w:val="28"/>
        </w:rPr>
        <w:t xml:space="preserve">макар съдът по натовареност да остава </w:t>
      </w:r>
      <w:r w:rsidR="007F592D">
        <w:rPr>
          <w:rFonts w:ascii="Arial" w:hAnsi="Arial" w:cs="Arial"/>
          <w:sz w:val="28"/>
          <w:szCs w:val="28"/>
        </w:rPr>
        <w:t xml:space="preserve"> </w:t>
      </w:r>
      <w:r w:rsidR="00D74B46" w:rsidRPr="000A1E51">
        <w:rPr>
          <w:rFonts w:ascii="Arial" w:hAnsi="Arial" w:cs="Arial"/>
          <w:sz w:val="28"/>
          <w:szCs w:val="28"/>
        </w:rPr>
        <w:t xml:space="preserve"> под средните за страната показатели</w:t>
      </w:r>
      <w:r w:rsidR="00132360" w:rsidRPr="000A1E51">
        <w:rPr>
          <w:rFonts w:ascii="Arial" w:hAnsi="Arial" w:cs="Arial"/>
          <w:sz w:val="28"/>
          <w:szCs w:val="28"/>
        </w:rPr>
        <w:t xml:space="preserve">, </w:t>
      </w:r>
      <w:r w:rsidR="00F12083" w:rsidRPr="000A1E51">
        <w:rPr>
          <w:rFonts w:ascii="Arial" w:hAnsi="Arial" w:cs="Arial"/>
          <w:sz w:val="28"/>
          <w:szCs w:val="28"/>
        </w:rPr>
        <w:t>н</w:t>
      </w:r>
      <w:r w:rsidRPr="000A1E51">
        <w:rPr>
          <w:rFonts w:ascii="Arial" w:hAnsi="Arial" w:cs="Arial"/>
          <w:sz w:val="28"/>
          <w:szCs w:val="28"/>
        </w:rPr>
        <w:t>а</w:t>
      </w:r>
      <w:r w:rsidR="007B48C1" w:rsidRPr="000A1E51">
        <w:rPr>
          <w:rFonts w:ascii="Arial" w:hAnsi="Arial" w:cs="Arial"/>
          <w:sz w:val="28"/>
          <w:szCs w:val="28"/>
        </w:rPr>
        <w:t xml:space="preserve">блюдава се </w:t>
      </w:r>
      <w:r w:rsidR="00F12083" w:rsidRPr="000A1E51">
        <w:rPr>
          <w:rFonts w:ascii="Arial" w:hAnsi="Arial" w:cs="Arial"/>
          <w:sz w:val="28"/>
          <w:szCs w:val="28"/>
        </w:rPr>
        <w:t xml:space="preserve">тенденция към </w:t>
      </w:r>
      <w:r w:rsidR="007B48C1" w:rsidRPr="000A1E51">
        <w:rPr>
          <w:rFonts w:ascii="Arial" w:hAnsi="Arial" w:cs="Arial"/>
          <w:sz w:val="28"/>
          <w:szCs w:val="28"/>
        </w:rPr>
        <w:t>увеличаване</w:t>
      </w:r>
      <w:r w:rsidRPr="000A1E51">
        <w:rPr>
          <w:rFonts w:ascii="Arial" w:hAnsi="Arial" w:cs="Arial"/>
          <w:sz w:val="28"/>
          <w:szCs w:val="28"/>
        </w:rPr>
        <w:t xml:space="preserve"> на средната натовареност на съдиите от Административен съд</w:t>
      </w:r>
      <w:r w:rsidR="00065B66" w:rsidRPr="000A1E51">
        <w:rPr>
          <w:rFonts w:ascii="Arial" w:hAnsi="Arial" w:cs="Arial"/>
          <w:sz w:val="28"/>
          <w:szCs w:val="28"/>
        </w:rPr>
        <w:t xml:space="preserve"> </w:t>
      </w:r>
      <w:r w:rsidR="00D649E8" w:rsidRPr="000A1E51">
        <w:rPr>
          <w:rFonts w:ascii="Arial" w:hAnsi="Arial" w:cs="Arial"/>
          <w:sz w:val="28"/>
          <w:szCs w:val="28"/>
        </w:rPr>
        <w:t>–</w:t>
      </w:r>
      <w:r w:rsidR="00065B66" w:rsidRPr="000A1E51">
        <w:rPr>
          <w:rFonts w:ascii="Arial" w:hAnsi="Arial" w:cs="Arial"/>
          <w:sz w:val="28"/>
          <w:szCs w:val="28"/>
        </w:rPr>
        <w:t xml:space="preserve"> </w:t>
      </w:r>
      <w:r w:rsidR="00132360" w:rsidRPr="000A1E51">
        <w:rPr>
          <w:rFonts w:ascii="Arial" w:hAnsi="Arial" w:cs="Arial"/>
          <w:sz w:val="28"/>
          <w:szCs w:val="28"/>
        </w:rPr>
        <w:t xml:space="preserve">Ямбол. </w:t>
      </w:r>
    </w:p>
    <w:p w:rsidR="00C933A3" w:rsidRPr="000A1E51" w:rsidRDefault="00C933A3" w:rsidP="00993218">
      <w:pPr>
        <w:tabs>
          <w:tab w:val="left" w:pos="-3600"/>
        </w:tabs>
        <w:ind w:right="252" w:firstLine="1134"/>
        <w:jc w:val="both"/>
        <w:rPr>
          <w:rFonts w:ascii="Arial" w:hAnsi="Arial" w:cs="Arial"/>
          <w:sz w:val="28"/>
          <w:szCs w:val="28"/>
        </w:rPr>
      </w:pPr>
      <w:r w:rsidRPr="000A1E51">
        <w:rPr>
          <w:rFonts w:ascii="Arial" w:hAnsi="Arial" w:cs="Arial"/>
          <w:sz w:val="28"/>
          <w:szCs w:val="28"/>
        </w:rPr>
        <w:t xml:space="preserve"> Предвид съществуващата численост </w:t>
      </w:r>
      <w:r w:rsidR="00E43C11">
        <w:rPr>
          <w:rFonts w:ascii="Arial" w:hAnsi="Arial" w:cs="Arial"/>
          <w:sz w:val="28"/>
          <w:szCs w:val="28"/>
        </w:rPr>
        <w:t xml:space="preserve"> </w:t>
      </w:r>
      <w:r w:rsidRPr="000A1E51">
        <w:rPr>
          <w:rFonts w:ascii="Arial" w:hAnsi="Arial" w:cs="Arial"/>
          <w:sz w:val="28"/>
          <w:szCs w:val="28"/>
        </w:rPr>
        <w:t xml:space="preserve"> и вида дела, които се разглеждат в съда, не са образувани специализирани по материя отделения и съответно липсва профилиране на съдиите в определена материя.</w:t>
      </w:r>
    </w:p>
    <w:p w:rsidR="00C933A3" w:rsidRPr="000A1E51" w:rsidRDefault="00C933A3" w:rsidP="00993218">
      <w:pPr>
        <w:tabs>
          <w:tab w:val="left" w:pos="-3600"/>
        </w:tabs>
        <w:ind w:right="252" w:firstLine="1134"/>
        <w:jc w:val="both"/>
        <w:rPr>
          <w:rFonts w:ascii="Arial" w:hAnsi="Arial" w:cs="Arial"/>
          <w:sz w:val="28"/>
          <w:szCs w:val="28"/>
        </w:rPr>
      </w:pPr>
      <w:r w:rsidRPr="000A1E51">
        <w:rPr>
          <w:rFonts w:ascii="Arial" w:hAnsi="Arial" w:cs="Arial"/>
          <w:sz w:val="28"/>
          <w:szCs w:val="28"/>
        </w:rPr>
        <w:t xml:space="preserve">Както се посочи по-горе, разпределението на делата се извършва по електронен път чрез програмата за случайния избор при спазване на утвърдените Правила за разпределение на делата, съобразно ПАС и указанията на ВСС. Всички съдии, включително и </w:t>
      </w:r>
      <w:r w:rsidR="00C15EBF" w:rsidRPr="000A1E51">
        <w:rPr>
          <w:rFonts w:ascii="Arial" w:hAnsi="Arial" w:cs="Arial"/>
          <w:sz w:val="28"/>
          <w:szCs w:val="28"/>
        </w:rPr>
        <w:t>П</w:t>
      </w:r>
      <w:r w:rsidRPr="000A1E51">
        <w:rPr>
          <w:rFonts w:ascii="Arial" w:hAnsi="Arial" w:cs="Arial"/>
          <w:sz w:val="28"/>
          <w:szCs w:val="28"/>
        </w:rPr>
        <w:t>редседателя</w:t>
      </w:r>
      <w:r w:rsidR="00C15EBF" w:rsidRPr="000A1E51">
        <w:rPr>
          <w:rFonts w:ascii="Arial" w:hAnsi="Arial" w:cs="Arial"/>
          <w:sz w:val="28"/>
          <w:szCs w:val="28"/>
        </w:rPr>
        <w:t>т</w:t>
      </w:r>
      <w:r w:rsidRPr="000A1E51">
        <w:rPr>
          <w:rFonts w:ascii="Arial" w:hAnsi="Arial" w:cs="Arial"/>
          <w:sz w:val="28"/>
          <w:szCs w:val="28"/>
        </w:rPr>
        <w:t xml:space="preserve"> са включени със 100% натоваренос</w:t>
      </w:r>
      <w:r w:rsidR="000266A7" w:rsidRPr="000A1E51">
        <w:rPr>
          <w:rFonts w:ascii="Arial" w:hAnsi="Arial" w:cs="Arial"/>
          <w:sz w:val="28"/>
          <w:szCs w:val="28"/>
        </w:rPr>
        <w:t xml:space="preserve">т по отношение на всички дела. </w:t>
      </w:r>
      <w:r w:rsidRPr="000A1E51">
        <w:rPr>
          <w:rFonts w:ascii="Arial" w:hAnsi="Arial" w:cs="Arial"/>
          <w:sz w:val="28"/>
          <w:szCs w:val="28"/>
        </w:rPr>
        <w:t>Разпределението се извършва между всички съдии по отношение както на административните дела, така и на касационните такива. Анализът на цифрите на образуваните</w:t>
      </w:r>
      <w:r w:rsidR="007B48C1" w:rsidRPr="000A1E51">
        <w:rPr>
          <w:rFonts w:ascii="Arial" w:hAnsi="Arial" w:cs="Arial"/>
          <w:sz w:val="28"/>
          <w:szCs w:val="28"/>
        </w:rPr>
        <w:t xml:space="preserve"> дела по съдии</w:t>
      </w:r>
      <w:r w:rsidR="009835DF" w:rsidRPr="000A1E51">
        <w:rPr>
          <w:rFonts w:ascii="Arial" w:hAnsi="Arial" w:cs="Arial"/>
          <w:sz w:val="28"/>
          <w:szCs w:val="28"/>
        </w:rPr>
        <w:t xml:space="preserve"> сочи</w:t>
      </w:r>
      <w:r w:rsidR="007B48C1" w:rsidRPr="000A1E51">
        <w:rPr>
          <w:rFonts w:ascii="Arial" w:hAnsi="Arial" w:cs="Arial"/>
          <w:sz w:val="28"/>
          <w:szCs w:val="28"/>
        </w:rPr>
        <w:t xml:space="preserve"> равна натовареност, а именно</w:t>
      </w:r>
      <w:r w:rsidR="004F0E33" w:rsidRPr="000A1E51">
        <w:rPr>
          <w:rFonts w:ascii="Arial" w:hAnsi="Arial" w:cs="Arial"/>
          <w:sz w:val="28"/>
          <w:szCs w:val="28"/>
        </w:rPr>
        <w:t xml:space="preserve">: </w:t>
      </w:r>
      <w:r w:rsidR="007B48C1" w:rsidRPr="000A1E51">
        <w:rPr>
          <w:rFonts w:ascii="Arial" w:hAnsi="Arial" w:cs="Arial"/>
          <w:sz w:val="28"/>
          <w:szCs w:val="28"/>
        </w:rPr>
        <w:t xml:space="preserve"> </w:t>
      </w:r>
      <w:r w:rsidR="00C26305" w:rsidRPr="000A1E51">
        <w:rPr>
          <w:rFonts w:ascii="Arial" w:hAnsi="Arial" w:cs="Arial"/>
          <w:sz w:val="28"/>
          <w:szCs w:val="28"/>
        </w:rPr>
        <w:t xml:space="preserve">съдия </w:t>
      </w:r>
      <w:r w:rsidR="00132360" w:rsidRPr="000A1E51">
        <w:rPr>
          <w:rFonts w:ascii="Arial" w:hAnsi="Arial" w:cs="Arial"/>
          <w:sz w:val="28"/>
          <w:szCs w:val="28"/>
        </w:rPr>
        <w:t xml:space="preserve">Д. Стаматова – 101 бр., </w:t>
      </w:r>
      <w:r w:rsidR="00C26305" w:rsidRPr="000A1E51">
        <w:rPr>
          <w:rFonts w:ascii="Arial" w:hAnsi="Arial" w:cs="Arial"/>
          <w:sz w:val="28"/>
          <w:szCs w:val="28"/>
        </w:rPr>
        <w:t xml:space="preserve">съдиите </w:t>
      </w:r>
      <w:r w:rsidR="007B48C1" w:rsidRPr="000A1E51">
        <w:rPr>
          <w:rFonts w:ascii="Arial" w:hAnsi="Arial" w:cs="Arial"/>
          <w:sz w:val="28"/>
          <w:szCs w:val="28"/>
        </w:rPr>
        <w:t xml:space="preserve">Д. Петкова </w:t>
      </w:r>
      <w:r w:rsidR="00132360" w:rsidRPr="000A1E51">
        <w:rPr>
          <w:rFonts w:ascii="Arial" w:hAnsi="Arial" w:cs="Arial"/>
          <w:sz w:val="28"/>
          <w:szCs w:val="28"/>
        </w:rPr>
        <w:t xml:space="preserve"> и Ст. Вълчев – по 100 бр., </w:t>
      </w:r>
      <w:r w:rsidR="00C26305" w:rsidRPr="000A1E51">
        <w:rPr>
          <w:rFonts w:ascii="Arial" w:hAnsi="Arial" w:cs="Arial"/>
          <w:sz w:val="28"/>
          <w:szCs w:val="28"/>
        </w:rPr>
        <w:t xml:space="preserve">съдиите </w:t>
      </w:r>
      <w:r w:rsidR="00491978">
        <w:rPr>
          <w:rFonts w:ascii="Arial" w:hAnsi="Arial" w:cs="Arial"/>
          <w:sz w:val="28"/>
          <w:szCs w:val="28"/>
        </w:rPr>
        <w:t xml:space="preserve">В. </w:t>
      </w:r>
      <w:r w:rsidR="00935C9B" w:rsidRPr="000A1E51">
        <w:rPr>
          <w:rFonts w:ascii="Arial" w:hAnsi="Arial" w:cs="Arial"/>
          <w:sz w:val="28"/>
          <w:szCs w:val="28"/>
        </w:rPr>
        <w:t>Драгано</w:t>
      </w:r>
      <w:r w:rsidR="004F0E33" w:rsidRPr="000A1E51">
        <w:rPr>
          <w:rFonts w:ascii="Arial" w:hAnsi="Arial" w:cs="Arial"/>
          <w:sz w:val="28"/>
          <w:szCs w:val="28"/>
        </w:rPr>
        <w:t xml:space="preserve">в и </w:t>
      </w:r>
      <w:r w:rsidR="00491978">
        <w:rPr>
          <w:rFonts w:ascii="Arial" w:hAnsi="Arial" w:cs="Arial"/>
          <w:sz w:val="28"/>
          <w:szCs w:val="28"/>
        </w:rPr>
        <w:t xml:space="preserve">В. </w:t>
      </w:r>
      <w:proofErr w:type="spellStart"/>
      <w:r w:rsidR="004F0E33" w:rsidRPr="000A1E51">
        <w:rPr>
          <w:rFonts w:ascii="Arial" w:hAnsi="Arial" w:cs="Arial"/>
          <w:sz w:val="28"/>
          <w:szCs w:val="28"/>
        </w:rPr>
        <w:t>Бянова</w:t>
      </w:r>
      <w:proofErr w:type="spellEnd"/>
      <w:r w:rsidR="004F0E33" w:rsidRPr="000A1E51">
        <w:rPr>
          <w:rFonts w:ascii="Arial" w:hAnsi="Arial" w:cs="Arial"/>
          <w:sz w:val="28"/>
          <w:szCs w:val="28"/>
        </w:rPr>
        <w:t xml:space="preserve"> – по 102 бр. и </w:t>
      </w:r>
      <w:r w:rsidR="00C26305" w:rsidRPr="000A1E51">
        <w:rPr>
          <w:rFonts w:ascii="Arial" w:hAnsi="Arial" w:cs="Arial"/>
          <w:sz w:val="28"/>
          <w:szCs w:val="28"/>
        </w:rPr>
        <w:t xml:space="preserve">съдия </w:t>
      </w:r>
      <w:r w:rsidR="004F0E33" w:rsidRPr="000A1E51">
        <w:rPr>
          <w:rFonts w:ascii="Arial" w:hAnsi="Arial" w:cs="Arial"/>
          <w:sz w:val="28"/>
          <w:szCs w:val="28"/>
        </w:rPr>
        <w:t>Стоян</w:t>
      </w:r>
      <w:r w:rsidR="00935C9B" w:rsidRPr="000A1E51">
        <w:rPr>
          <w:rFonts w:ascii="Arial" w:hAnsi="Arial" w:cs="Arial"/>
          <w:sz w:val="28"/>
          <w:szCs w:val="28"/>
        </w:rPr>
        <w:t xml:space="preserve">ова – 103 бр. </w:t>
      </w:r>
      <w:r w:rsidR="007B48C1" w:rsidRPr="000A1E51">
        <w:rPr>
          <w:rFonts w:ascii="Arial" w:hAnsi="Arial" w:cs="Arial"/>
          <w:sz w:val="28"/>
          <w:szCs w:val="28"/>
        </w:rPr>
        <w:t xml:space="preserve"> </w:t>
      </w:r>
      <w:r w:rsidR="00935C9B" w:rsidRPr="000A1E51">
        <w:rPr>
          <w:rFonts w:ascii="Arial" w:hAnsi="Arial" w:cs="Arial"/>
          <w:sz w:val="28"/>
          <w:szCs w:val="28"/>
        </w:rPr>
        <w:t xml:space="preserve"> </w:t>
      </w:r>
      <w:r w:rsidR="007B48C1" w:rsidRPr="000A1E51">
        <w:rPr>
          <w:rFonts w:ascii="Arial" w:hAnsi="Arial" w:cs="Arial"/>
          <w:sz w:val="28"/>
          <w:szCs w:val="28"/>
        </w:rPr>
        <w:t xml:space="preserve"> </w:t>
      </w:r>
      <w:r w:rsidRPr="000A1E51">
        <w:rPr>
          <w:rFonts w:ascii="Arial" w:hAnsi="Arial" w:cs="Arial"/>
          <w:sz w:val="28"/>
          <w:szCs w:val="28"/>
        </w:rPr>
        <w:t>Що се касае до сложността и тежестта на разглежданите дела, то в програмата за случайно разпределение няма такъв компонент, поради което и не може да се направи анализ по този показател. Поради разнообразния характер на делата, които се разглеждат в съда и не големия им брой, същите не са групирани, с изключение на тези по И</w:t>
      </w:r>
      <w:r w:rsidR="00AE5DA4">
        <w:rPr>
          <w:rFonts w:ascii="Arial" w:hAnsi="Arial" w:cs="Arial"/>
          <w:sz w:val="28"/>
          <w:szCs w:val="28"/>
        </w:rPr>
        <w:t>зборния кодекс</w:t>
      </w:r>
      <w:r w:rsidR="00935C9B" w:rsidRPr="000A1E51">
        <w:rPr>
          <w:rFonts w:ascii="Arial" w:hAnsi="Arial" w:cs="Arial"/>
          <w:sz w:val="28"/>
          <w:szCs w:val="28"/>
        </w:rPr>
        <w:t>, каквито обаче през този отчетен период не са постъпвали и не са разглеждани</w:t>
      </w:r>
      <w:r w:rsidRPr="000A1E51">
        <w:rPr>
          <w:rFonts w:ascii="Arial" w:hAnsi="Arial" w:cs="Arial"/>
          <w:sz w:val="28"/>
          <w:szCs w:val="28"/>
        </w:rPr>
        <w:t>.</w:t>
      </w:r>
    </w:p>
    <w:p w:rsidR="00C933A3" w:rsidRPr="000A1E51" w:rsidRDefault="00C933A3" w:rsidP="00993218">
      <w:pPr>
        <w:tabs>
          <w:tab w:val="left" w:pos="-3600"/>
        </w:tabs>
        <w:ind w:right="252" w:firstLine="1134"/>
        <w:jc w:val="both"/>
        <w:rPr>
          <w:rFonts w:ascii="Arial" w:hAnsi="Arial" w:cs="Arial"/>
          <w:b/>
          <w:sz w:val="28"/>
          <w:szCs w:val="28"/>
        </w:rPr>
      </w:pPr>
      <w:r w:rsidRPr="000A1E51">
        <w:rPr>
          <w:rFonts w:ascii="Arial" w:hAnsi="Arial" w:cs="Arial"/>
          <w:sz w:val="28"/>
          <w:szCs w:val="28"/>
        </w:rPr>
        <w:t xml:space="preserve">През отчетната година, продължи действието на Заповедта на Председателя на съда, в края на всеки работен ден протоколите от разпределението на делата да се публикуват във електронна папка и да са на разположение за запознаване от съдиите и служителите в продължение на един месец. Със същата заповед, с цел съдиите да могат да следят своята </w:t>
      </w:r>
      <w:r w:rsidRPr="000A1E51">
        <w:rPr>
          <w:rFonts w:ascii="Arial" w:hAnsi="Arial" w:cs="Arial"/>
          <w:sz w:val="28"/>
          <w:szCs w:val="28"/>
        </w:rPr>
        <w:lastRenderedPageBreak/>
        <w:t>натовареност</w:t>
      </w:r>
      <w:r w:rsidR="0009740B">
        <w:rPr>
          <w:rFonts w:ascii="Arial" w:hAnsi="Arial" w:cs="Arial"/>
          <w:sz w:val="28"/>
          <w:szCs w:val="28"/>
        </w:rPr>
        <w:t>,</w:t>
      </w:r>
      <w:r w:rsidRPr="000A1E51">
        <w:rPr>
          <w:rFonts w:ascii="Arial" w:hAnsi="Arial" w:cs="Arial"/>
          <w:sz w:val="28"/>
          <w:szCs w:val="28"/>
        </w:rPr>
        <w:t xml:space="preserve"> е </w:t>
      </w:r>
      <w:proofErr w:type="spellStart"/>
      <w:r w:rsidRPr="000A1E51">
        <w:rPr>
          <w:rFonts w:ascii="Arial" w:hAnsi="Arial" w:cs="Arial"/>
          <w:sz w:val="28"/>
          <w:szCs w:val="28"/>
        </w:rPr>
        <w:t>разпоредено</w:t>
      </w:r>
      <w:proofErr w:type="spellEnd"/>
      <w:r w:rsidRPr="000A1E51">
        <w:rPr>
          <w:rFonts w:ascii="Arial" w:hAnsi="Arial" w:cs="Arial"/>
          <w:sz w:val="28"/>
          <w:szCs w:val="28"/>
        </w:rPr>
        <w:t xml:space="preserve"> да се оповестяват и изготвяните в съда месечни отчети за работата. Същите имат възможност чрез деловодната система веднага след разпределението да проверят колко дела са разпределени за деня и кои съдии е посочила системата за случайно разпределение.</w:t>
      </w:r>
    </w:p>
    <w:p w:rsidR="00093DF5" w:rsidRPr="000A1E51" w:rsidRDefault="00DE4C97" w:rsidP="00993218">
      <w:pPr>
        <w:tabs>
          <w:tab w:val="left" w:pos="-3600"/>
        </w:tabs>
        <w:ind w:right="252" w:firstLine="1134"/>
        <w:jc w:val="both"/>
        <w:rPr>
          <w:rFonts w:ascii="Arial" w:hAnsi="Arial" w:cs="Arial"/>
          <w:b/>
          <w:sz w:val="28"/>
          <w:szCs w:val="28"/>
        </w:rPr>
      </w:pPr>
      <w:r w:rsidRPr="000A1E51">
        <w:rPr>
          <w:rFonts w:ascii="Arial" w:hAnsi="Arial" w:cs="Arial"/>
          <w:sz w:val="28"/>
          <w:szCs w:val="28"/>
        </w:rPr>
        <w:t>Както се посочи,</w:t>
      </w:r>
      <w:r w:rsidR="00C15EBF" w:rsidRPr="000A1E51">
        <w:rPr>
          <w:rFonts w:ascii="Arial" w:hAnsi="Arial" w:cs="Arial"/>
          <w:sz w:val="28"/>
          <w:szCs w:val="28"/>
        </w:rPr>
        <w:t xml:space="preserve"> </w:t>
      </w:r>
      <w:r w:rsidRPr="000A1E51">
        <w:rPr>
          <w:rFonts w:ascii="Arial" w:hAnsi="Arial" w:cs="Arial"/>
          <w:sz w:val="28"/>
          <w:szCs w:val="28"/>
        </w:rPr>
        <w:t xml:space="preserve">считано от </w:t>
      </w:r>
      <w:r w:rsidR="00C15EBF" w:rsidRPr="000A1E51">
        <w:rPr>
          <w:rFonts w:ascii="Arial" w:hAnsi="Arial" w:cs="Arial"/>
          <w:sz w:val="28"/>
          <w:szCs w:val="28"/>
        </w:rPr>
        <w:t>0</w:t>
      </w:r>
      <w:r w:rsidRPr="000A1E51">
        <w:rPr>
          <w:rFonts w:ascii="Arial" w:hAnsi="Arial" w:cs="Arial"/>
          <w:sz w:val="28"/>
          <w:szCs w:val="28"/>
        </w:rPr>
        <w:t>1.</w:t>
      </w:r>
      <w:r w:rsidR="00935C9B" w:rsidRPr="000A1E51">
        <w:rPr>
          <w:rFonts w:ascii="Arial" w:hAnsi="Arial" w:cs="Arial"/>
          <w:sz w:val="28"/>
          <w:szCs w:val="28"/>
        </w:rPr>
        <w:t>0</w:t>
      </w:r>
      <w:r w:rsidRPr="000A1E51">
        <w:rPr>
          <w:rFonts w:ascii="Arial" w:hAnsi="Arial" w:cs="Arial"/>
          <w:sz w:val="28"/>
          <w:szCs w:val="28"/>
        </w:rPr>
        <w:t>4.2</w:t>
      </w:r>
      <w:r w:rsidR="007E50E4">
        <w:rPr>
          <w:rFonts w:ascii="Arial" w:hAnsi="Arial" w:cs="Arial"/>
          <w:sz w:val="28"/>
          <w:szCs w:val="28"/>
        </w:rPr>
        <w:t>016 г</w:t>
      </w:r>
      <w:r w:rsidR="00093DF5" w:rsidRPr="000A1E51">
        <w:rPr>
          <w:rFonts w:ascii="Arial" w:hAnsi="Arial" w:cs="Arial"/>
          <w:sz w:val="28"/>
          <w:szCs w:val="28"/>
        </w:rPr>
        <w:t>. в съдилищата действат П</w:t>
      </w:r>
      <w:r w:rsidRPr="000A1E51">
        <w:rPr>
          <w:rFonts w:ascii="Arial" w:hAnsi="Arial" w:cs="Arial"/>
          <w:sz w:val="28"/>
          <w:szCs w:val="28"/>
        </w:rPr>
        <w:t xml:space="preserve">равила за оценка натовареността </w:t>
      </w:r>
      <w:r w:rsidR="00093DF5" w:rsidRPr="000A1E51">
        <w:rPr>
          <w:rFonts w:ascii="Arial" w:hAnsi="Arial" w:cs="Arial"/>
          <w:sz w:val="28"/>
          <w:szCs w:val="28"/>
        </w:rPr>
        <w:t>на съдилищата</w:t>
      </w:r>
      <w:r w:rsidR="00C15EBF" w:rsidRPr="000A1E51">
        <w:rPr>
          <w:rFonts w:ascii="Arial" w:hAnsi="Arial" w:cs="Arial"/>
          <w:sz w:val="28"/>
          <w:szCs w:val="28"/>
        </w:rPr>
        <w:t xml:space="preserve"> </w:t>
      </w:r>
      <w:r w:rsidR="0009740B">
        <w:rPr>
          <w:rFonts w:ascii="Arial" w:hAnsi="Arial" w:cs="Arial"/>
          <w:sz w:val="28"/>
          <w:szCs w:val="28"/>
        </w:rPr>
        <w:t>(наричани по-долу „Правилата“)</w:t>
      </w:r>
      <w:r w:rsidR="00093DF5" w:rsidRPr="000A1E51">
        <w:rPr>
          <w:rFonts w:ascii="Arial" w:hAnsi="Arial" w:cs="Arial"/>
          <w:sz w:val="28"/>
          <w:szCs w:val="28"/>
        </w:rPr>
        <w:t>,</w:t>
      </w:r>
      <w:r w:rsidR="00C15EBF" w:rsidRPr="000A1E51">
        <w:rPr>
          <w:rFonts w:ascii="Arial" w:hAnsi="Arial" w:cs="Arial"/>
          <w:sz w:val="28"/>
          <w:szCs w:val="28"/>
        </w:rPr>
        <w:t xml:space="preserve"> </w:t>
      </w:r>
      <w:r w:rsidRPr="000A1E51">
        <w:rPr>
          <w:rFonts w:ascii="Arial" w:hAnsi="Arial" w:cs="Arial"/>
          <w:sz w:val="28"/>
          <w:szCs w:val="28"/>
        </w:rPr>
        <w:t>с които се въвеждат обективни измерители за правна и фактическа сложност на съдебните дела,</w:t>
      </w:r>
      <w:r w:rsidR="00C15EBF" w:rsidRPr="000A1E51">
        <w:rPr>
          <w:rFonts w:ascii="Arial" w:hAnsi="Arial" w:cs="Arial"/>
          <w:sz w:val="28"/>
          <w:szCs w:val="28"/>
        </w:rPr>
        <w:t xml:space="preserve"> </w:t>
      </w:r>
      <w:r w:rsidRPr="000A1E51">
        <w:rPr>
          <w:rFonts w:ascii="Arial" w:hAnsi="Arial" w:cs="Arial"/>
          <w:sz w:val="28"/>
          <w:szCs w:val="28"/>
        </w:rPr>
        <w:t>наричани коефициенти</w:t>
      </w:r>
      <w:r w:rsidR="000C23B6" w:rsidRPr="000A1E51">
        <w:rPr>
          <w:rFonts w:ascii="Arial" w:hAnsi="Arial" w:cs="Arial"/>
          <w:sz w:val="28"/>
          <w:szCs w:val="28"/>
        </w:rPr>
        <w:t xml:space="preserve"> за тежест на делата.</w:t>
      </w:r>
      <w:r w:rsidR="00C15EBF" w:rsidRPr="000A1E51">
        <w:rPr>
          <w:rFonts w:ascii="Arial" w:hAnsi="Arial" w:cs="Arial"/>
          <w:sz w:val="28"/>
          <w:szCs w:val="28"/>
        </w:rPr>
        <w:t xml:space="preserve"> </w:t>
      </w:r>
      <w:r w:rsidR="000C23B6" w:rsidRPr="000A1E51">
        <w:rPr>
          <w:rFonts w:ascii="Arial" w:hAnsi="Arial" w:cs="Arial"/>
          <w:sz w:val="28"/>
          <w:szCs w:val="28"/>
        </w:rPr>
        <w:t>Наред с тях са въведени и показатели за допълнително натоварване.</w:t>
      </w:r>
      <w:r w:rsidR="00C15EBF" w:rsidRPr="000A1E51">
        <w:rPr>
          <w:rFonts w:ascii="Arial" w:hAnsi="Arial" w:cs="Arial"/>
          <w:sz w:val="28"/>
          <w:szCs w:val="28"/>
        </w:rPr>
        <w:t xml:space="preserve"> </w:t>
      </w:r>
      <w:r w:rsidR="002E4C4B" w:rsidRPr="000A1E51">
        <w:rPr>
          <w:rFonts w:ascii="Arial" w:hAnsi="Arial" w:cs="Arial"/>
          <w:sz w:val="28"/>
          <w:szCs w:val="28"/>
        </w:rPr>
        <w:t>Съобразно правилата и решенията на ВСС</w:t>
      </w:r>
      <w:r w:rsidR="00065B66" w:rsidRPr="000A1E51">
        <w:rPr>
          <w:rFonts w:ascii="Arial" w:hAnsi="Arial" w:cs="Arial"/>
          <w:sz w:val="28"/>
          <w:szCs w:val="28"/>
        </w:rPr>
        <w:t>,</w:t>
      </w:r>
      <w:r w:rsidR="002E4C4B" w:rsidRPr="000A1E51">
        <w:rPr>
          <w:rFonts w:ascii="Arial" w:hAnsi="Arial" w:cs="Arial"/>
          <w:sz w:val="28"/>
          <w:szCs w:val="28"/>
        </w:rPr>
        <w:t xml:space="preserve"> отчитането на натоваренос</w:t>
      </w:r>
      <w:r w:rsidR="00F279E7" w:rsidRPr="000A1E51">
        <w:rPr>
          <w:rFonts w:ascii="Arial" w:hAnsi="Arial" w:cs="Arial"/>
          <w:sz w:val="28"/>
          <w:szCs w:val="28"/>
        </w:rPr>
        <w:t>тта става за едногодишен период, а в</w:t>
      </w:r>
      <w:r w:rsidR="002E4C4B" w:rsidRPr="000A1E51">
        <w:rPr>
          <w:rFonts w:ascii="Arial" w:hAnsi="Arial" w:cs="Arial"/>
          <w:sz w:val="28"/>
          <w:szCs w:val="28"/>
        </w:rPr>
        <w:t xml:space="preserve"> чл.16 ал.1 от Правилата е посочено,</w:t>
      </w:r>
      <w:r w:rsidR="00763A79" w:rsidRPr="000A1E51">
        <w:rPr>
          <w:rFonts w:ascii="Arial" w:hAnsi="Arial" w:cs="Arial"/>
          <w:sz w:val="28"/>
          <w:szCs w:val="28"/>
        </w:rPr>
        <w:t xml:space="preserve"> </w:t>
      </w:r>
      <w:r w:rsidR="002E4C4B" w:rsidRPr="000A1E51">
        <w:rPr>
          <w:rFonts w:ascii="Arial" w:hAnsi="Arial" w:cs="Arial"/>
          <w:sz w:val="28"/>
          <w:szCs w:val="28"/>
        </w:rPr>
        <w:t>че всеки съдия се счита нормално натоварен в случай, че е разгледал и приключил в рамките на една година дела,</w:t>
      </w:r>
      <w:r w:rsidR="00763A79" w:rsidRPr="000A1E51">
        <w:rPr>
          <w:rFonts w:ascii="Arial" w:hAnsi="Arial" w:cs="Arial"/>
          <w:sz w:val="28"/>
          <w:szCs w:val="28"/>
        </w:rPr>
        <w:t xml:space="preserve"> </w:t>
      </w:r>
      <w:r w:rsidR="002E4C4B" w:rsidRPr="000A1E51">
        <w:rPr>
          <w:rFonts w:ascii="Arial" w:hAnsi="Arial" w:cs="Arial"/>
          <w:sz w:val="28"/>
          <w:szCs w:val="28"/>
        </w:rPr>
        <w:t>които формират индекс на нато</w:t>
      </w:r>
      <w:r w:rsidR="00F279E7" w:rsidRPr="000A1E51">
        <w:rPr>
          <w:rFonts w:ascii="Arial" w:hAnsi="Arial" w:cs="Arial"/>
          <w:sz w:val="28"/>
          <w:szCs w:val="28"/>
        </w:rPr>
        <w:t>вареност в интервала от 70 до 11</w:t>
      </w:r>
      <w:r w:rsidR="002E4C4B" w:rsidRPr="000A1E51">
        <w:rPr>
          <w:rFonts w:ascii="Arial" w:hAnsi="Arial" w:cs="Arial"/>
          <w:sz w:val="28"/>
          <w:szCs w:val="28"/>
        </w:rPr>
        <w:t>0,</w:t>
      </w:r>
      <w:r w:rsidR="00763A79" w:rsidRPr="000A1E51">
        <w:rPr>
          <w:rFonts w:ascii="Arial" w:hAnsi="Arial" w:cs="Arial"/>
          <w:sz w:val="28"/>
          <w:szCs w:val="28"/>
        </w:rPr>
        <w:t xml:space="preserve"> </w:t>
      </w:r>
      <w:r w:rsidR="002E4C4B" w:rsidRPr="000A1E51">
        <w:rPr>
          <w:rFonts w:ascii="Arial" w:hAnsi="Arial" w:cs="Arial"/>
          <w:sz w:val="28"/>
          <w:szCs w:val="28"/>
        </w:rPr>
        <w:t xml:space="preserve">включително и в двете </w:t>
      </w:r>
      <w:r w:rsidR="00191C7D">
        <w:rPr>
          <w:rFonts w:ascii="Arial" w:hAnsi="Arial" w:cs="Arial"/>
          <w:sz w:val="28"/>
          <w:szCs w:val="28"/>
        </w:rPr>
        <w:t>стойности</w:t>
      </w:r>
      <w:r w:rsidR="002E4C4B" w:rsidRPr="000A1E51">
        <w:rPr>
          <w:rFonts w:ascii="Arial" w:hAnsi="Arial" w:cs="Arial"/>
          <w:sz w:val="28"/>
          <w:szCs w:val="28"/>
        </w:rPr>
        <w:t>.</w:t>
      </w:r>
      <w:r w:rsidR="00763A79" w:rsidRPr="000A1E51">
        <w:rPr>
          <w:rFonts w:ascii="Arial" w:hAnsi="Arial" w:cs="Arial"/>
          <w:sz w:val="28"/>
          <w:szCs w:val="28"/>
        </w:rPr>
        <w:t xml:space="preserve"> </w:t>
      </w:r>
      <w:r w:rsidR="00EB3726" w:rsidRPr="000A1E51">
        <w:rPr>
          <w:rFonts w:ascii="Arial" w:hAnsi="Arial" w:cs="Arial"/>
          <w:sz w:val="28"/>
          <w:szCs w:val="28"/>
        </w:rPr>
        <w:t xml:space="preserve">Видно от </w:t>
      </w:r>
      <w:r w:rsidR="00F25307" w:rsidRPr="000A1E51">
        <w:rPr>
          <w:rFonts w:ascii="Arial" w:hAnsi="Arial" w:cs="Arial"/>
          <w:sz w:val="28"/>
          <w:szCs w:val="28"/>
        </w:rPr>
        <w:t xml:space="preserve"> изготвената съобразно </w:t>
      </w:r>
      <w:r w:rsidR="002E4C4B" w:rsidRPr="000A1E51">
        <w:rPr>
          <w:rFonts w:ascii="Arial" w:hAnsi="Arial" w:cs="Arial"/>
          <w:sz w:val="28"/>
          <w:szCs w:val="28"/>
        </w:rPr>
        <w:t xml:space="preserve"> Правилата</w:t>
      </w:r>
      <w:r w:rsidR="00F25307" w:rsidRPr="000A1E51">
        <w:rPr>
          <w:rFonts w:ascii="Arial" w:hAnsi="Arial" w:cs="Arial"/>
          <w:sz w:val="28"/>
          <w:szCs w:val="28"/>
        </w:rPr>
        <w:t xml:space="preserve"> справка</w:t>
      </w:r>
      <w:r w:rsidR="00763A79" w:rsidRPr="000A1E51">
        <w:rPr>
          <w:rFonts w:ascii="Arial" w:hAnsi="Arial" w:cs="Arial"/>
          <w:sz w:val="28"/>
          <w:szCs w:val="28"/>
        </w:rPr>
        <w:t>,</w:t>
      </w:r>
      <w:r w:rsidR="002E4C4B" w:rsidRPr="000A1E51">
        <w:rPr>
          <w:rFonts w:ascii="Arial" w:hAnsi="Arial" w:cs="Arial"/>
          <w:sz w:val="28"/>
          <w:szCs w:val="28"/>
        </w:rPr>
        <w:t xml:space="preserve"> относно натовареността на съдиите от Адм</w:t>
      </w:r>
      <w:r w:rsidR="00763A79" w:rsidRPr="000A1E51">
        <w:rPr>
          <w:rFonts w:ascii="Arial" w:hAnsi="Arial" w:cs="Arial"/>
          <w:sz w:val="28"/>
          <w:szCs w:val="28"/>
        </w:rPr>
        <w:t xml:space="preserve">инистративен </w:t>
      </w:r>
      <w:r w:rsidR="002E4C4B" w:rsidRPr="000A1E51">
        <w:rPr>
          <w:rFonts w:ascii="Arial" w:hAnsi="Arial" w:cs="Arial"/>
          <w:sz w:val="28"/>
          <w:szCs w:val="28"/>
        </w:rPr>
        <w:t>съд</w:t>
      </w:r>
      <w:r w:rsidR="00763A79" w:rsidRPr="000A1E51">
        <w:rPr>
          <w:rFonts w:ascii="Arial" w:hAnsi="Arial" w:cs="Arial"/>
          <w:sz w:val="28"/>
          <w:szCs w:val="28"/>
        </w:rPr>
        <w:t xml:space="preserve"> -</w:t>
      </w:r>
      <w:r w:rsidR="00065B66" w:rsidRPr="000A1E51">
        <w:rPr>
          <w:rFonts w:ascii="Arial" w:hAnsi="Arial" w:cs="Arial"/>
          <w:sz w:val="28"/>
          <w:szCs w:val="28"/>
        </w:rPr>
        <w:t xml:space="preserve"> </w:t>
      </w:r>
      <w:r w:rsidR="004F0E33" w:rsidRPr="000A1E51">
        <w:rPr>
          <w:rFonts w:ascii="Arial" w:hAnsi="Arial" w:cs="Arial"/>
          <w:sz w:val="28"/>
          <w:szCs w:val="28"/>
        </w:rPr>
        <w:t>Ямбол за</w:t>
      </w:r>
      <w:r w:rsidR="00F25307" w:rsidRPr="000A1E51">
        <w:rPr>
          <w:rFonts w:ascii="Arial" w:hAnsi="Arial" w:cs="Arial"/>
          <w:sz w:val="28"/>
          <w:szCs w:val="28"/>
        </w:rPr>
        <w:t xml:space="preserve"> времето от 01.</w:t>
      </w:r>
      <w:proofErr w:type="spellStart"/>
      <w:r w:rsidR="00F25307" w:rsidRPr="000A1E51">
        <w:rPr>
          <w:rFonts w:ascii="Arial" w:hAnsi="Arial" w:cs="Arial"/>
          <w:sz w:val="28"/>
          <w:szCs w:val="28"/>
        </w:rPr>
        <w:t>01</w:t>
      </w:r>
      <w:proofErr w:type="spellEnd"/>
      <w:r w:rsidR="00F25307" w:rsidRPr="000A1E51">
        <w:rPr>
          <w:rFonts w:ascii="Arial" w:hAnsi="Arial" w:cs="Arial"/>
          <w:sz w:val="28"/>
          <w:szCs w:val="28"/>
        </w:rPr>
        <w:t xml:space="preserve">.2017 г. до 31.12.2017 г., </w:t>
      </w:r>
      <w:r w:rsidR="002E4C4B" w:rsidRPr="000A1E51">
        <w:rPr>
          <w:rFonts w:ascii="Arial" w:hAnsi="Arial" w:cs="Arial"/>
          <w:sz w:val="28"/>
          <w:szCs w:val="28"/>
        </w:rPr>
        <w:t>средната натовареност на съдия в</w:t>
      </w:r>
      <w:r w:rsidR="002E4C4B" w:rsidRPr="000A1E51">
        <w:rPr>
          <w:rFonts w:ascii="Arial" w:hAnsi="Arial" w:cs="Arial"/>
          <w:b/>
          <w:i/>
          <w:sz w:val="28"/>
          <w:szCs w:val="28"/>
        </w:rPr>
        <w:t xml:space="preserve"> </w:t>
      </w:r>
      <w:r w:rsidR="002E4C4B" w:rsidRPr="000A1E51">
        <w:rPr>
          <w:rFonts w:ascii="Arial" w:hAnsi="Arial" w:cs="Arial"/>
          <w:sz w:val="28"/>
          <w:szCs w:val="28"/>
        </w:rPr>
        <w:t>Адм</w:t>
      </w:r>
      <w:r w:rsidR="00763A79" w:rsidRPr="000A1E51">
        <w:rPr>
          <w:rFonts w:ascii="Arial" w:hAnsi="Arial" w:cs="Arial"/>
          <w:sz w:val="28"/>
          <w:szCs w:val="28"/>
        </w:rPr>
        <w:t xml:space="preserve">инистративен </w:t>
      </w:r>
      <w:r w:rsidR="002E4C4B" w:rsidRPr="000A1E51">
        <w:rPr>
          <w:rFonts w:ascii="Arial" w:hAnsi="Arial" w:cs="Arial"/>
          <w:sz w:val="28"/>
          <w:szCs w:val="28"/>
        </w:rPr>
        <w:t>съд</w:t>
      </w:r>
      <w:r w:rsidR="00763A79" w:rsidRPr="000A1E51">
        <w:rPr>
          <w:rFonts w:ascii="Arial" w:hAnsi="Arial" w:cs="Arial"/>
          <w:sz w:val="28"/>
          <w:szCs w:val="28"/>
        </w:rPr>
        <w:t xml:space="preserve"> </w:t>
      </w:r>
      <w:r w:rsidR="002E4C4B" w:rsidRPr="000A1E51">
        <w:rPr>
          <w:rFonts w:ascii="Arial" w:hAnsi="Arial" w:cs="Arial"/>
          <w:sz w:val="28"/>
          <w:szCs w:val="28"/>
        </w:rPr>
        <w:t>-</w:t>
      </w:r>
      <w:r w:rsidR="00065B66" w:rsidRPr="000A1E51">
        <w:rPr>
          <w:rFonts w:ascii="Arial" w:hAnsi="Arial" w:cs="Arial"/>
          <w:sz w:val="28"/>
          <w:szCs w:val="28"/>
        </w:rPr>
        <w:t xml:space="preserve"> </w:t>
      </w:r>
      <w:r w:rsidR="00495A31" w:rsidRPr="000A1E51">
        <w:rPr>
          <w:rFonts w:ascii="Arial" w:hAnsi="Arial" w:cs="Arial"/>
          <w:sz w:val="28"/>
          <w:szCs w:val="28"/>
        </w:rPr>
        <w:t>Ямбол е</w:t>
      </w:r>
      <w:r w:rsidR="00495A31" w:rsidRPr="000A1E51">
        <w:rPr>
          <w:rFonts w:ascii="Arial" w:hAnsi="Arial" w:cs="Arial"/>
          <w:sz w:val="28"/>
          <w:szCs w:val="28"/>
          <w:lang w:val="en-US"/>
        </w:rPr>
        <w:t xml:space="preserve"> </w:t>
      </w:r>
      <w:r w:rsidR="00EB3726" w:rsidRPr="000A1E51">
        <w:rPr>
          <w:rFonts w:ascii="Arial" w:hAnsi="Arial" w:cs="Arial"/>
          <w:sz w:val="28"/>
          <w:szCs w:val="28"/>
        </w:rPr>
        <w:t>88.</w:t>
      </w:r>
      <w:r w:rsidR="00440AF3" w:rsidRPr="000A1E51">
        <w:rPr>
          <w:rFonts w:ascii="Arial" w:hAnsi="Arial" w:cs="Arial"/>
          <w:sz w:val="28"/>
          <w:szCs w:val="28"/>
        </w:rPr>
        <w:t>55</w:t>
      </w:r>
      <w:r w:rsidR="00EB3726" w:rsidRPr="000A1E51">
        <w:rPr>
          <w:rFonts w:ascii="Arial" w:hAnsi="Arial" w:cs="Arial"/>
          <w:sz w:val="28"/>
          <w:szCs w:val="28"/>
        </w:rPr>
        <w:t xml:space="preserve">, като се включат </w:t>
      </w:r>
      <w:r w:rsidR="002E4C4B" w:rsidRPr="000A1E51">
        <w:rPr>
          <w:rFonts w:ascii="Arial" w:hAnsi="Arial" w:cs="Arial"/>
          <w:sz w:val="28"/>
          <w:szCs w:val="28"/>
        </w:rPr>
        <w:t xml:space="preserve"> коефициента на тежест на разгледаните дела и допълнителните дейности</w:t>
      </w:r>
      <w:r w:rsidR="00EB3726" w:rsidRPr="000A1E51">
        <w:rPr>
          <w:rFonts w:ascii="Arial" w:hAnsi="Arial" w:cs="Arial"/>
          <w:sz w:val="28"/>
          <w:szCs w:val="28"/>
        </w:rPr>
        <w:t xml:space="preserve">.  </w:t>
      </w:r>
      <w:r w:rsidR="002E4C4B" w:rsidRPr="000A1E51">
        <w:rPr>
          <w:rFonts w:ascii="Arial" w:hAnsi="Arial" w:cs="Arial"/>
          <w:sz w:val="28"/>
          <w:szCs w:val="28"/>
        </w:rPr>
        <w:t>Натовареността</w:t>
      </w:r>
      <w:r w:rsidR="00763A79" w:rsidRPr="000A1E51">
        <w:rPr>
          <w:rFonts w:ascii="Arial" w:hAnsi="Arial" w:cs="Arial"/>
          <w:sz w:val="28"/>
          <w:szCs w:val="28"/>
        </w:rPr>
        <w:t>,</w:t>
      </w:r>
      <w:r w:rsidR="002E4C4B" w:rsidRPr="000A1E51">
        <w:rPr>
          <w:rFonts w:ascii="Arial" w:hAnsi="Arial" w:cs="Arial"/>
          <w:sz w:val="28"/>
          <w:szCs w:val="28"/>
        </w:rPr>
        <w:t xml:space="preserve"> определена само съобразно коефициента на тежест на разгледаните дела е средно </w:t>
      </w:r>
      <w:r w:rsidR="00EB3726" w:rsidRPr="000A1E51">
        <w:rPr>
          <w:rFonts w:ascii="Arial" w:hAnsi="Arial" w:cs="Arial"/>
          <w:sz w:val="28"/>
          <w:szCs w:val="28"/>
        </w:rPr>
        <w:t xml:space="preserve"> </w:t>
      </w:r>
      <w:r w:rsidR="00495A31" w:rsidRPr="000A1E51">
        <w:rPr>
          <w:rFonts w:ascii="Arial" w:hAnsi="Arial" w:cs="Arial"/>
          <w:sz w:val="28"/>
          <w:szCs w:val="28"/>
          <w:lang w:val="en-US"/>
        </w:rPr>
        <w:t>7</w:t>
      </w:r>
      <w:r w:rsidR="00495A31" w:rsidRPr="000A1E51">
        <w:rPr>
          <w:rFonts w:ascii="Arial" w:hAnsi="Arial" w:cs="Arial"/>
          <w:sz w:val="28"/>
          <w:szCs w:val="28"/>
        </w:rPr>
        <w:t>5.01</w:t>
      </w:r>
      <w:r w:rsidR="00EB3726" w:rsidRPr="000A1E51">
        <w:rPr>
          <w:rFonts w:ascii="Arial" w:hAnsi="Arial" w:cs="Arial"/>
          <w:sz w:val="28"/>
          <w:szCs w:val="28"/>
        </w:rPr>
        <w:t xml:space="preserve"> и по съдии е </w:t>
      </w:r>
      <w:r w:rsidR="004378AA" w:rsidRPr="000A1E51">
        <w:rPr>
          <w:rFonts w:ascii="Arial" w:hAnsi="Arial" w:cs="Arial"/>
          <w:sz w:val="28"/>
          <w:szCs w:val="28"/>
        </w:rPr>
        <w:t xml:space="preserve"> съответно :</w:t>
      </w:r>
      <w:r w:rsidR="00763A79" w:rsidRPr="000A1E51">
        <w:rPr>
          <w:rFonts w:ascii="Arial" w:hAnsi="Arial" w:cs="Arial"/>
          <w:sz w:val="28"/>
          <w:szCs w:val="28"/>
        </w:rPr>
        <w:t xml:space="preserve"> </w:t>
      </w:r>
      <w:r w:rsidR="004378AA" w:rsidRPr="000A1E51">
        <w:rPr>
          <w:rFonts w:ascii="Arial" w:hAnsi="Arial" w:cs="Arial"/>
          <w:sz w:val="28"/>
          <w:szCs w:val="28"/>
        </w:rPr>
        <w:t xml:space="preserve"> </w:t>
      </w:r>
      <w:r w:rsidR="00C26305" w:rsidRPr="000A1E51">
        <w:rPr>
          <w:rFonts w:ascii="Arial" w:hAnsi="Arial" w:cs="Arial"/>
          <w:sz w:val="28"/>
          <w:szCs w:val="28"/>
        </w:rPr>
        <w:t xml:space="preserve">съдия </w:t>
      </w:r>
      <w:r w:rsidR="006026FC" w:rsidRPr="000A1E51">
        <w:rPr>
          <w:rFonts w:ascii="Arial" w:hAnsi="Arial" w:cs="Arial"/>
          <w:sz w:val="28"/>
          <w:szCs w:val="28"/>
        </w:rPr>
        <w:t>Д.</w:t>
      </w:r>
      <w:r w:rsidR="00C26305" w:rsidRPr="000A1E51">
        <w:rPr>
          <w:rFonts w:ascii="Arial" w:hAnsi="Arial" w:cs="Arial"/>
          <w:sz w:val="28"/>
          <w:szCs w:val="28"/>
        </w:rPr>
        <w:t xml:space="preserve"> </w:t>
      </w:r>
      <w:r w:rsidR="00100852" w:rsidRPr="000A1E51">
        <w:rPr>
          <w:rFonts w:ascii="Arial" w:hAnsi="Arial" w:cs="Arial"/>
          <w:sz w:val="28"/>
          <w:szCs w:val="28"/>
        </w:rPr>
        <w:t>Стаматова</w:t>
      </w:r>
      <w:r w:rsidR="004378AA" w:rsidRPr="000A1E51">
        <w:rPr>
          <w:rFonts w:ascii="Arial" w:hAnsi="Arial" w:cs="Arial"/>
          <w:sz w:val="28"/>
          <w:szCs w:val="28"/>
        </w:rPr>
        <w:t xml:space="preserve"> </w:t>
      </w:r>
      <w:r w:rsidR="00C26305" w:rsidRPr="000A1E51">
        <w:rPr>
          <w:rFonts w:ascii="Arial" w:hAnsi="Arial" w:cs="Arial"/>
          <w:sz w:val="28"/>
          <w:szCs w:val="28"/>
        </w:rPr>
        <w:t>– 71.</w:t>
      </w:r>
      <w:r w:rsidR="00100852" w:rsidRPr="000A1E51">
        <w:rPr>
          <w:rFonts w:ascii="Arial" w:hAnsi="Arial" w:cs="Arial"/>
          <w:sz w:val="28"/>
          <w:szCs w:val="28"/>
        </w:rPr>
        <w:t>78</w:t>
      </w:r>
      <w:r w:rsidR="006026FC" w:rsidRPr="000A1E51">
        <w:rPr>
          <w:rFonts w:ascii="Arial" w:hAnsi="Arial" w:cs="Arial"/>
          <w:sz w:val="28"/>
          <w:szCs w:val="28"/>
        </w:rPr>
        <w:t xml:space="preserve">, </w:t>
      </w:r>
      <w:r w:rsidR="00C26305" w:rsidRPr="000A1E51">
        <w:rPr>
          <w:rFonts w:ascii="Arial" w:hAnsi="Arial" w:cs="Arial"/>
          <w:sz w:val="28"/>
          <w:szCs w:val="28"/>
        </w:rPr>
        <w:t xml:space="preserve">съдия </w:t>
      </w:r>
      <w:r w:rsidR="006026FC" w:rsidRPr="000A1E51">
        <w:rPr>
          <w:rFonts w:ascii="Arial" w:hAnsi="Arial" w:cs="Arial"/>
          <w:sz w:val="28"/>
          <w:szCs w:val="28"/>
        </w:rPr>
        <w:t>Д.</w:t>
      </w:r>
      <w:r w:rsidR="00C26305" w:rsidRPr="000A1E51">
        <w:rPr>
          <w:rFonts w:ascii="Arial" w:hAnsi="Arial" w:cs="Arial"/>
          <w:sz w:val="28"/>
          <w:szCs w:val="28"/>
        </w:rPr>
        <w:t xml:space="preserve"> </w:t>
      </w:r>
      <w:r w:rsidR="00100852" w:rsidRPr="000A1E51">
        <w:rPr>
          <w:rFonts w:ascii="Arial" w:hAnsi="Arial" w:cs="Arial"/>
          <w:sz w:val="28"/>
          <w:szCs w:val="28"/>
        </w:rPr>
        <w:t>Петкова</w:t>
      </w:r>
      <w:r w:rsidR="00C26305" w:rsidRPr="000A1E51">
        <w:rPr>
          <w:rFonts w:ascii="Arial" w:hAnsi="Arial" w:cs="Arial"/>
          <w:sz w:val="28"/>
          <w:szCs w:val="28"/>
        </w:rPr>
        <w:t xml:space="preserve"> –</w:t>
      </w:r>
      <w:r w:rsidR="00763A79" w:rsidRPr="000A1E51">
        <w:rPr>
          <w:rFonts w:ascii="Arial" w:hAnsi="Arial" w:cs="Arial"/>
          <w:sz w:val="28"/>
          <w:szCs w:val="28"/>
        </w:rPr>
        <w:t xml:space="preserve"> </w:t>
      </w:r>
      <w:r w:rsidR="00C26305" w:rsidRPr="000A1E51">
        <w:rPr>
          <w:rFonts w:ascii="Arial" w:hAnsi="Arial" w:cs="Arial"/>
          <w:sz w:val="28"/>
          <w:szCs w:val="28"/>
        </w:rPr>
        <w:t>73.</w:t>
      </w:r>
      <w:r w:rsidR="00992562" w:rsidRPr="000A1E51">
        <w:rPr>
          <w:rFonts w:ascii="Arial" w:hAnsi="Arial" w:cs="Arial"/>
          <w:sz w:val="28"/>
          <w:szCs w:val="28"/>
        </w:rPr>
        <w:t>14</w:t>
      </w:r>
      <w:r w:rsidR="006026FC" w:rsidRPr="000A1E51">
        <w:rPr>
          <w:rFonts w:ascii="Arial" w:hAnsi="Arial" w:cs="Arial"/>
          <w:sz w:val="28"/>
          <w:szCs w:val="28"/>
        </w:rPr>
        <w:t xml:space="preserve">, </w:t>
      </w:r>
      <w:r w:rsidR="00C26305" w:rsidRPr="000A1E51">
        <w:rPr>
          <w:rFonts w:ascii="Arial" w:hAnsi="Arial" w:cs="Arial"/>
          <w:sz w:val="28"/>
          <w:szCs w:val="28"/>
        </w:rPr>
        <w:t xml:space="preserve">съдия </w:t>
      </w:r>
      <w:r w:rsidR="006026FC" w:rsidRPr="000A1E51">
        <w:rPr>
          <w:rFonts w:ascii="Arial" w:hAnsi="Arial" w:cs="Arial"/>
          <w:sz w:val="28"/>
          <w:szCs w:val="28"/>
        </w:rPr>
        <w:t>В.</w:t>
      </w:r>
      <w:r w:rsidR="00C26305" w:rsidRPr="000A1E51">
        <w:rPr>
          <w:rFonts w:ascii="Arial" w:hAnsi="Arial" w:cs="Arial"/>
          <w:sz w:val="28"/>
          <w:szCs w:val="28"/>
        </w:rPr>
        <w:t xml:space="preserve"> </w:t>
      </w:r>
      <w:r w:rsidR="006026FC" w:rsidRPr="000A1E51">
        <w:rPr>
          <w:rFonts w:ascii="Arial" w:hAnsi="Arial" w:cs="Arial"/>
          <w:sz w:val="28"/>
          <w:szCs w:val="28"/>
        </w:rPr>
        <w:t>Драганов</w:t>
      </w:r>
      <w:r w:rsidR="00C26305" w:rsidRPr="000A1E51">
        <w:rPr>
          <w:rFonts w:ascii="Arial" w:hAnsi="Arial" w:cs="Arial"/>
          <w:sz w:val="28"/>
          <w:szCs w:val="28"/>
        </w:rPr>
        <w:t xml:space="preserve"> </w:t>
      </w:r>
      <w:r w:rsidR="006026FC" w:rsidRPr="000A1E51">
        <w:rPr>
          <w:rFonts w:ascii="Arial" w:hAnsi="Arial" w:cs="Arial"/>
          <w:sz w:val="28"/>
          <w:szCs w:val="28"/>
        </w:rPr>
        <w:t>-</w:t>
      </w:r>
      <w:r w:rsidR="00763A79" w:rsidRPr="000A1E51">
        <w:rPr>
          <w:rFonts w:ascii="Arial" w:hAnsi="Arial" w:cs="Arial"/>
          <w:sz w:val="28"/>
          <w:szCs w:val="28"/>
        </w:rPr>
        <w:t xml:space="preserve"> </w:t>
      </w:r>
      <w:r w:rsidR="00C26305" w:rsidRPr="000A1E51">
        <w:rPr>
          <w:rFonts w:ascii="Arial" w:hAnsi="Arial" w:cs="Arial"/>
          <w:sz w:val="28"/>
          <w:szCs w:val="28"/>
        </w:rPr>
        <w:t>77.</w:t>
      </w:r>
      <w:r w:rsidR="00992562" w:rsidRPr="000A1E51">
        <w:rPr>
          <w:rFonts w:ascii="Arial" w:hAnsi="Arial" w:cs="Arial"/>
          <w:sz w:val="28"/>
          <w:szCs w:val="28"/>
        </w:rPr>
        <w:t>50</w:t>
      </w:r>
      <w:r w:rsidR="006026FC" w:rsidRPr="000A1E51">
        <w:rPr>
          <w:rFonts w:ascii="Arial" w:hAnsi="Arial" w:cs="Arial"/>
          <w:sz w:val="28"/>
          <w:szCs w:val="28"/>
        </w:rPr>
        <w:t xml:space="preserve">, </w:t>
      </w:r>
      <w:r w:rsidR="00C26305" w:rsidRPr="000A1E51">
        <w:rPr>
          <w:rFonts w:ascii="Arial" w:hAnsi="Arial" w:cs="Arial"/>
          <w:sz w:val="28"/>
          <w:szCs w:val="28"/>
        </w:rPr>
        <w:t xml:space="preserve">съдия </w:t>
      </w:r>
      <w:r w:rsidR="006026FC" w:rsidRPr="000A1E51">
        <w:rPr>
          <w:rFonts w:ascii="Arial" w:hAnsi="Arial" w:cs="Arial"/>
          <w:sz w:val="28"/>
          <w:szCs w:val="28"/>
        </w:rPr>
        <w:t>В.</w:t>
      </w:r>
      <w:r w:rsidR="00C26305" w:rsidRPr="000A1E51">
        <w:rPr>
          <w:rFonts w:ascii="Arial" w:hAnsi="Arial" w:cs="Arial"/>
          <w:sz w:val="28"/>
          <w:szCs w:val="28"/>
        </w:rPr>
        <w:t xml:space="preserve"> </w:t>
      </w:r>
      <w:r w:rsidR="006026FC" w:rsidRPr="000A1E51">
        <w:rPr>
          <w:rFonts w:ascii="Arial" w:hAnsi="Arial" w:cs="Arial"/>
          <w:sz w:val="28"/>
          <w:szCs w:val="28"/>
        </w:rPr>
        <w:t>Стоянова</w:t>
      </w:r>
      <w:r w:rsidR="00D77343">
        <w:rPr>
          <w:rFonts w:ascii="Arial" w:hAnsi="Arial" w:cs="Arial"/>
          <w:sz w:val="28"/>
          <w:szCs w:val="28"/>
        </w:rPr>
        <w:t xml:space="preserve"> </w:t>
      </w:r>
      <w:r w:rsidR="006026FC" w:rsidRPr="000A1E51">
        <w:rPr>
          <w:rFonts w:ascii="Arial" w:hAnsi="Arial" w:cs="Arial"/>
          <w:sz w:val="28"/>
          <w:szCs w:val="28"/>
        </w:rPr>
        <w:t>-</w:t>
      </w:r>
      <w:r w:rsidR="00763A79" w:rsidRPr="000A1E51">
        <w:rPr>
          <w:rFonts w:ascii="Arial" w:hAnsi="Arial" w:cs="Arial"/>
          <w:sz w:val="28"/>
          <w:szCs w:val="28"/>
        </w:rPr>
        <w:t xml:space="preserve"> </w:t>
      </w:r>
      <w:r w:rsidR="00992562" w:rsidRPr="000A1E51">
        <w:rPr>
          <w:rFonts w:ascii="Arial" w:hAnsi="Arial" w:cs="Arial"/>
          <w:sz w:val="28"/>
          <w:szCs w:val="28"/>
        </w:rPr>
        <w:t>69</w:t>
      </w:r>
      <w:r w:rsidR="00C26305" w:rsidRPr="000A1E51">
        <w:rPr>
          <w:rFonts w:ascii="Arial" w:hAnsi="Arial" w:cs="Arial"/>
          <w:sz w:val="28"/>
          <w:szCs w:val="28"/>
        </w:rPr>
        <w:t>.</w:t>
      </w:r>
      <w:r w:rsidR="00992562" w:rsidRPr="000A1E51">
        <w:rPr>
          <w:rFonts w:ascii="Arial" w:hAnsi="Arial" w:cs="Arial"/>
          <w:sz w:val="28"/>
          <w:szCs w:val="28"/>
        </w:rPr>
        <w:t>29</w:t>
      </w:r>
      <w:r w:rsidR="006026FC" w:rsidRPr="000A1E51">
        <w:rPr>
          <w:rFonts w:ascii="Arial" w:hAnsi="Arial" w:cs="Arial"/>
          <w:sz w:val="28"/>
          <w:szCs w:val="28"/>
        </w:rPr>
        <w:t xml:space="preserve">, </w:t>
      </w:r>
      <w:r w:rsidR="00C26305" w:rsidRPr="000A1E51">
        <w:rPr>
          <w:rFonts w:ascii="Arial" w:hAnsi="Arial" w:cs="Arial"/>
          <w:sz w:val="28"/>
          <w:szCs w:val="28"/>
        </w:rPr>
        <w:t xml:space="preserve">съдия </w:t>
      </w:r>
      <w:r w:rsidR="006026FC" w:rsidRPr="000A1E51">
        <w:rPr>
          <w:rFonts w:ascii="Arial" w:hAnsi="Arial" w:cs="Arial"/>
          <w:sz w:val="28"/>
          <w:szCs w:val="28"/>
        </w:rPr>
        <w:t>В.</w:t>
      </w:r>
      <w:r w:rsidR="004F0E33" w:rsidRPr="000A1E51">
        <w:rPr>
          <w:rFonts w:ascii="Arial" w:hAnsi="Arial" w:cs="Arial"/>
          <w:sz w:val="28"/>
          <w:szCs w:val="28"/>
        </w:rPr>
        <w:t xml:space="preserve"> </w:t>
      </w:r>
      <w:proofErr w:type="spellStart"/>
      <w:r w:rsidR="006026FC" w:rsidRPr="000A1E51">
        <w:rPr>
          <w:rFonts w:ascii="Arial" w:hAnsi="Arial" w:cs="Arial"/>
          <w:sz w:val="28"/>
          <w:szCs w:val="28"/>
        </w:rPr>
        <w:t>Бянова</w:t>
      </w:r>
      <w:proofErr w:type="spellEnd"/>
      <w:r w:rsidR="00C26305" w:rsidRPr="000A1E51">
        <w:rPr>
          <w:rFonts w:ascii="Arial" w:hAnsi="Arial" w:cs="Arial"/>
          <w:sz w:val="28"/>
          <w:szCs w:val="28"/>
        </w:rPr>
        <w:t xml:space="preserve"> –</w:t>
      </w:r>
      <w:r w:rsidR="00763A79" w:rsidRPr="000A1E51">
        <w:rPr>
          <w:rFonts w:ascii="Arial" w:hAnsi="Arial" w:cs="Arial"/>
          <w:sz w:val="28"/>
          <w:szCs w:val="28"/>
        </w:rPr>
        <w:t xml:space="preserve"> </w:t>
      </w:r>
      <w:r w:rsidR="00C26305" w:rsidRPr="000A1E51">
        <w:rPr>
          <w:rFonts w:ascii="Arial" w:hAnsi="Arial" w:cs="Arial"/>
          <w:sz w:val="28"/>
          <w:szCs w:val="28"/>
        </w:rPr>
        <w:t>76.</w:t>
      </w:r>
      <w:r w:rsidR="00992562" w:rsidRPr="000A1E51">
        <w:rPr>
          <w:rFonts w:ascii="Arial" w:hAnsi="Arial" w:cs="Arial"/>
          <w:sz w:val="28"/>
          <w:szCs w:val="28"/>
        </w:rPr>
        <w:t>90</w:t>
      </w:r>
      <w:r w:rsidR="006026FC" w:rsidRPr="000A1E51">
        <w:rPr>
          <w:rFonts w:ascii="Arial" w:hAnsi="Arial" w:cs="Arial"/>
          <w:sz w:val="28"/>
          <w:szCs w:val="28"/>
        </w:rPr>
        <w:t xml:space="preserve"> и </w:t>
      </w:r>
      <w:r w:rsidR="00C26305" w:rsidRPr="000A1E51">
        <w:rPr>
          <w:rFonts w:ascii="Arial" w:hAnsi="Arial" w:cs="Arial"/>
          <w:sz w:val="28"/>
          <w:szCs w:val="28"/>
        </w:rPr>
        <w:t xml:space="preserve">съдия </w:t>
      </w:r>
      <w:r w:rsidR="006026FC" w:rsidRPr="000A1E51">
        <w:rPr>
          <w:rFonts w:ascii="Arial" w:hAnsi="Arial" w:cs="Arial"/>
          <w:sz w:val="28"/>
          <w:szCs w:val="28"/>
        </w:rPr>
        <w:t>Ст.</w:t>
      </w:r>
      <w:r w:rsidR="00C26305" w:rsidRPr="000A1E51">
        <w:rPr>
          <w:rFonts w:ascii="Arial" w:hAnsi="Arial" w:cs="Arial"/>
          <w:sz w:val="28"/>
          <w:szCs w:val="28"/>
        </w:rPr>
        <w:t xml:space="preserve"> </w:t>
      </w:r>
      <w:r w:rsidR="006026FC" w:rsidRPr="000A1E51">
        <w:rPr>
          <w:rFonts w:ascii="Arial" w:hAnsi="Arial" w:cs="Arial"/>
          <w:sz w:val="28"/>
          <w:szCs w:val="28"/>
        </w:rPr>
        <w:t>Вълчев</w:t>
      </w:r>
      <w:r w:rsidR="00C26305" w:rsidRPr="000A1E51">
        <w:rPr>
          <w:rFonts w:ascii="Arial" w:hAnsi="Arial" w:cs="Arial"/>
          <w:sz w:val="28"/>
          <w:szCs w:val="28"/>
        </w:rPr>
        <w:t xml:space="preserve"> –</w:t>
      </w:r>
      <w:r w:rsidR="00763A79" w:rsidRPr="000A1E51">
        <w:rPr>
          <w:rFonts w:ascii="Arial" w:hAnsi="Arial" w:cs="Arial"/>
          <w:sz w:val="28"/>
          <w:szCs w:val="28"/>
        </w:rPr>
        <w:t xml:space="preserve"> </w:t>
      </w:r>
      <w:r w:rsidR="00992562" w:rsidRPr="000A1E51">
        <w:rPr>
          <w:rFonts w:ascii="Arial" w:hAnsi="Arial" w:cs="Arial"/>
          <w:sz w:val="28"/>
          <w:szCs w:val="28"/>
        </w:rPr>
        <w:t>81</w:t>
      </w:r>
      <w:r w:rsidR="00C26305" w:rsidRPr="000A1E51">
        <w:rPr>
          <w:rFonts w:ascii="Arial" w:hAnsi="Arial" w:cs="Arial"/>
          <w:sz w:val="28"/>
          <w:szCs w:val="28"/>
        </w:rPr>
        <w:t>.</w:t>
      </w:r>
      <w:r w:rsidR="00992562" w:rsidRPr="000A1E51">
        <w:rPr>
          <w:rFonts w:ascii="Arial" w:hAnsi="Arial" w:cs="Arial"/>
          <w:sz w:val="28"/>
          <w:szCs w:val="28"/>
        </w:rPr>
        <w:t>46</w:t>
      </w:r>
      <w:r w:rsidR="006026FC" w:rsidRPr="000A1E51">
        <w:rPr>
          <w:rFonts w:ascii="Arial" w:hAnsi="Arial" w:cs="Arial"/>
          <w:sz w:val="28"/>
          <w:szCs w:val="28"/>
        </w:rPr>
        <w:t>.</w:t>
      </w:r>
      <w:r w:rsidR="00093DF5" w:rsidRPr="000A1E51">
        <w:rPr>
          <w:rFonts w:ascii="Arial" w:hAnsi="Arial" w:cs="Arial"/>
          <w:sz w:val="28"/>
          <w:szCs w:val="28"/>
        </w:rPr>
        <w:t xml:space="preserve"> </w:t>
      </w:r>
      <w:r w:rsidR="006026FC" w:rsidRPr="000A1E51">
        <w:rPr>
          <w:rFonts w:ascii="Arial" w:hAnsi="Arial" w:cs="Arial"/>
          <w:sz w:val="28"/>
          <w:szCs w:val="28"/>
        </w:rPr>
        <w:t xml:space="preserve">Анализирайки сочените цифри бихме могли да </w:t>
      </w:r>
      <w:r w:rsidR="004378AA" w:rsidRPr="000A1E51">
        <w:rPr>
          <w:rFonts w:ascii="Arial" w:hAnsi="Arial" w:cs="Arial"/>
          <w:sz w:val="28"/>
          <w:szCs w:val="28"/>
        </w:rPr>
        <w:t>посочим, че съгласно разпор</w:t>
      </w:r>
      <w:r w:rsidR="000D0540" w:rsidRPr="000A1E51">
        <w:rPr>
          <w:rFonts w:ascii="Arial" w:hAnsi="Arial" w:cs="Arial"/>
          <w:sz w:val="28"/>
          <w:szCs w:val="28"/>
        </w:rPr>
        <w:t>ед</w:t>
      </w:r>
      <w:r w:rsidR="004378AA" w:rsidRPr="000A1E51">
        <w:rPr>
          <w:rFonts w:ascii="Arial" w:hAnsi="Arial" w:cs="Arial"/>
          <w:sz w:val="28"/>
          <w:szCs w:val="28"/>
        </w:rPr>
        <w:t>бата на чл. 16, ал. 1 от Правилата, сме с нормална натовареност.</w:t>
      </w:r>
      <w:r w:rsidR="000D0540" w:rsidRPr="000A1E51">
        <w:rPr>
          <w:rFonts w:ascii="Arial" w:hAnsi="Arial" w:cs="Arial"/>
          <w:sz w:val="28"/>
          <w:szCs w:val="28"/>
        </w:rPr>
        <w:t xml:space="preserve"> </w:t>
      </w:r>
    </w:p>
    <w:p w:rsidR="006E605A" w:rsidRDefault="006E605A" w:rsidP="00F55EA7">
      <w:pPr>
        <w:tabs>
          <w:tab w:val="left" w:pos="540"/>
        </w:tabs>
        <w:ind w:left="360" w:right="252" w:firstLine="774"/>
        <w:jc w:val="both"/>
        <w:rPr>
          <w:rFonts w:ascii="Arial" w:hAnsi="Arial" w:cs="Arial"/>
          <w:b/>
          <w:sz w:val="28"/>
          <w:szCs w:val="28"/>
        </w:rPr>
      </w:pPr>
    </w:p>
    <w:p w:rsidR="00D77343" w:rsidRDefault="00D77343" w:rsidP="00F55EA7">
      <w:pPr>
        <w:tabs>
          <w:tab w:val="left" w:pos="540"/>
        </w:tabs>
        <w:ind w:left="360" w:right="252" w:firstLine="774"/>
        <w:jc w:val="both"/>
        <w:rPr>
          <w:rFonts w:ascii="Arial" w:hAnsi="Arial" w:cs="Arial"/>
          <w:b/>
          <w:sz w:val="28"/>
          <w:szCs w:val="28"/>
        </w:rPr>
      </w:pPr>
    </w:p>
    <w:p w:rsidR="00D77343" w:rsidRDefault="00D77343" w:rsidP="00F55EA7">
      <w:pPr>
        <w:tabs>
          <w:tab w:val="left" w:pos="540"/>
        </w:tabs>
        <w:ind w:left="360" w:right="252" w:firstLine="774"/>
        <w:jc w:val="both"/>
        <w:rPr>
          <w:rFonts w:ascii="Arial" w:hAnsi="Arial" w:cs="Arial"/>
          <w:b/>
          <w:sz w:val="28"/>
          <w:szCs w:val="28"/>
        </w:rPr>
      </w:pPr>
    </w:p>
    <w:p w:rsidR="00D77343" w:rsidRDefault="00D77343" w:rsidP="00F55EA7">
      <w:pPr>
        <w:tabs>
          <w:tab w:val="left" w:pos="540"/>
        </w:tabs>
        <w:ind w:left="360" w:right="252" w:firstLine="774"/>
        <w:jc w:val="both"/>
        <w:rPr>
          <w:rFonts w:ascii="Arial" w:hAnsi="Arial" w:cs="Arial"/>
          <w:b/>
          <w:sz w:val="28"/>
          <w:szCs w:val="28"/>
        </w:rPr>
      </w:pPr>
    </w:p>
    <w:p w:rsidR="00D77343" w:rsidRDefault="00D77343" w:rsidP="00F55EA7">
      <w:pPr>
        <w:tabs>
          <w:tab w:val="left" w:pos="540"/>
        </w:tabs>
        <w:ind w:left="360" w:right="252" w:firstLine="774"/>
        <w:jc w:val="both"/>
        <w:rPr>
          <w:rFonts w:ascii="Arial" w:hAnsi="Arial" w:cs="Arial"/>
          <w:b/>
          <w:sz w:val="28"/>
          <w:szCs w:val="28"/>
        </w:rPr>
      </w:pPr>
    </w:p>
    <w:p w:rsidR="00D77343" w:rsidRDefault="00D77343" w:rsidP="00F55EA7">
      <w:pPr>
        <w:tabs>
          <w:tab w:val="left" w:pos="540"/>
        </w:tabs>
        <w:ind w:left="360" w:right="252" w:firstLine="774"/>
        <w:jc w:val="both"/>
        <w:rPr>
          <w:rFonts w:ascii="Arial" w:hAnsi="Arial" w:cs="Arial"/>
          <w:b/>
          <w:sz w:val="28"/>
          <w:szCs w:val="28"/>
        </w:rPr>
      </w:pPr>
    </w:p>
    <w:p w:rsidR="00D77343" w:rsidRDefault="00D77343" w:rsidP="00F55EA7">
      <w:pPr>
        <w:tabs>
          <w:tab w:val="left" w:pos="540"/>
        </w:tabs>
        <w:ind w:left="360" w:right="252" w:firstLine="774"/>
        <w:jc w:val="both"/>
        <w:rPr>
          <w:rFonts w:ascii="Arial" w:hAnsi="Arial" w:cs="Arial"/>
          <w:b/>
          <w:sz w:val="28"/>
          <w:szCs w:val="28"/>
        </w:rPr>
      </w:pPr>
    </w:p>
    <w:p w:rsidR="00D77343" w:rsidRDefault="00D77343" w:rsidP="00F55EA7">
      <w:pPr>
        <w:tabs>
          <w:tab w:val="left" w:pos="540"/>
        </w:tabs>
        <w:ind w:left="360" w:right="252" w:firstLine="774"/>
        <w:jc w:val="both"/>
        <w:rPr>
          <w:rFonts w:ascii="Arial" w:hAnsi="Arial" w:cs="Arial"/>
          <w:b/>
          <w:sz w:val="28"/>
          <w:szCs w:val="28"/>
        </w:rPr>
      </w:pPr>
    </w:p>
    <w:p w:rsidR="00D77343" w:rsidRPr="00D77343" w:rsidRDefault="00D77343" w:rsidP="00F55EA7">
      <w:pPr>
        <w:tabs>
          <w:tab w:val="left" w:pos="540"/>
        </w:tabs>
        <w:ind w:left="360" w:right="252" w:firstLine="774"/>
        <w:jc w:val="both"/>
        <w:rPr>
          <w:rFonts w:ascii="Arial" w:hAnsi="Arial" w:cs="Arial"/>
          <w:b/>
          <w:sz w:val="28"/>
          <w:szCs w:val="28"/>
        </w:rPr>
      </w:pPr>
    </w:p>
    <w:p w:rsidR="006E605A" w:rsidRDefault="006E605A" w:rsidP="00F55EA7">
      <w:pPr>
        <w:tabs>
          <w:tab w:val="left" w:pos="540"/>
        </w:tabs>
        <w:ind w:left="360" w:right="252" w:firstLine="774"/>
        <w:jc w:val="both"/>
        <w:rPr>
          <w:rFonts w:ascii="Arial" w:hAnsi="Arial" w:cs="Arial"/>
          <w:b/>
          <w:sz w:val="28"/>
          <w:szCs w:val="28"/>
          <w:lang w:val="en-US"/>
        </w:rPr>
      </w:pPr>
    </w:p>
    <w:p w:rsidR="00C933A3" w:rsidRPr="00EB020E" w:rsidRDefault="00EB020E" w:rsidP="004822AE">
      <w:pPr>
        <w:ind w:right="252"/>
        <w:jc w:val="center"/>
        <w:rPr>
          <w:rFonts w:ascii="Arial" w:hAnsi="Arial" w:cs="Arial"/>
          <w:b/>
          <w:sz w:val="32"/>
          <w:szCs w:val="32"/>
          <w:lang w:val="en-US"/>
        </w:rPr>
      </w:pPr>
      <w:r w:rsidRPr="00EB020E">
        <w:rPr>
          <w:rFonts w:ascii="Arial" w:hAnsi="Arial" w:cs="Arial"/>
          <w:b/>
          <w:sz w:val="32"/>
          <w:szCs w:val="32"/>
        </w:rPr>
        <w:t xml:space="preserve">4.2. </w:t>
      </w:r>
      <w:r w:rsidRPr="00EB020E">
        <w:rPr>
          <w:rFonts w:ascii="Arial" w:hAnsi="Arial" w:cs="Arial"/>
          <w:b/>
          <w:sz w:val="32"/>
          <w:szCs w:val="32"/>
        </w:rPr>
        <w:tab/>
        <w:t>НАТОВАРЕНОСТ ПО СЪДИИ</w:t>
      </w:r>
    </w:p>
    <w:p w:rsidR="00E50E52" w:rsidRPr="00E50E52" w:rsidRDefault="00E50E52" w:rsidP="00F55EA7">
      <w:pPr>
        <w:tabs>
          <w:tab w:val="left" w:pos="540"/>
        </w:tabs>
        <w:ind w:left="360" w:right="252" w:firstLine="774"/>
        <w:jc w:val="both"/>
        <w:rPr>
          <w:rFonts w:ascii="Arial" w:hAnsi="Arial" w:cs="Arial"/>
          <w:b/>
          <w:sz w:val="28"/>
          <w:szCs w:val="28"/>
          <w:lang w:val="en-US"/>
        </w:rPr>
      </w:pPr>
    </w:p>
    <w:tbl>
      <w:tblPr>
        <w:tblW w:w="985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892"/>
        <w:gridCol w:w="796"/>
        <w:gridCol w:w="796"/>
        <w:gridCol w:w="796"/>
        <w:gridCol w:w="798"/>
        <w:gridCol w:w="796"/>
        <w:gridCol w:w="796"/>
        <w:gridCol w:w="797"/>
        <w:gridCol w:w="796"/>
        <w:gridCol w:w="796"/>
        <w:gridCol w:w="797"/>
      </w:tblGrid>
      <w:tr w:rsidR="005625A1" w:rsidRPr="00645447" w:rsidTr="00A83344">
        <w:trPr>
          <w:trHeight w:val="901"/>
          <w:tblHeader/>
          <w:jc w:val="center"/>
        </w:trPr>
        <w:tc>
          <w:tcPr>
            <w:tcW w:w="1892" w:type="dxa"/>
            <w:vMerge w:val="restart"/>
            <w:shd w:val="clear" w:color="auto" w:fill="339966"/>
            <w:vAlign w:val="center"/>
          </w:tcPr>
          <w:p w:rsidR="005625A1" w:rsidRPr="00842F91" w:rsidRDefault="005625A1" w:rsidP="00842F91">
            <w:pPr>
              <w:jc w:val="center"/>
              <w:rPr>
                <w:rFonts w:ascii="Arial Black" w:hAnsi="Arial Black"/>
                <w:color w:val="FFFF99"/>
              </w:rPr>
            </w:pPr>
            <w:r w:rsidRPr="00842F91">
              <w:rPr>
                <w:rFonts w:ascii="Arial Black" w:hAnsi="Arial Black"/>
                <w:color w:val="FFFF99"/>
              </w:rPr>
              <w:t>ИМЕ</w:t>
            </w:r>
          </w:p>
        </w:tc>
        <w:tc>
          <w:tcPr>
            <w:tcW w:w="3186" w:type="dxa"/>
            <w:gridSpan w:val="4"/>
            <w:shd w:val="clear" w:color="auto" w:fill="339966"/>
            <w:vAlign w:val="center"/>
          </w:tcPr>
          <w:p w:rsidR="005625A1" w:rsidRPr="00842F91" w:rsidRDefault="005625A1" w:rsidP="00842F91">
            <w:pPr>
              <w:jc w:val="center"/>
              <w:rPr>
                <w:rFonts w:ascii="Arial Black" w:hAnsi="Arial Black"/>
                <w:color w:val="FFFF99"/>
              </w:rPr>
            </w:pPr>
            <w:r w:rsidRPr="00842F91">
              <w:rPr>
                <w:rFonts w:ascii="Arial Black" w:hAnsi="Arial Black"/>
                <w:color w:val="FFFF99"/>
              </w:rPr>
              <w:t>Дела за разглеждане</w:t>
            </w:r>
          </w:p>
        </w:tc>
        <w:tc>
          <w:tcPr>
            <w:tcW w:w="4778" w:type="dxa"/>
            <w:gridSpan w:val="6"/>
            <w:shd w:val="clear" w:color="auto" w:fill="339966"/>
            <w:vAlign w:val="center"/>
          </w:tcPr>
          <w:p w:rsidR="005625A1" w:rsidRPr="00842F91" w:rsidRDefault="005625A1" w:rsidP="00842F91">
            <w:pPr>
              <w:jc w:val="center"/>
              <w:rPr>
                <w:rFonts w:ascii="Arial Black" w:hAnsi="Arial Black"/>
                <w:color w:val="FFFF99"/>
              </w:rPr>
            </w:pPr>
            <w:r w:rsidRPr="00842F91">
              <w:rPr>
                <w:rFonts w:ascii="Arial Black" w:hAnsi="Arial Black"/>
                <w:color w:val="FFFF99"/>
              </w:rPr>
              <w:t>Свършени дела</w:t>
            </w:r>
          </w:p>
        </w:tc>
      </w:tr>
      <w:tr w:rsidR="005625A1" w:rsidRPr="00645447" w:rsidTr="00586860">
        <w:trPr>
          <w:cantSplit/>
          <w:trHeight w:val="1910"/>
          <w:tblHeader/>
          <w:jc w:val="center"/>
        </w:trPr>
        <w:tc>
          <w:tcPr>
            <w:tcW w:w="1892" w:type="dxa"/>
            <w:vMerge/>
            <w:shd w:val="clear" w:color="auto" w:fill="FFFF99"/>
            <w:vAlign w:val="center"/>
          </w:tcPr>
          <w:p w:rsidR="005625A1" w:rsidRPr="00842F91" w:rsidRDefault="005625A1" w:rsidP="00842F91">
            <w:pPr>
              <w:jc w:val="center"/>
              <w:rPr>
                <w:rFonts w:ascii="Arial Black" w:hAnsi="Arial Black"/>
                <w:color w:val="FFFF99"/>
              </w:rPr>
            </w:pPr>
          </w:p>
        </w:tc>
        <w:tc>
          <w:tcPr>
            <w:tcW w:w="796" w:type="dxa"/>
            <w:shd w:val="clear" w:color="auto" w:fill="FFCC66"/>
            <w:textDirection w:val="btLr"/>
            <w:vAlign w:val="center"/>
          </w:tcPr>
          <w:p w:rsidR="005625A1" w:rsidRPr="00842F91" w:rsidRDefault="005625A1" w:rsidP="00842F91">
            <w:pPr>
              <w:ind w:left="113" w:right="113"/>
              <w:jc w:val="center"/>
              <w:rPr>
                <w:rFonts w:ascii="Arial Black" w:hAnsi="Arial Black"/>
              </w:rPr>
            </w:pPr>
            <w:proofErr w:type="spellStart"/>
            <w:r w:rsidRPr="00842F91">
              <w:rPr>
                <w:rFonts w:ascii="Arial Black" w:hAnsi="Arial Black"/>
              </w:rPr>
              <w:t>Адм</w:t>
            </w:r>
            <w:proofErr w:type="spellEnd"/>
            <w:r w:rsidRPr="00842F91">
              <w:rPr>
                <w:rFonts w:ascii="Arial Black" w:hAnsi="Arial Black"/>
              </w:rPr>
              <w:t>. дела</w:t>
            </w:r>
          </w:p>
        </w:tc>
        <w:tc>
          <w:tcPr>
            <w:tcW w:w="796" w:type="dxa"/>
            <w:shd w:val="clear" w:color="auto" w:fill="FFCC66"/>
            <w:textDirection w:val="btLr"/>
            <w:vAlign w:val="center"/>
          </w:tcPr>
          <w:p w:rsidR="005625A1" w:rsidRPr="00842F91" w:rsidRDefault="005625A1" w:rsidP="00842F91">
            <w:pPr>
              <w:ind w:left="113" w:right="113"/>
              <w:jc w:val="center"/>
              <w:rPr>
                <w:rFonts w:ascii="Arial Black" w:hAnsi="Arial Black"/>
              </w:rPr>
            </w:pPr>
            <w:r w:rsidRPr="00842F91">
              <w:rPr>
                <w:rFonts w:ascii="Arial Black" w:hAnsi="Arial Black"/>
              </w:rPr>
              <w:t xml:space="preserve">Частни </w:t>
            </w:r>
            <w:proofErr w:type="spellStart"/>
            <w:r w:rsidRPr="00842F91">
              <w:rPr>
                <w:rFonts w:ascii="Arial Black" w:hAnsi="Arial Black"/>
              </w:rPr>
              <w:t>адм</w:t>
            </w:r>
            <w:proofErr w:type="spellEnd"/>
            <w:r w:rsidRPr="00842F91">
              <w:rPr>
                <w:rFonts w:ascii="Arial Black" w:hAnsi="Arial Black"/>
              </w:rPr>
              <w:t>. дела</w:t>
            </w:r>
          </w:p>
        </w:tc>
        <w:tc>
          <w:tcPr>
            <w:tcW w:w="796" w:type="dxa"/>
            <w:shd w:val="clear" w:color="auto" w:fill="FFCC66"/>
            <w:textDirection w:val="btLr"/>
            <w:vAlign w:val="center"/>
          </w:tcPr>
          <w:p w:rsidR="005625A1" w:rsidRPr="00842F91" w:rsidRDefault="005625A1" w:rsidP="00842F91">
            <w:pPr>
              <w:ind w:left="113" w:right="113"/>
              <w:jc w:val="center"/>
              <w:rPr>
                <w:rFonts w:ascii="Arial Black" w:hAnsi="Arial Black"/>
              </w:rPr>
            </w:pPr>
            <w:r w:rsidRPr="00842F91">
              <w:rPr>
                <w:rFonts w:ascii="Arial Black" w:hAnsi="Arial Black"/>
              </w:rPr>
              <w:t>Касационни дела</w:t>
            </w:r>
          </w:p>
        </w:tc>
        <w:tc>
          <w:tcPr>
            <w:tcW w:w="798" w:type="dxa"/>
            <w:shd w:val="clear" w:color="auto" w:fill="993300"/>
            <w:textDirection w:val="btLr"/>
            <w:vAlign w:val="center"/>
          </w:tcPr>
          <w:p w:rsidR="005625A1" w:rsidRPr="00842F91" w:rsidRDefault="005625A1" w:rsidP="00842F91">
            <w:pPr>
              <w:ind w:left="113" w:right="113"/>
              <w:jc w:val="center"/>
              <w:rPr>
                <w:rFonts w:ascii="Arial Black" w:hAnsi="Arial Black"/>
                <w:color w:val="FFFF99"/>
              </w:rPr>
            </w:pPr>
            <w:r w:rsidRPr="00842F91">
              <w:rPr>
                <w:rFonts w:ascii="Arial Black" w:hAnsi="Arial Black"/>
                <w:color w:val="FFFF99"/>
              </w:rPr>
              <w:t>Общо</w:t>
            </w:r>
          </w:p>
        </w:tc>
        <w:tc>
          <w:tcPr>
            <w:tcW w:w="796" w:type="dxa"/>
            <w:shd w:val="clear" w:color="auto" w:fill="FFCC66"/>
            <w:textDirection w:val="btLr"/>
            <w:vAlign w:val="center"/>
          </w:tcPr>
          <w:p w:rsidR="005625A1" w:rsidRPr="00842F91" w:rsidRDefault="005625A1" w:rsidP="00842F91">
            <w:pPr>
              <w:ind w:left="113" w:right="113"/>
              <w:jc w:val="center"/>
              <w:rPr>
                <w:rFonts w:ascii="Arial Black" w:hAnsi="Arial Black"/>
              </w:rPr>
            </w:pPr>
            <w:proofErr w:type="spellStart"/>
            <w:r w:rsidRPr="00842F91">
              <w:rPr>
                <w:rFonts w:ascii="Arial Black" w:hAnsi="Arial Black"/>
              </w:rPr>
              <w:t>Адм</w:t>
            </w:r>
            <w:proofErr w:type="spellEnd"/>
            <w:r w:rsidRPr="00842F91">
              <w:rPr>
                <w:rFonts w:ascii="Arial Black" w:hAnsi="Arial Black"/>
              </w:rPr>
              <w:t>. дела</w:t>
            </w:r>
          </w:p>
        </w:tc>
        <w:tc>
          <w:tcPr>
            <w:tcW w:w="796" w:type="dxa"/>
            <w:shd w:val="clear" w:color="auto" w:fill="FFCC66"/>
            <w:textDirection w:val="btLr"/>
            <w:vAlign w:val="center"/>
          </w:tcPr>
          <w:p w:rsidR="005625A1" w:rsidRPr="00842F91" w:rsidRDefault="005625A1" w:rsidP="00842F91">
            <w:pPr>
              <w:ind w:left="113" w:right="113"/>
              <w:jc w:val="center"/>
              <w:rPr>
                <w:rFonts w:ascii="Arial Black" w:hAnsi="Arial Black"/>
              </w:rPr>
            </w:pPr>
            <w:r w:rsidRPr="00842F91">
              <w:rPr>
                <w:rFonts w:ascii="Arial Black" w:hAnsi="Arial Black"/>
              </w:rPr>
              <w:t xml:space="preserve">Частни </w:t>
            </w:r>
            <w:proofErr w:type="spellStart"/>
            <w:r w:rsidRPr="00842F91">
              <w:rPr>
                <w:rFonts w:ascii="Arial Black" w:hAnsi="Arial Black"/>
              </w:rPr>
              <w:t>адм</w:t>
            </w:r>
            <w:proofErr w:type="spellEnd"/>
            <w:r w:rsidRPr="00842F91">
              <w:rPr>
                <w:rFonts w:ascii="Arial Black" w:hAnsi="Arial Black"/>
              </w:rPr>
              <w:t>. Дела</w:t>
            </w:r>
          </w:p>
        </w:tc>
        <w:tc>
          <w:tcPr>
            <w:tcW w:w="797" w:type="dxa"/>
            <w:shd w:val="clear" w:color="auto" w:fill="FFCC66"/>
            <w:textDirection w:val="btLr"/>
            <w:vAlign w:val="center"/>
          </w:tcPr>
          <w:p w:rsidR="005625A1" w:rsidRPr="00842F91" w:rsidRDefault="005625A1" w:rsidP="00842F91">
            <w:pPr>
              <w:ind w:left="113" w:right="113"/>
              <w:jc w:val="center"/>
              <w:rPr>
                <w:rFonts w:ascii="Arial Black" w:hAnsi="Arial Black"/>
              </w:rPr>
            </w:pPr>
            <w:r w:rsidRPr="00842F91">
              <w:rPr>
                <w:rFonts w:ascii="Arial Black" w:hAnsi="Arial Black"/>
              </w:rPr>
              <w:t>Касационни дела</w:t>
            </w:r>
          </w:p>
        </w:tc>
        <w:tc>
          <w:tcPr>
            <w:tcW w:w="796" w:type="dxa"/>
            <w:shd w:val="clear" w:color="auto" w:fill="993300"/>
            <w:textDirection w:val="btLr"/>
            <w:vAlign w:val="center"/>
          </w:tcPr>
          <w:p w:rsidR="005625A1" w:rsidRPr="00842F91" w:rsidRDefault="005625A1" w:rsidP="00842F91">
            <w:pPr>
              <w:ind w:left="113" w:right="113"/>
              <w:jc w:val="center"/>
              <w:rPr>
                <w:rFonts w:ascii="Arial Black" w:hAnsi="Arial Black"/>
                <w:color w:val="FFFF99"/>
              </w:rPr>
            </w:pPr>
            <w:r w:rsidRPr="00842F91">
              <w:rPr>
                <w:rFonts w:ascii="Arial Black" w:hAnsi="Arial Black"/>
                <w:color w:val="FFFF99"/>
              </w:rPr>
              <w:t>Общо</w:t>
            </w:r>
          </w:p>
        </w:tc>
        <w:tc>
          <w:tcPr>
            <w:tcW w:w="796" w:type="dxa"/>
            <w:shd w:val="clear" w:color="auto" w:fill="FFCC66"/>
            <w:textDirection w:val="btLr"/>
            <w:vAlign w:val="center"/>
          </w:tcPr>
          <w:p w:rsidR="005625A1" w:rsidRPr="00842F91" w:rsidRDefault="005625A1" w:rsidP="00842F91">
            <w:pPr>
              <w:ind w:left="113" w:right="113"/>
              <w:jc w:val="center"/>
              <w:rPr>
                <w:rFonts w:ascii="Arial Black" w:hAnsi="Arial Black"/>
              </w:rPr>
            </w:pPr>
            <w:r w:rsidRPr="00842F91">
              <w:rPr>
                <w:rFonts w:ascii="Arial Black" w:hAnsi="Arial Black"/>
              </w:rPr>
              <w:t>В 3-месечен срок</w:t>
            </w:r>
          </w:p>
        </w:tc>
        <w:tc>
          <w:tcPr>
            <w:tcW w:w="797" w:type="dxa"/>
            <w:shd w:val="clear" w:color="auto" w:fill="FFCC66"/>
            <w:textDirection w:val="btLr"/>
            <w:vAlign w:val="center"/>
          </w:tcPr>
          <w:p w:rsidR="005625A1" w:rsidRPr="00842F91" w:rsidRDefault="005625A1" w:rsidP="00842F91">
            <w:pPr>
              <w:ind w:left="113" w:right="113"/>
              <w:jc w:val="center"/>
              <w:rPr>
                <w:rFonts w:ascii="Arial Black" w:hAnsi="Arial Black"/>
              </w:rPr>
            </w:pPr>
            <w:r w:rsidRPr="00842F91">
              <w:rPr>
                <w:rFonts w:ascii="Arial Black" w:hAnsi="Arial Black"/>
              </w:rPr>
              <w:t>Над 3 месеца</w:t>
            </w:r>
          </w:p>
        </w:tc>
      </w:tr>
      <w:tr w:rsidR="005625A1" w:rsidRPr="00645447" w:rsidTr="00586860">
        <w:trPr>
          <w:trHeight w:val="670"/>
          <w:tblHeader/>
          <w:jc w:val="center"/>
        </w:trPr>
        <w:tc>
          <w:tcPr>
            <w:tcW w:w="1892" w:type="dxa"/>
            <w:shd w:val="clear" w:color="auto" w:fill="FFFF99"/>
            <w:vAlign w:val="center"/>
          </w:tcPr>
          <w:p w:rsidR="005625A1" w:rsidRDefault="00E86986" w:rsidP="00842F91">
            <w:pPr>
              <w:jc w:val="center"/>
              <w:rPr>
                <w:rFonts w:ascii="Arial Black" w:hAnsi="Arial Black"/>
              </w:rPr>
            </w:pPr>
            <w:r>
              <w:rPr>
                <w:rFonts w:ascii="Arial Black" w:hAnsi="Arial Black"/>
              </w:rPr>
              <w:t>Димитринка</w:t>
            </w:r>
          </w:p>
          <w:p w:rsidR="00E86986" w:rsidRPr="00842F91" w:rsidRDefault="00E86986" w:rsidP="00842F91">
            <w:pPr>
              <w:jc w:val="center"/>
              <w:rPr>
                <w:rFonts w:ascii="Arial Black" w:hAnsi="Arial Black"/>
              </w:rPr>
            </w:pPr>
            <w:r>
              <w:rPr>
                <w:rFonts w:ascii="Arial Black" w:hAnsi="Arial Black"/>
              </w:rPr>
              <w:t>Стаматова</w:t>
            </w:r>
          </w:p>
        </w:tc>
        <w:tc>
          <w:tcPr>
            <w:tcW w:w="796" w:type="dxa"/>
            <w:shd w:val="clear" w:color="auto" w:fill="FFFF99"/>
            <w:vAlign w:val="center"/>
          </w:tcPr>
          <w:p w:rsidR="005625A1" w:rsidRPr="00842F91" w:rsidRDefault="00BC5385" w:rsidP="00DE7CC2">
            <w:pPr>
              <w:jc w:val="center"/>
              <w:rPr>
                <w:rFonts w:ascii="Arial Black" w:hAnsi="Arial Black"/>
              </w:rPr>
            </w:pPr>
            <w:r>
              <w:rPr>
                <w:rFonts w:ascii="Arial Black" w:hAnsi="Arial Black"/>
              </w:rPr>
              <w:t>69</w:t>
            </w:r>
          </w:p>
        </w:tc>
        <w:tc>
          <w:tcPr>
            <w:tcW w:w="796" w:type="dxa"/>
            <w:shd w:val="clear" w:color="auto" w:fill="FFFF99"/>
            <w:vAlign w:val="center"/>
          </w:tcPr>
          <w:p w:rsidR="005625A1" w:rsidRPr="00842F91" w:rsidRDefault="00E86986" w:rsidP="00842F91">
            <w:pPr>
              <w:jc w:val="center"/>
              <w:rPr>
                <w:rFonts w:ascii="Arial Black" w:hAnsi="Arial Black"/>
              </w:rPr>
            </w:pPr>
            <w:r>
              <w:rPr>
                <w:rFonts w:ascii="Arial Black" w:hAnsi="Arial Black"/>
              </w:rPr>
              <w:t>5</w:t>
            </w:r>
          </w:p>
        </w:tc>
        <w:tc>
          <w:tcPr>
            <w:tcW w:w="796" w:type="dxa"/>
            <w:shd w:val="clear" w:color="auto" w:fill="FFFF99"/>
            <w:vAlign w:val="center"/>
          </w:tcPr>
          <w:p w:rsidR="005625A1" w:rsidRPr="00842F91" w:rsidRDefault="00BC5385" w:rsidP="00842F91">
            <w:pPr>
              <w:jc w:val="center"/>
              <w:rPr>
                <w:rFonts w:ascii="Arial Black" w:hAnsi="Arial Black"/>
              </w:rPr>
            </w:pPr>
            <w:r>
              <w:rPr>
                <w:rFonts w:ascii="Arial Black" w:hAnsi="Arial Black"/>
              </w:rPr>
              <w:t>39</w:t>
            </w:r>
          </w:p>
        </w:tc>
        <w:tc>
          <w:tcPr>
            <w:tcW w:w="798" w:type="dxa"/>
            <w:shd w:val="clear" w:color="auto" w:fill="993300"/>
            <w:vAlign w:val="center"/>
          </w:tcPr>
          <w:p w:rsidR="005625A1" w:rsidRPr="00842F91" w:rsidRDefault="00E86986" w:rsidP="00842F91">
            <w:pPr>
              <w:jc w:val="center"/>
              <w:rPr>
                <w:rFonts w:ascii="Arial Black" w:hAnsi="Arial Black"/>
                <w:color w:val="FFFF99"/>
              </w:rPr>
            </w:pPr>
            <w:r>
              <w:rPr>
                <w:rFonts w:ascii="Arial Black" w:hAnsi="Arial Black"/>
                <w:color w:val="FFFF99"/>
              </w:rPr>
              <w:t>113</w:t>
            </w:r>
          </w:p>
        </w:tc>
        <w:tc>
          <w:tcPr>
            <w:tcW w:w="796" w:type="dxa"/>
            <w:shd w:val="clear" w:color="auto" w:fill="FFFF99"/>
            <w:vAlign w:val="center"/>
          </w:tcPr>
          <w:p w:rsidR="005625A1" w:rsidRPr="00842F91" w:rsidRDefault="00BC5385" w:rsidP="00842F91">
            <w:pPr>
              <w:jc w:val="center"/>
              <w:rPr>
                <w:rFonts w:ascii="Arial Black" w:hAnsi="Arial Black"/>
              </w:rPr>
            </w:pPr>
            <w:r>
              <w:rPr>
                <w:rFonts w:ascii="Arial Black" w:hAnsi="Arial Black"/>
              </w:rPr>
              <w:t>53</w:t>
            </w:r>
          </w:p>
        </w:tc>
        <w:tc>
          <w:tcPr>
            <w:tcW w:w="796" w:type="dxa"/>
            <w:shd w:val="clear" w:color="auto" w:fill="FFFF99"/>
            <w:vAlign w:val="center"/>
          </w:tcPr>
          <w:p w:rsidR="005625A1" w:rsidRPr="00842F91" w:rsidRDefault="005625A1" w:rsidP="00842F91">
            <w:pPr>
              <w:jc w:val="center"/>
              <w:rPr>
                <w:rFonts w:ascii="Arial Black" w:hAnsi="Arial Black"/>
              </w:rPr>
            </w:pPr>
            <w:r w:rsidRPr="00842F91">
              <w:rPr>
                <w:rFonts w:ascii="Arial Black" w:hAnsi="Arial Black"/>
              </w:rPr>
              <w:t>4</w:t>
            </w:r>
          </w:p>
        </w:tc>
        <w:tc>
          <w:tcPr>
            <w:tcW w:w="797" w:type="dxa"/>
            <w:shd w:val="clear" w:color="auto" w:fill="FFFF99"/>
            <w:vAlign w:val="center"/>
          </w:tcPr>
          <w:p w:rsidR="005625A1" w:rsidRPr="00842F91" w:rsidRDefault="00BC5385" w:rsidP="00842F91">
            <w:pPr>
              <w:jc w:val="center"/>
              <w:rPr>
                <w:rFonts w:ascii="Arial Black" w:hAnsi="Arial Black"/>
              </w:rPr>
            </w:pPr>
            <w:r>
              <w:rPr>
                <w:rFonts w:ascii="Arial Black" w:hAnsi="Arial Black"/>
              </w:rPr>
              <w:t>34</w:t>
            </w:r>
          </w:p>
        </w:tc>
        <w:tc>
          <w:tcPr>
            <w:tcW w:w="796" w:type="dxa"/>
            <w:shd w:val="clear" w:color="auto" w:fill="993300"/>
            <w:vAlign w:val="center"/>
          </w:tcPr>
          <w:p w:rsidR="005625A1" w:rsidRPr="00842F91" w:rsidRDefault="00BC5385" w:rsidP="00842F91">
            <w:pPr>
              <w:jc w:val="center"/>
              <w:rPr>
                <w:rFonts w:ascii="Arial Black" w:hAnsi="Arial Black"/>
                <w:color w:val="FFFF99"/>
              </w:rPr>
            </w:pPr>
            <w:r>
              <w:rPr>
                <w:rFonts w:ascii="Arial Black" w:hAnsi="Arial Black"/>
                <w:color w:val="FFFF99"/>
              </w:rPr>
              <w:t>91</w:t>
            </w:r>
          </w:p>
        </w:tc>
        <w:tc>
          <w:tcPr>
            <w:tcW w:w="796" w:type="dxa"/>
            <w:shd w:val="clear" w:color="auto" w:fill="FFFF99"/>
            <w:vAlign w:val="center"/>
          </w:tcPr>
          <w:p w:rsidR="005625A1" w:rsidRPr="00842F91" w:rsidRDefault="00BC5385" w:rsidP="00842F91">
            <w:pPr>
              <w:jc w:val="center"/>
              <w:rPr>
                <w:rFonts w:ascii="Arial Black" w:hAnsi="Arial Black"/>
              </w:rPr>
            </w:pPr>
            <w:r>
              <w:rPr>
                <w:rFonts w:ascii="Arial Black" w:hAnsi="Arial Black"/>
              </w:rPr>
              <w:t>87</w:t>
            </w:r>
          </w:p>
        </w:tc>
        <w:tc>
          <w:tcPr>
            <w:tcW w:w="797" w:type="dxa"/>
            <w:shd w:val="clear" w:color="auto" w:fill="FFFF99"/>
            <w:vAlign w:val="center"/>
          </w:tcPr>
          <w:p w:rsidR="005625A1" w:rsidRPr="00842F91" w:rsidRDefault="00BC5385" w:rsidP="00842F91">
            <w:pPr>
              <w:jc w:val="center"/>
              <w:rPr>
                <w:rFonts w:ascii="Arial Black" w:hAnsi="Arial Black"/>
              </w:rPr>
            </w:pPr>
            <w:r>
              <w:rPr>
                <w:rFonts w:ascii="Arial Black" w:hAnsi="Arial Black"/>
              </w:rPr>
              <w:t>4</w:t>
            </w:r>
          </w:p>
        </w:tc>
      </w:tr>
      <w:tr w:rsidR="005625A1" w:rsidRPr="00645447" w:rsidTr="00586860">
        <w:trPr>
          <w:trHeight w:val="683"/>
          <w:tblHeader/>
          <w:jc w:val="center"/>
        </w:trPr>
        <w:tc>
          <w:tcPr>
            <w:tcW w:w="1892" w:type="dxa"/>
            <w:shd w:val="clear" w:color="auto" w:fill="FFFF99"/>
            <w:vAlign w:val="center"/>
          </w:tcPr>
          <w:p w:rsidR="005625A1" w:rsidRPr="00842F91" w:rsidRDefault="00E86986" w:rsidP="00E86986">
            <w:pPr>
              <w:jc w:val="center"/>
              <w:rPr>
                <w:rFonts w:ascii="Arial Black" w:hAnsi="Arial Black"/>
              </w:rPr>
            </w:pPr>
            <w:r>
              <w:rPr>
                <w:rFonts w:ascii="Arial Black" w:hAnsi="Arial Black"/>
              </w:rPr>
              <w:t>Дина Петкова</w:t>
            </w:r>
            <w:r w:rsidR="005625A1" w:rsidRPr="00842F91">
              <w:rPr>
                <w:rFonts w:ascii="Arial Black" w:hAnsi="Arial Black"/>
              </w:rPr>
              <w:t xml:space="preserve"> </w:t>
            </w:r>
            <w:r>
              <w:rPr>
                <w:rFonts w:ascii="Arial Black" w:hAnsi="Arial Black"/>
              </w:rPr>
              <w:t xml:space="preserve"> </w:t>
            </w:r>
          </w:p>
        </w:tc>
        <w:tc>
          <w:tcPr>
            <w:tcW w:w="796" w:type="dxa"/>
            <w:shd w:val="clear" w:color="auto" w:fill="FFFF99"/>
            <w:vAlign w:val="center"/>
          </w:tcPr>
          <w:p w:rsidR="005625A1" w:rsidRPr="00842F91" w:rsidRDefault="00BC5385" w:rsidP="00842F91">
            <w:pPr>
              <w:jc w:val="center"/>
              <w:rPr>
                <w:rFonts w:ascii="Arial Black" w:hAnsi="Arial Black"/>
              </w:rPr>
            </w:pPr>
            <w:r>
              <w:rPr>
                <w:rFonts w:ascii="Arial Black" w:hAnsi="Arial Black"/>
              </w:rPr>
              <w:t>68</w:t>
            </w:r>
          </w:p>
        </w:tc>
        <w:tc>
          <w:tcPr>
            <w:tcW w:w="796" w:type="dxa"/>
            <w:shd w:val="clear" w:color="auto" w:fill="FFFF99"/>
            <w:vAlign w:val="center"/>
          </w:tcPr>
          <w:p w:rsidR="005625A1" w:rsidRPr="00842F91" w:rsidRDefault="00BC5385" w:rsidP="00842F91">
            <w:pPr>
              <w:jc w:val="center"/>
              <w:rPr>
                <w:rFonts w:ascii="Arial Black" w:hAnsi="Arial Black"/>
              </w:rPr>
            </w:pPr>
            <w:r>
              <w:rPr>
                <w:rFonts w:ascii="Arial Black" w:hAnsi="Arial Black"/>
              </w:rPr>
              <w:t>7</w:t>
            </w:r>
          </w:p>
        </w:tc>
        <w:tc>
          <w:tcPr>
            <w:tcW w:w="796" w:type="dxa"/>
            <w:shd w:val="clear" w:color="auto" w:fill="FFFF99"/>
            <w:vAlign w:val="center"/>
          </w:tcPr>
          <w:p w:rsidR="005625A1" w:rsidRPr="00842F91" w:rsidRDefault="00BC5385" w:rsidP="00842F91">
            <w:pPr>
              <w:jc w:val="center"/>
              <w:rPr>
                <w:rFonts w:ascii="Arial Black" w:hAnsi="Arial Black"/>
              </w:rPr>
            </w:pPr>
            <w:r>
              <w:rPr>
                <w:rFonts w:ascii="Arial Black" w:hAnsi="Arial Black"/>
              </w:rPr>
              <w:t>4</w:t>
            </w:r>
            <w:r w:rsidR="005625A1" w:rsidRPr="00842F91">
              <w:rPr>
                <w:rFonts w:ascii="Arial Black" w:hAnsi="Arial Black"/>
              </w:rPr>
              <w:t>3</w:t>
            </w:r>
          </w:p>
        </w:tc>
        <w:tc>
          <w:tcPr>
            <w:tcW w:w="798" w:type="dxa"/>
            <w:shd w:val="clear" w:color="auto" w:fill="993300"/>
            <w:vAlign w:val="center"/>
          </w:tcPr>
          <w:p w:rsidR="005625A1" w:rsidRPr="00842F91" w:rsidRDefault="00BC5385" w:rsidP="00842F91">
            <w:pPr>
              <w:jc w:val="center"/>
              <w:rPr>
                <w:rFonts w:ascii="Arial Black" w:hAnsi="Arial Black"/>
                <w:color w:val="FFFF99"/>
              </w:rPr>
            </w:pPr>
            <w:r>
              <w:rPr>
                <w:rFonts w:ascii="Arial Black" w:hAnsi="Arial Black"/>
                <w:color w:val="FFFF99"/>
              </w:rPr>
              <w:t>118</w:t>
            </w:r>
          </w:p>
        </w:tc>
        <w:tc>
          <w:tcPr>
            <w:tcW w:w="796" w:type="dxa"/>
            <w:shd w:val="clear" w:color="auto" w:fill="FFFF99"/>
            <w:vAlign w:val="center"/>
          </w:tcPr>
          <w:p w:rsidR="005625A1" w:rsidRPr="00842F91" w:rsidRDefault="005625A1" w:rsidP="00842F91">
            <w:pPr>
              <w:jc w:val="center"/>
              <w:rPr>
                <w:rFonts w:ascii="Arial Black" w:hAnsi="Arial Black"/>
              </w:rPr>
            </w:pPr>
            <w:r w:rsidRPr="00842F91">
              <w:rPr>
                <w:rFonts w:ascii="Arial Black" w:hAnsi="Arial Black"/>
              </w:rPr>
              <w:t>5</w:t>
            </w:r>
            <w:r w:rsidR="00BC5385">
              <w:rPr>
                <w:rFonts w:ascii="Arial Black" w:hAnsi="Arial Black"/>
              </w:rPr>
              <w:t>2</w:t>
            </w:r>
          </w:p>
        </w:tc>
        <w:tc>
          <w:tcPr>
            <w:tcW w:w="796" w:type="dxa"/>
            <w:shd w:val="clear" w:color="auto" w:fill="FFFF99"/>
            <w:vAlign w:val="center"/>
          </w:tcPr>
          <w:p w:rsidR="005625A1" w:rsidRPr="00842F91" w:rsidRDefault="00BC5385" w:rsidP="00842F91">
            <w:pPr>
              <w:jc w:val="center"/>
              <w:rPr>
                <w:rFonts w:ascii="Arial Black" w:hAnsi="Arial Black"/>
              </w:rPr>
            </w:pPr>
            <w:r>
              <w:rPr>
                <w:rFonts w:ascii="Arial Black" w:hAnsi="Arial Black"/>
              </w:rPr>
              <w:t>7</w:t>
            </w:r>
          </w:p>
        </w:tc>
        <w:tc>
          <w:tcPr>
            <w:tcW w:w="797" w:type="dxa"/>
            <w:shd w:val="clear" w:color="auto" w:fill="FFFF99"/>
            <w:vAlign w:val="center"/>
          </w:tcPr>
          <w:p w:rsidR="005625A1" w:rsidRPr="00842F91" w:rsidRDefault="00BC5385" w:rsidP="00842F91">
            <w:pPr>
              <w:jc w:val="center"/>
              <w:rPr>
                <w:rFonts w:ascii="Arial Black" w:hAnsi="Arial Black"/>
              </w:rPr>
            </w:pPr>
            <w:r>
              <w:rPr>
                <w:rFonts w:ascii="Arial Black" w:hAnsi="Arial Black"/>
              </w:rPr>
              <w:t>38</w:t>
            </w:r>
          </w:p>
        </w:tc>
        <w:tc>
          <w:tcPr>
            <w:tcW w:w="796" w:type="dxa"/>
            <w:shd w:val="clear" w:color="auto" w:fill="993300"/>
            <w:vAlign w:val="center"/>
          </w:tcPr>
          <w:p w:rsidR="005625A1" w:rsidRPr="00842F91" w:rsidRDefault="00BC5385" w:rsidP="00842F91">
            <w:pPr>
              <w:jc w:val="center"/>
              <w:rPr>
                <w:rFonts w:ascii="Arial Black" w:hAnsi="Arial Black"/>
                <w:color w:val="FFFF99"/>
              </w:rPr>
            </w:pPr>
            <w:r>
              <w:rPr>
                <w:rFonts w:ascii="Arial Black" w:hAnsi="Arial Black"/>
                <w:color w:val="FFFF99"/>
              </w:rPr>
              <w:t>97</w:t>
            </w:r>
          </w:p>
        </w:tc>
        <w:tc>
          <w:tcPr>
            <w:tcW w:w="796" w:type="dxa"/>
            <w:shd w:val="clear" w:color="auto" w:fill="FFFF99"/>
            <w:vAlign w:val="center"/>
          </w:tcPr>
          <w:p w:rsidR="005625A1" w:rsidRPr="00842F91" w:rsidRDefault="00BC5385" w:rsidP="00842F91">
            <w:pPr>
              <w:jc w:val="center"/>
              <w:rPr>
                <w:rFonts w:ascii="Arial Black" w:hAnsi="Arial Black"/>
              </w:rPr>
            </w:pPr>
            <w:r>
              <w:rPr>
                <w:rFonts w:ascii="Arial Black" w:hAnsi="Arial Black"/>
              </w:rPr>
              <w:t>89</w:t>
            </w:r>
          </w:p>
        </w:tc>
        <w:tc>
          <w:tcPr>
            <w:tcW w:w="797" w:type="dxa"/>
            <w:shd w:val="clear" w:color="auto" w:fill="FFFF99"/>
            <w:vAlign w:val="center"/>
          </w:tcPr>
          <w:p w:rsidR="005625A1" w:rsidRPr="00842F91" w:rsidRDefault="00BC5385" w:rsidP="00842F91">
            <w:pPr>
              <w:jc w:val="center"/>
              <w:rPr>
                <w:rFonts w:ascii="Arial Black" w:hAnsi="Arial Black"/>
              </w:rPr>
            </w:pPr>
            <w:r>
              <w:rPr>
                <w:rFonts w:ascii="Arial Black" w:hAnsi="Arial Black"/>
              </w:rPr>
              <w:t>8</w:t>
            </w:r>
          </w:p>
        </w:tc>
      </w:tr>
      <w:tr w:rsidR="005625A1" w:rsidRPr="00645447" w:rsidTr="00586860">
        <w:trPr>
          <w:trHeight w:val="670"/>
          <w:tblHeader/>
          <w:jc w:val="center"/>
        </w:trPr>
        <w:tc>
          <w:tcPr>
            <w:tcW w:w="1892" w:type="dxa"/>
            <w:shd w:val="clear" w:color="auto" w:fill="FFFF99"/>
            <w:vAlign w:val="center"/>
          </w:tcPr>
          <w:p w:rsidR="005625A1" w:rsidRPr="00842F91" w:rsidRDefault="005625A1" w:rsidP="00842F91">
            <w:pPr>
              <w:jc w:val="center"/>
              <w:rPr>
                <w:rFonts w:ascii="Arial Black" w:hAnsi="Arial Black"/>
              </w:rPr>
            </w:pPr>
            <w:r w:rsidRPr="00842F91">
              <w:rPr>
                <w:rFonts w:ascii="Arial Black" w:hAnsi="Arial Black"/>
              </w:rPr>
              <w:t>Вълко Драганов</w:t>
            </w:r>
          </w:p>
        </w:tc>
        <w:tc>
          <w:tcPr>
            <w:tcW w:w="796" w:type="dxa"/>
            <w:shd w:val="clear" w:color="auto" w:fill="FFFF99"/>
            <w:vAlign w:val="center"/>
          </w:tcPr>
          <w:p w:rsidR="005625A1" w:rsidRPr="00842F91" w:rsidRDefault="00BC5385" w:rsidP="00842F91">
            <w:pPr>
              <w:jc w:val="center"/>
              <w:rPr>
                <w:rFonts w:ascii="Arial Black" w:hAnsi="Arial Black"/>
              </w:rPr>
            </w:pPr>
            <w:r>
              <w:rPr>
                <w:rFonts w:ascii="Arial Black" w:hAnsi="Arial Black"/>
              </w:rPr>
              <w:t>72</w:t>
            </w:r>
          </w:p>
        </w:tc>
        <w:tc>
          <w:tcPr>
            <w:tcW w:w="796" w:type="dxa"/>
            <w:shd w:val="clear" w:color="auto" w:fill="FFFF99"/>
            <w:vAlign w:val="center"/>
          </w:tcPr>
          <w:p w:rsidR="005625A1" w:rsidRPr="00842F91" w:rsidRDefault="00BC5385" w:rsidP="00842F91">
            <w:pPr>
              <w:jc w:val="center"/>
              <w:rPr>
                <w:rFonts w:ascii="Arial Black" w:hAnsi="Arial Black"/>
              </w:rPr>
            </w:pPr>
            <w:r>
              <w:rPr>
                <w:rFonts w:ascii="Arial Black" w:hAnsi="Arial Black"/>
              </w:rPr>
              <w:t>6</w:t>
            </w:r>
          </w:p>
        </w:tc>
        <w:tc>
          <w:tcPr>
            <w:tcW w:w="796" w:type="dxa"/>
            <w:shd w:val="clear" w:color="auto" w:fill="FFFF99"/>
            <w:vAlign w:val="center"/>
          </w:tcPr>
          <w:p w:rsidR="005625A1" w:rsidRPr="00842F91" w:rsidRDefault="00BC5385" w:rsidP="00842F91">
            <w:pPr>
              <w:jc w:val="center"/>
              <w:rPr>
                <w:rFonts w:ascii="Arial Black" w:hAnsi="Arial Black"/>
              </w:rPr>
            </w:pPr>
            <w:r>
              <w:rPr>
                <w:rFonts w:ascii="Arial Black" w:hAnsi="Arial Black"/>
              </w:rPr>
              <w:t>40</w:t>
            </w:r>
          </w:p>
        </w:tc>
        <w:tc>
          <w:tcPr>
            <w:tcW w:w="798" w:type="dxa"/>
            <w:shd w:val="clear" w:color="auto" w:fill="993300"/>
            <w:vAlign w:val="center"/>
          </w:tcPr>
          <w:p w:rsidR="005625A1" w:rsidRPr="00842F91" w:rsidRDefault="00BC5385" w:rsidP="00BC5385">
            <w:pPr>
              <w:rPr>
                <w:rFonts w:ascii="Arial Black" w:hAnsi="Arial Black"/>
                <w:color w:val="FFFF99"/>
              </w:rPr>
            </w:pPr>
            <w:r>
              <w:rPr>
                <w:rFonts w:ascii="Arial Black" w:hAnsi="Arial Black"/>
                <w:color w:val="FFFF99"/>
              </w:rPr>
              <w:t>118</w:t>
            </w:r>
          </w:p>
        </w:tc>
        <w:tc>
          <w:tcPr>
            <w:tcW w:w="796" w:type="dxa"/>
            <w:shd w:val="clear" w:color="auto" w:fill="FFFF99"/>
            <w:vAlign w:val="center"/>
          </w:tcPr>
          <w:p w:rsidR="005625A1" w:rsidRPr="00842F91" w:rsidRDefault="00BC5385" w:rsidP="00842F91">
            <w:pPr>
              <w:jc w:val="center"/>
              <w:rPr>
                <w:rFonts w:ascii="Arial Black" w:hAnsi="Arial Black"/>
              </w:rPr>
            </w:pPr>
            <w:r>
              <w:rPr>
                <w:rFonts w:ascii="Arial Black" w:hAnsi="Arial Black"/>
              </w:rPr>
              <w:t>56</w:t>
            </w:r>
          </w:p>
        </w:tc>
        <w:tc>
          <w:tcPr>
            <w:tcW w:w="796" w:type="dxa"/>
            <w:shd w:val="clear" w:color="auto" w:fill="FFFF99"/>
            <w:vAlign w:val="center"/>
          </w:tcPr>
          <w:p w:rsidR="005625A1" w:rsidRPr="00842F91" w:rsidRDefault="00BC5385" w:rsidP="00842F91">
            <w:pPr>
              <w:jc w:val="center"/>
              <w:rPr>
                <w:rFonts w:ascii="Arial Black" w:hAnsi="Arial Black"/>
              </w:rPr>
            </w:pPr>
            <w:r>
              <w:rPr>
                <w:rFonts w:ascii="Arial Black" w:hAnsi="Arial Black"/>
              </w:rPr>
              <w:t>6</w:t>
            </w:r>
          </w:p>
        </w:tc>
        <w:tc>
          <w:tcPr>
            <w:tcW w:w="797" w:type="dxa"/>
            <w:shd w:val="clear" w:color="auto" w:fill="FFFF99"/>
            <w:vAlign w:val="center"/>
          </w:tcPr>
          <w:p w:rsidR="005625A1" w:rsidRPr="00842F91" w:rsidRDefault="005625A1" w:rsidP="00842F91">
            <w:pPr>
              <w:jc w:val="center"/>
              <w:rPr>
                <w:rFonts w:ascii="Arial Black" w:hAnsi="Arial Black"/>
              </w:rPr>
            </w:pPr>
            <w:r w:rsidRPr="00842F91">
              <w:rPr>
                <w:rFonts w:ascii="Arial Black" w:hAnsi="Arial Black"/>
              </w:rPr>
              <w:t>3</w:t>
            </w:r>
            <w:r w:rsidR="00BC5385">
              <w:rPr>
                <w:rFonts w:ascii="Arial Black" w:hAnsi="Arial Black"/>
              </w:rPr>
              <w:t>8</w:t>
            </w:r>
          </w:p>
        </w:tc>
        <w:tc>
          <w:tcPr>
            <w:tcW w:w="796" w:type="dxa"/>
            <w:shd w:val="clear" w:color="auto" w:fill="993300"/>
            <w:vAlign w:val="center"/>
          </w:tcPr>
          <w:p w:rsidR="005625A1" w:rsidRPr="00842F91" w:rsidRDefault="00BC5385" w:rsidP="00842F91">
            <w:pPr>
              <w:jc w:val="center"/>
              <w:rPr>
                <w:rFonts w:ascii="Arial Black" w:hAnsi="Arial Black"/>
                <w:color w:val="FFFF99"/>
              </w:rPr>
            </w:pPr>
            <w:r>
              <w:rPr>
                <w:rFonts w:ascii="Arial Black" w:hAnsi="Arial Black"/>
                <w:color w:val="FFFF99"/>
              </w:rPr>
              <w:t>100</w:t>
            </w:r>
          </w:p>
        </w:tc>
        <w:tc>
          <w:tcPr>
            <w:tcW w:w="796" w:type="dxa"/>
            <w:shd w:val="clear" w:color="auto" w:fill="FFFF99"/>
            <w:vAlign w:val="center"/>
          </w:tcPr>
          <w:p w:rsidR="005625A1" w:rsidRPr="00842F91" w:rsidRDefault="00BC5385" w:rsidP="00842F91">
            <w:pPr>
              <w:jc w:val="center"/>
              <w:rPr>
                <w:rFonts w:ascii="Arial Black" w:hAnsi="Arial Black"/>
              </w:rPr>
            </w:pPr>
            <w:r>
              <w:rPr>
                <w:rFonts w:ascii="Arial Black" w:hAnsi="Arial Black"/>
              </w:rPr>
              <w:t>88</w:t>
            </w:r>
          </w:p>
        </w:tc>
        <w:tc>
          <w:tcPr>
            <w:tcW w:w="797" w:type="dxa"/>
            <w:shd w:val="clear" w:color="auto" w:fill="FFFF99"/>
            <w:vAlign w:val="center"/>
          </w:tcPr>
          <w:p w:rsidR="005625A1" w:rsidRPr="00842F91" w:rsidRDefault="005625A1" w:rsidP="00842F91">
            <w:pPr>
              <w:jc w:val="center"/>
              <w:rPr>
                <w:rFonts w:ascii="Arial Black" w:hAnsi="Arial Black"/>
              </w:rPr>
            </w:pPr>
            <w:r w:rsidRPr="00842F91">
              <w:rPr>
                <w:rFonts w:ascii="Arial Black" w:hAnsi="Arial Black"/>
              </w:rPr>
              <w:t>1</w:t>
            </w:r>
            <w:r w:rsidR="00BC5385">
              <w:rPr>
                <w:rFonts w:ascii="Arial Black" w:hAnsi="Arial Black"/>
              </w:rPr>
              <w:t>2</w:t>
            </w:r>
          </w:p>
        </w:tc>
      </w:tr>
      <w:tr w:rsidR="005625A1" w:rsidRPr="00645447" w:rsidTr="00586860">
        <w:trPr>
          <w:trHeight w:val="683"/>
          <w:tblHeader/>
          <w:jc w:val="center"/>
        </w:trPr>
        <w:tc>
          <w:tcPr>
            <w:tcW w:w="1892" w:type="dxa"/>
            <w:shd w:val="clear" w:color="auto" w:fill="FFFF99"/>
            <w:vAlign w:val="center"/>
          </w:tcPr>
          <w:p w:rsidR="005625A1" w:rsidRPr="00842F91" w:rsidRDefault="005625A1" w:rsidP="00842F91">
            <w:pPr>
              <w:jc w:val="center"/>
              <w:rPr>
                <w:rFonts w:ascii="Arial Black" w:hAnsi="Arial Black"/>
              </w:rPr>
            </w:pPr>
            <w:r w:rsidRPr="00842F91">
              <w:rPr>
                <w:rFonts w:ascii="Arial Black" w:hAnsi="Arial Black"/>
              </w:rPr>
              <w:t>Ваня Стоянова</w:t>
            </w:r>
          </w:p>
        </w:tc>
        <w:tc>
          <w:tcPr>
            <w:tcW w:w="796" w:type="dxa"/>
            <w:shd w:val="clear" w:color="auto" w:fill="FFFF99"/>
            <w:vAlign w:val="center"/>
          </w:tcPr>
          <w:p w:rsidR="005625A1" w:rsidRPr="00842F91" w:rsidRDefault="00BC5385" w:rsidP="00842F91">
            <w:pPr>
              <w:jc w:val="center"/>
              <w:rPr>
                <w:rFonts w:ascii="Arial Black" w:hAnsi="Arial Black"/>
              </w:rPr>
            </w:pPr>
            <w:r>
              <w:rPr>
                <w:rFonts w:ascii="Arial Black" w:hAnsi="Arial Black"/>
              </w:rPr>
              <w:t>67</w:t>
            </w:r>
          </w:p>
        </w:tc>
        <w:tc>
          <w:tcPr>
            <w:tcW w:w="796" w:type="dxa"/>
            <w:shd w:val="clear" w:color="auto" w:fill="FFFF99"/>
            <w:vAlign w:val="center"/>
          </w:tcPr>
          <w:p w:rsidR="005625A1" w:rsidRPr="00842F91" w:rsidRDefault="00BC5385" w:rsidP="00842F91">
            <w:pPr>
              <w:jc w:val="center"/>
              <w:rPr>
                <w:rFonts w:ascii="Arial Black" w:hAnsi="Arial Black"/>
              </w:rPr>
            </w:pPr>
            <w:r>
              <w:rPr>
                <w:rFonts w:ascii="Arial Black" w:hAnsi="Arial Black"/>
              </w:rPr>
              <w:t>8</w:t>
            </w:r>
          </w:p>
        </w:tc>
        <w:tc>
          <w:tcPr>
            <w:tcW w:w="796" w:type="dxa"/>
            <w:shd w:val="clear" w:color="auto" w:fill="FFFF99"/>
            <w:vAlign w:val="center"/>
          </w:tcPr>
          <w:p w:rsidR="005625A1" w:rsidRPr="00842F91" w:rsidRDefault="00BC5385" w:rsidP="00842F91">
            <w:pPr>
              <w:jc w:val="center"/>
              <w:rPr>
                <w:rFonts w:ascii="Arial Black" w:hAnsi="Arial Black"/>
              </w:rPr>
            </w:pPr>
            <w:r>
              <w:rPr>
                <w:rFonts w:ascii="Arial Black" w:hAnsi="Arial Black"/>
              </w:rPr>
              <w:t>41</w:t>
            </w:r>
          </w:p>
        </w:tc>
        <w:tc>
          <w:tcPr>
            <w:tcW w:w="798" w:type="dxa"/>
            <w:shd w:val="clear" w:color="auto" w:fill="993300"/>
            <w:vAlign w:val="center"/>
          </w:tcPr>
          <w:p w:rsidR="005625A1" w:rsidRPr="00842F91" w:rsidRDefault="00BC5385" w:rsidP="00842F91">
            <w:pPr>
              <w:jc w:val="center"/>
              <w:rPr>
                <w:rFonts w:ascii="Arial Black" w:hAnsi="Arial Black"/>
                <w:color w:val="FFFF99"/>
              </w:rPr>
            </w:pPr>
            <w:r>
              <w:rPr>
                <w:rFonts w:ascii="Arial Black" w:hAnsi="Arial Black"/>
                <w:color w:val="FFFF99"/>
              </w:rPr>
              <w:t>116</w:t>
            </w:r>
          </w:p>
        </w:tc>
        <w:tc>
          <w:tcPr>
            <w:tcW w:w="796" w:type="dxa"/>
            <w:shd w:val="clear" w:color="auto" w:fill="FFFF99"/>
            <w:vAlign w:val="center"/>
          </w:tcPr>
          <w:p w:rsidR="005625A1" w:rsidRPr="00842F91" w:rsidRDefault="005625A1" w:rsidP="00842F91">
            <w:pPr>
              <w:jc w:val="center"/>
              <w:rPr>
                <w:rFonts w:ascii="Arial Black" w:hAnsi="Arial Black"/>
              </w:rPr>
            </w:pPr>
            <w:r w:rsidRPr="00842F91">
              <w:rPr>
                <w:rFonts w:ascii="Arial Black" w:hAnsi="Arial Black"/>
              </w:rPr>
              <w:t>5</w:t>
            </w:r>
            <w:r w:rsidR="00BC5385">
              <w:rPr>
                <w:rFonts w:ascii="Arial Black" w:hAnsi="Arial Black"/>
              </w:rPr>
              <w:t>5</w:t>
            </w:r>
          </w:p>
        </w:tc>
        <w:tc>
          <w:tcPr>
            <w:tcW w:w="796" w:type="dxa"/>
            <w:shd w:val="clear" w:color="auto" w:fill="FFFF99"/>
            <w:vAlign w:val="center"/>
          </w:tcPr>
          <w:p w:rsidR="005625A1" w:rsidRPr="00842F91" w:rsidRDefault="00BC5385" w:rsidP="00842F91">
            <w:pPr>
              <w:jc w:val="center"/>
              <w:rPr>
                <w:rFonts w:ascii="Arial Black" w:hAnsi="Arial Black"/>
              </w:rPr>
            </w:pPr>
            <w:r>
              <w:rPr>
                <w:rFonts w:ascii="Arial Black" w:hAnsi="Arial Black"/>
              </w:rPr>
              <w:t>8</w:t>
            </w:r>
          </w:p>
        </w:tc>
        <w:tc>
          <w:tcPr>
            <w:tcW w:w="797" w:type="dxa"/>
            <w:shd w:val="clear" w:color="auto" w:fill="FFFF99"/>
            <w:vAlign w:val="center"/>
          </w:tcPr>
          <w:p w:rsidR="005625A1" w:rsidRPr="00842F91" w:rsidRDefault="005625A1" w:rsidP="00842F91">
            <w:pPr>
              <w:jc w:val="center"/>
              <w:rPr>
                <w:rFonts w:ascii="Arial Black" w:hAnsi="Arial Black"/>
              </w:rPr>
            </w:pPr>
            <w:r w:rsidRPr="00842F91">
              <w:rPr>
                <w:rFonts w:ascii="Arial Black" w:hAnsi="Arial Black"/>
              </w:rPr>
              <w:t>3</w:t>
            </w:r>
            <w:r w:rsidR="00BC5385">
              <w:rPr>
                <w:rFonts w:ascii="Arial Black" w:hAnsi="Arial Black"/>
              </w:rPr>
              <w:t>5</w:t>
            </w:r>
          </w:p>
        </w:tc>
        <w:tc>
          <w:tcPr>
            <w:tcW w:w="796" w:type="dxa"/>
            <w:shd w:val="clear" w:color="auto" w:fill="993300"/>
            <w:vAlign w:val="center"/>
          </w:tcPr>
          <w:p w:rsidR="005625A1" w:rsidRPr="00842F91" w:rsidRDefault="00BC5385" w:rsidP="00842F91">
            <w:pPr>
              <w:jc w:val="center"/>
              <w:rPr>
                <w:rFonts w:ascii="Arial Black" w:hAnsi="Arial Black"/>
                <w:color w:val="FFFF99"/>
              </w:rPr>
            </w:pPr>
            <w:r>
              <w:rPr>
                <w:rFonts w:ascii="Arial Black" w:hAnsi="Arial Black"/>
                <w:color w:val="FFFF99"/>
              </w:rPr>
              <w:t>98</w:t>
            </w:r>
          </w:p>
        </w:tc>
        <w:tc>
          <w:tcPr>
            <w:tcW w:w="796" w:type="dxa"/>
            <w:shd w:val="clear" w:color="auto" w:fill="FFFF99"/>
            <w:vAlign w:val="center"/>
          </w:tcPr>
          <w:p w:rsidR="005625A1" w:rsidRPr="00842F91" w:rsidRDefault="00BC5385" w:rsidP="00842F91">
            <w:pPr>
              <w:jc w:val="center"/>
              <w:rPr>
                <w:rFonts w:ascii="Arial Black" w:hAnsi="Arial Black"/>
              </w:rPr>
            </w:pPr>
            <w:r>
              <w:rPr>
                <w:rFonts w:ascii="Arial Black" w:hAnsi="Arial Black"/>
              </w:rPr>
              <w:t>92</w:t>
            </w:r>
          </w:p>
        </w:tc>
        <w:tc>
          <w:tcPr>
            <w:tcW w:w="797" w:type="dxa"/>
            <w:shd w:val="clear" w:color="auto" w:fill="FFFF99"/>
            <w:vAlign w:val="center"/>
          </w:tcPr>
          <w:p w:rsidR="005625A1" w:rsidRPr="00842F91" w:rsidRDefault="00BC5385" w:rsidP="00842F91">
            <w:pPr>
              <w:jc w:val="center"/>
              <w:rPr>
                <w:rFonts w:ascii="Arial Black" w:hAnsi="Arial Black"/>
              </w:rPr>
            </w:pPr>
            <w:r>
              <w:rPr>
                <w:rFonts w:ascii="Arial Black" w:hAnsi="Arial Black"/>
              </w:rPr>
              <w:t>6</w:t>
            </w:r>
          </w:p>
        </w:tc>
      </w:tr>
      <w:tr w:rsidR="005625A1" w:rsidRPr="00645447" w:rsidTr="00586860">
        <w:trPr>
          <w:trHeight w:val="670"/>
          <w:tblHeader/>
          <w:jc w:val="center"/>
        </w:trPr>
        <w:tc>
          <w:tcPr>
            <w:tcW w:w="1892" w:type="dxa"/>
            <w:shd w:val="clear" w:color="auto" w:fill="FFFF99"/>
            <w:vAlign w:val="center"/>
          </w:tcPr>
          <w:p w:rsidR="005625A1" w:rsidRPr="00842F91" w:rsidRDefault="005625A1" w:rsidP="00842F91">
            <w:pPr>
              <w:jc w:val="center"/>
              <w:rPr>
                <w:rFonts w:ascii="Arial Black" w:hAnsi="Arial Black"/>
              </w:rPr>
            </w:pPr>
            <w:r w:rsidRPr="00842F91">
              <w:rPr>
                <w:rFonts w:ascii="Arial Black" w:hAnsi="Arial Black"/>
              </w:rPr>
              <w:t xml:space="preserve">Ваня </w:t>
            </w:r>
            <w:r w:rsidRPr="00842F91">
              <w:rPr>
                <w:rFonts w:ascii="Arial Black" w:hAnsi="Arial Black"/>
              </w:rPr>
              <w:br/>
            </w:r>
            <w:proofErr w:type="spellStart"/>
            <w:r w:rsidRPr="00842F91">
              <w:rPr>
                <w:rFonts w:ascii="Arial Black" w:hAnsi="Arial Black"/>
              </w:rPr>
              <w:t>Бянова</w:t>
            </w:r>
            <w:proofErr w:type="spellEnd"/>
          </w:p>
        </w:tc>
        <w:tc>
          <w:tcPr>
            <w:tcW w:w="796" w:type="dxa"/>
            <w:shd w:val="clear" w:color="auto" w:fill="FFFF99"/>
            <w:vAlign w:val="center"/>
          </w:tcPr>
          <w:p w:rsidR="005625A1" w:rsidRPr="00842F91" w:rsidRDefault="00071548" w:rsidP="00842F91">
            <w:pPr>
              <w:jc w:val="center"/>
              <w:rPr>
                <w:rFonts w:ascii="Arial Black" w:hAnsi="Arial Black"/>
              </w:rPr>
            </w:pPr>
            <w:r>
              <w:rPr>
                <w:rFonts w:ascii="Arial Black" w:hAnsi="Arial Black"/>
              </w:rPr>
              <w:t>73</w:t>
            </w:r>
          </w:p>
        </w:tc>
        <w:tc>
          <w:tcPr>
            <w:tcW w:w="796" w:type="dxa"/>
            <w:shd w:val="clear" w:color="auto" w:fill="FFFF99"/>
            <w:vAlign w:val="center"/>
          </w:tcPr>
          <w:p w:rsidR="005625A1" w:rsidRPr="00842F91" w:rsidRDefault="00071548" w:rsidP="00842F91">
            <w:pPr>
              <w:jc w:val="center"/>
              <w:rPr>
                <w:rFonts w:ascii="Arial Black" w:hAnsi="Arial Black"/>
              </w:rPr>
            </w:pPr>
            <w:r>
              <w:rPr>
                <w:rFonts w:ascii="Arial Black" w:hAnsi="Arial Black"/>
              </w:rPr>
              <w:t>6</w:t>
            </w:r>
          </w:p>
        </w:tc>
        <w:tc>
          <w:tcPr>
            <w:tcW w:w="796" w:type="dxa"/>
            <w:shd w:val="clear" w:color="auto" w:fill="FFFF99"/>
            <w:vAlign w:val="center"/>
          </w:tcPr>
          <w:p w:rsidR="005625A1" w:rsidRPr="00842F91" w:rsidRDefault="00071548" w:rsidP="00842F91">
            <w:pPr>
              <w:jc w:val="center"/>
              <w:rPr>
                <w:rFonts w:ascii="Arial Black" w:hAnsi="Arial Black"/>
              </w:rPr>
            </w:pPr>
            <w:r>
              <w:rPr>
                <w:rFonts w:ascii="Arial Black" w:hAnsi="Arial Black"/>
              </w:rPr>
              <w:t>41</w:t>
            </w:r>
          </w:p>
        </w:tc>
        <w:tc>
          <w:tcPr>
            <w:tcW w:w="798" w:type="dxa"/>
            <w:shd w:val="clear" w:color="auto" w:fill="993300"/>
            <w:vAlign w:val="center"/>
          </w:tcPr>
          <w:p w:rsidR="005625A1" w:rsidRPr="00842F91" w:rsidRDefault="00071548" w:rsidP="00842F91">
            <w:pPr>
              <w:jc w:val="center"/>
              <w:rPr>
                <w:rFonts w:ascii="Arial Black" w:hAnsi="Arial Black"/>
                <w:color w:val="FFFF99"/>
              </w:rPr>
            </w:pPr>
            <w:r>
              <w:rPr>
                <w:rFonts w:ascii="Arial Black" w:hAnsi="Arial Black"/>
                <w:color w:val="FFFF99"/>
              </w:rPr>
              <w:t>120</w:t>
            </w:r>
          </w:p>
        </w:tc>
        <w:tc>
          <w:tcPr>
            <w:tcW w:w="796" w:type="dxa"/>
            <w:shd w:val="clear" w:color="auto" w:fill="FFFF99"/>
            <w:vAlign w:val="center"/>
          </w:tcPr>
          <w:p w:rsidR="005625A1" w:rsidRPr="00842F91" w:rsidRDefault="00071548" w:rsidP="00842F91">
            <w:pPr>
              <w:jc w:val="center"/>
              <w:rPr>
                <w:rFonts w:ascii="Arial Black" w:hAnsi="Arial Black"/>
              </w:rPr>
            </w:pPr>
            <w:r>
              <w:rPr>
                <w:rFonts w:ascii="Arial Black" w:hAnsi="Arial Black"/>
              </w:rPr>
              <w:t>64</w:t>
            </w:r>
          </w:p>
        </w:tc>
        <w:tc>
          <w:tcPr>
            <w:tcW w:w="796" w:type="dxa"/>
            <w:shd w:val="clear" w:color="auto" w:fill="FFFF99"/>
            <w:vAlign w:val="center"/>
          </w:tcPr>
          <w:p w:rsidR="005625A1" w:rsidRPr="00842F91" w:rsidRDefault="005625A1" w:rsidP="00842F91">
            <w:pPr>
              <w:jc w:val="center"/>
              <w:rPr>
                <w:rFonts w:ascii="Arial Black" w:hAnsi="Arial Black"/>
              </w:rPr>
            </w:pPr>
            <w:r w:rsidRPr="00842F91">
              <w:rPr>
                <w:rFonts w:ascii="Arial Black" w:hAnsi="Arial Black"/>
              </w:rPr>
              <w:t>6</w:t>
            </w:r>
          </w:p>
        </w:tc>
        <w:tc>
          <w:tcPr>
            <w:tcW w:w="797" w:type="dxa"/>
            <w:shd w:val="clear" w:color="auto" w:fill="FFFF99"/>
            <w:vAlign w:val="center"/>
          </w:tcPr>
          <w:p w:rsidR="005625A1" w:rsidRPr="00842F91" w:rsidRDefault="00071548" w:rsidP="00842F91">
            <w:pPr>
              <w:jc w:val="center"/>
              <w:rPr>
                <w:rFonts w:ascii="Arial Black" w:hAnsi="Arial Black"/>
              </w:rPr>
            </w:pPr>
            <w:r>
              <w:rPr>
                <w:rFonts w:ascii="Arial Black" w:hAnsi="Arial Black"/>
              </w:rPr>
              <w:t>35</w:t>
            </w:r>
          </w:p>
        </w:tc>
        <w:tc>
          <w:tcPr>
            <w:tcW w:w="796" w:type="dxa"/>
            <w:shd w:val="clear" w:color="auto" w:fill="993300"/>
            <w:vAlign w:val="center"/>
          </w:tcPr>
          <w:p w:rsidR="005625A1" w:rsidRPr="00842F91" w:rsidRDefault="00071548" w:rsidP="00842F91">
            <w:pPr>
              <w:jc w:val="center"/>
              <w:rPr>
                <w:rFonts w:ascii="Arial Black" w:hAnsi="Arial Black"/>
                <w:color w:val="FFFF99"/>
              </w:rPr>
            </w:pPr>
            <w:r>
              <w:rPr>
                <w:rFonts w:ascii="Arial Black" w:hAnsi="Arial Black"/>
                <w:color w:val="FFFF99"/>
              </w:rPr>
              <w:t>105</w:t>
            </w:r>
          </w:p>
        </w:tc>
        <w:tc>
          <w:tcPr>
            <w:tcW w:w="796" w:type="dxa"/>
            <w:shd w:val="clear" w:color="auto" w:fill="FFFF99"/>
            <w:vAlign w:val="center"/>
          </w:tcPr>
          <w:p w:rsidR="005625A1" w:rsidRPr="00842F91" w:rsidRDefault="00071548" w:rsidP="00842F91">
            <w:pPr>
              <w:jc w:val="center"/>
              <w:rPr>
                <w:rFonts w:ascii="Arial Black" w:hAnsi="Arial Black"/>
              </w:rPr>
            </w:pPr>
            <w:r>
              <w:rPr>
                <w:rFonts w:ascii="Arial Black" w:hAnsi="Arial Black"/>
              </w:rPr>
              <w:t>89</w:t>
            </w:r>
          </w:p>
        </w:tc>
        <w:tc>
          <w:tcPr>
            <w:tcW w:w="797" w:type="dxa"/>
            <w:shd w:val="clear" w:color="auto" w:fill="FFFF99"/>
            <w:vAlign w:val="center"/>
          </w:tcPr>
          <w:p w:rsidR="005625A1" w:rsidRPr="00842F91" w:rsidRDefault="00071548" w:rsidP="00842F91">
            <w:pPr>
              <w:jc w:val="center"/>
              <w:rPr>
                <w:rFonts w:ascii="Arial Black" w:hAnsi="Arial Black"/>
              </w:rPr>
            </w:pPr>
            <w:r>
              <w:rPr>
                <w:rFonts w:ascii="Arial Black" w:hAnsi="Arial Black"/>
              </w:rPr>
              <w:t>16</w:t>
            </w:r>
          </w:p>
        </w:tc>
      </w:tr>
      <w:tr w:rsidR="005625A1" w:rsidRPr="00645447" w:rsidTr="00586860">
        <w:trPr>
          <w:trHeight w:val="670"/>
          <w:tblHeader/>
          <w:jc w:val="center"/>
        </w:trPr>
        <w:tc>
          <w:tcPr>
            <w:tcW w:w="1892" w:type="dxa"/>
            <w:shd w:val="clear" w:color="auto" w:fill="FFFF99"/>
            <w:vAlign w:val="center"/>
          </w:tcPr>
          <w:p w:rsidR="005625A1" w:rsidRPr="00842F91" w:rsidRDefault="005625A1" w:rsidP="00842F91">
            <w:pPr>
              <w:jc w:val="center"/>
              <w:rPr>
                <w:rFonts w:ascii="Arial Black" w:hAnsi="Arial Black"/>
              </w:rPr>
            </w:pPr>
            <w:r w:rsidRPr="00842F91">
              <w:rPr>
                <w:rFonts w:ascii="Arial Black" w:hAnsi="Arial Black"/>
              </w:rPr>
              <w:t>Стоян Вълчев</w:t>
            </w:r>
          </w:p>
        </w:tc>
        <w:tc>
          <w:tcPr>
            <w:tcW w:w="796" w:type="dxa"/>
            <w:shd w:val="clear" w:color="auto" w:fill="FFFF99"/>
            <w:vAlign w:val="center"/>
          </w:tcPr>
          <w:p w:rsidR="005625A1" w:rsidRPr="00842F91" w:rsidRDefault="00071548" w:rsidP="00842F91">
            <w:pPr>
              <w:jc w:val="center"/>
              <w:rPr>
                <w:rFonts w:ascii="Arial Black" w:hAnsi="Arial Black"/>
              </w:rPr>
            </w:pPr>
            <w:r>
              <w:rPr>
                <w:rFonts w:ascii="Arial Black" w:hAnsi="Arial Black"/>
              </w:rPr>
              <w:t>68</w:t>
            </w:r>
          </w:p>
        </w:tc>
        <w:tc>
          <w:tcPr>
            <w:tcW w:w="796" w:type="dxa"/>
            <w:shd w:val="clear" w:color="auto" w:fill="FFFF99"/>
            <w:vAlign w:val="center"/>
          </w:tcPr>
          <w:p w:rsidR="005625A1" w:rsidRPr="00842F91" w:rsidRDefault="00071548" w:rsidP="00842F91">
            <w:pPr>
              <w:jc w:val="center"/>
              <w:rPr>
                <w:rFonts w:ascii="Arial Black" w:hAnsi="Arial Black"/>
              </w:rPr>
            </w:pPr>
            <w:r>
              <w:rPr>
                <w:rFonts w:ascii="Arial Black" w:hAnsi="Arial Black"/>
              </w:rPr>
              <w:t>7</w:t>
            </w:r>
          </w:p>
        </w:tc>
        <w:tc>
          <w:tcPr>
            <w:tcW w:w="796" w:type="dxa"/>
            <w:shd w:val="clear" w:color="auto" w:fill="FFFF99"/>
            <w:vAlign w:val="center"/>
          </w:tcPr>
          <w:p w:rsidR="005625A1" w:rsidRPr="00842F91" w:rsidRDefault="005625A1" w:rsidP="00071548">
            <w:pPr>
              <w:jc w:val="center"/>
              <w:rPr>
                <w:rFonts w:ascii="Arial Black" w:hAnsi="Arial Black"/>
              </w:rPr>
            </w:pPr>
            <w:r w:rsidRPr="00842F91">
              <w:rPr>
                <w:rFonts w:ascii="Arial Black" w:hAnsi="Arial Black"/>
              </w:rPr>
              <w:t>3</w:t>
            </w:r>
            <w:r w:rsidR="00071548">
              <w:rPr>
                <w:rFonts w:ascii="Arial Black" w:hAnsi="Arial Black"/>
              </w:rPr>
              <w:t>8</w:t>
            </w:r>
          </w:p>
        </w:tc>
        <w:tc>
          <w:tcPr>
            <w:tcW w:w="798" w:type="dxa"/>
            <w:shd w:val="clear" w:color="auto" w:fill="993300"/>
            <w:vAlign w:val="center"/>
          </w:tcPr>
          <w:p w:rsidR="005625A1" w:rsidRPr="00842F91" w:rsidRDefault="00071548" w:rsidP="00842F91">
            <w:pPr>
              <w:jc w:val="center"/>
              <w:rPr>
                <w:rFonts w:ascii="Arial Black" w:hAnsi="Arial Black"/>
                <w:color w:val="FFFF99"/>
              </w:rPr>
            </w:pPr>
            <w:r>
              <w:rPr>
                <w:rFonts w:ascii="Arial Black" w:hAnsi="Arial Black"/>
                <w:color w:val="FFFF99"/>
              </w:rPr>
              <w:t>113</w:t>
            </w:r>
          </w:p>
        </w:tc>
        <w:tc>
          <w:tcPr>
            <w:tcW w:w="796" w:type="dxa"/>
            <w:shd w:val="clear" w:color="auto" w:fill="FFFF99"/>
            <w:vAlign w:val="center"/>
          </w:tcPr>
          <w:p w:rsidR="005625A1" w:rsidRPr="00842F91" w:rsidRDefault="00071548" w:rsidP="00842F91">
            <w:pPr>
              <w:jc w:val="center"/>
              <w:rPr>
                <w:rFonts w:ascii="Arial Black" w:hAnsi="Arial Black"/>
              </w:rPr>
            </w:pPr>
            <w:r>
              <w:rPr>
                <w:rFonts w:ascii="Arial Black" w:hAnsi="Arial Black"/>
              </w:rPr>
              <w:t>5</w:t>
            </w:r>
            <w:r w:rsidR="005625A1" w:rsidRPr="00842F91">
              <w:rPr>
                <w:rFonts w:ascii="Arial Black" w:hAnsi="Arial Black"/>
              </w:rPr>
              <w:t>6</w:t>
            </w:r>
          </w:p>
        </w:tc>
        <w:tc>
          <w:tcPr>
            <w:tcW w:w="796" w:type="dxa"/>
            <w:shd w:val="clear" w:color="auto" w:fill="FFFF99"/>
            <w:vAlign w:val="center"/>
          </w:tcPr>
          <w:p w:rsidR="005625A1" w:rsidRPr="00842F91" w:rsidRDefault="005625A1" w:rsidP="00842F91">
            <w:pPr>
              <w:jc w:val="center"/>
              <w:rPr>
                <w:rFonts w:ascii="Arial Black" w:hAnsi="Arial Black"/>
              </w:rPr>
            </w:pPr>
            <w:r w:rsidRPr="00842F91">
              <w:rPr>
                <w:rFonts w:ascii="Arial Black" w:hAnsi="Arial Black"/>
              </w:rPr>
              <w:t>7</w:t>
            </w:r>
          </w:p>
        </w:tc>
        <w:tc>
          <w:tcPr>
            <w:tcW w:w="797" w:type="dxa"/>
            <w:shd w:val="clear" w:color="auto" w:fill="FFFF99"/>
            <w:vAlign w:val="center"/>
          </w:tcPr>
          <w:p w:rsidR="005625A1" w:rsidRPr="00842F91" w:rsidRDefault="005625A1" w:rsidP="00071548">
            <w:pPr>
              <w:jc w:val="center"/>
              <w:rPr>
                <w:rFonts w:ascii="Arial Black" w:hAnsi="Arial Black"/>
              </w:rPr>
            </w:pPr>
            <w:r w:rsidRPr="00842F91">
              <w:rPr>
                <w:rFonts w:ascii="Arial Black" w:hAnsi="Arial Black"/>
              </w:rPr>
              <w:t>3</w:t>
            </w:r>
            <w:r w:rsidR="00071548">
              <w:rPr>
                <w:rFonts w:ascii="Arial Black" w:hAnsi="Arial Black"/>
              </w:rPr>
              <w:t>6</w:t>
            </w:r>
          </w:p>
        </w:tc>
        <w:tc>
          <w:tcPr>
            <w:tcW w:w="796" w:type="dxa"/>
            <w:shd w:val="clear" w:color="auto" w:fill="993300"/>
            <w:vAlign w:val="center"/>
          </w:tcPr>
          <w:p w:rsidR="005625A1" w:rsidRPr="00842F91" w:rsidRDefault="00071548" w:rsidP="00842F91">
            <w:pPr>
              <w:jc w:val="center"/>
              <w:rPr>
                <w:rFonts w:ascii="Arial Black" w:hAnsi="Arial Black"/>
                <w:color w:val="FFFF99"/>
              </w:rPr>
            </w:pPr>
            <w:r>
              <w:rPr>
                <w:rFonts w:ascii="Arial Black" w:hAnsi="Arial Black"/>
                <w:color w:val="FFFF99"/>
              </w:rPr>
              <w:t>9</w:t>
            </w:r>
            <w:r w:rsidR="005625A1" w:rsidRPr="00842F91">
              <w:rPr>
                <w:rFonts w:ascii="Arial Black" w:hAnsi="Arial Black"/>
                <w:color w:val="FFFF99"/>
              </w:rPr>
              <w:t>9</w:t>
            </w:r>
          </w:p>
        </w:tc>
        <w:tc>
          <w:tcPr>
            <w:tcW w:w="796" w:type="dxa"/>
            <w:shd w:val="clear" w:color="auto" w:fill="FFFF99"/>
            <w:vAlign w:val="center"/>
          </w:tcPr>
          <w:p w:rsidR="005625A1" w:rsidRPr="00842F91" w:rsidRDefault="00071548" w:rsidP="00842F91">
            <w:pPr>
              <w:jc w:val="center"/>
              <w:rPr>
                <w:rFonts w:ascii="Arial Black" w:hAnsi="Arial Black"/>
              </w:rPr>
            </w:pPr>
            <w:r>
              <w:rPr>
                <w:rFonts w:ascii="Arial Black" w:hAnsi="Arial Black"/>
              </w:rPr>
              <w:t>93</w:t>
            </w:r>
          </w:p>
        </w:tc>
        <w:tc>
          <w:tcPr>
            <w:tcW w:w="797" w:type="dxa"/>
            <w:shd w:val="clear" w:color="auto" w:fill="FFFF99"/>
            <w:vAlign w:val="center"/>
          </w:tcPr>
          <w:p w:rsidR="005625A1" w:rsidRPr="00842F91" w:rsidRDefault="00071548" w:rsidP="00842F91">
            <w:pPr>
              <w:jc w:val="center"/>
              <w:rPr>
                <w:rFonts w:ascii="Arial Black" w:hAnsi="Arial Black"/>
              </w:rPr>
            </w:pPr>
            <w:r>
              <w:rPr>
                <w:rFonts w:ascii="Arial Black" w:hAnsi="Arial Black"/>
              </w:rPr>
              <w:t>6</w:t>
            </w:r>
          </w:p>
        </w:tc>
      </w:tr>
      <w:tr w:rsidR="005625A1" w:rsidRPr="00645447" w:rsidTr="00586860">
        <w:trPr>
          <w:trHeight w:val="800"/>
          <w:tblHeader/>
          <w:jc w:val="center"/>
        </w:trPr>
        <w:tc>
          <w:tcPr>
            <w:tcW w:w="1892" w:type="dxa"/>
            <w:shd w:val="clear" w:color="auto" w:fill="993300"/>
            <w:vAlign w:val="center"/>
          </w:tcPr>
          <w:p w:rsidR="005625A1" w:rsidRPr="00842F91" w:rsidRDefault="005625A1" w:rsidP="00842F91">
            <w:pPr>
              <w:jc w:val="center"/>
              <w:rPr>
                <w:rFonts w:ascii="Arial Black" w:hAnsi="Arial Black"/>
                <w:color w:val="FFFF99"/>
              </w:rPr>
            </w:pPr>
            <w:r w:rsidRPr="00842F91">
              <w:rPr>
                <w:rFonts w:ascii="Arial Black" w:hAnsi="Arial Black"/>
                <w:color w:val="FFFF99"/>
              </w:rPr>
              <w:t>ОБЩО</w:t>
            </w:r>
          </w:p>
        </w:tc>
        <w:tc>
          <w:tcPr>
            <w:tcW w:w="796" w:type="dxa"/>
            <w:shd w:val="clear" w:color="auto" w:fill="993300"/>
            <w:vAlign w:val="center"/>
          </w:tcPr>
          <w:p w:rsidR="005625A1" w:rsidRPr="00842F91" w:rsidRDefault="00071548" w:rsidP="00842F91">
            <w:pPr>
              <w:jc w:val="center"/>
              <w:rPr>
                <w:rFonts w:ascii="Arial Black" w:hAnsi="Arial Black"/>
                <w:color w:val="FFFF99"/>
              </w:rPr>
            </w:pPr>
            <w:r>
              <w:rPr>
                <w:rFonts w:ascii="Arial Black" w:hAnsi="Arial Black"/>
                <w:color w:val="FFFF99"/>
              </w:rPr>
              <w:t>417</w:t>
            </w:r>
          </w:p>
        </w:tc>
        <w:tc>
          <w:tcPr>
            <w:tcW w:w="796" w:type="dxa"/>
            <w:shd w:val="clear" w:color="auto" w:fill="993300"/>
            <w:vAlign w:val="center"/>
          </w:tcPr>
          <w:p w:rsidR="005625A1" w:rsidRPr="00842F91" w:rsidRDefault="00071548" w:rsidP="00842F91">
            <w:pPr>
              <w:jc w:val="center"/>
              <w:rPr>
                <w:rFonts w:ascii="Arial Black" w:hAnsi="Arial Black"/>
                <w:color w:val="FFFF99"/>
              </w:rPr>
            </w:pPr>
            <w:r>
              <w:rPr>
                <w:rFonts w:ascii="Arial Black" w:hAnsi="Arial Black"/>
                <w:color w:val="FFFF99"/>
              </w:rPr>
              <w:t>39</w:t>
            </w:r>
          </w:p>
        </w:tc>
        <w:tc>
          <w:tcPr>
            <w:tcW w:w="796" w:type="dxa"/>
            <w:shd w:val="clear" w:color="auto" w:fill="993300"/>
            <w:vAlign w:val="center"/>
          </w:tcPr>
          <w:p w:rsidR="005625A1" w:rsidRPr="00842F91" w:rsidRDefault="00071548" w:rsidP="00842F91">
            <w:pPr>
              <w:jc w:val="center"/>
              <w:rPr>
                <w:rFonts w:ascii="Arial Black" w:hAnsi="Arial Black"/>
                <w:color w:val="FFFF99"/>
              </w:rPr>
            </w:pPr>
            <w:r>
              <w:rPr>
                <w:rFonts w:ascii="Arial Black" w:hAnsi="Arial Black"/>
                <w:color w:val="FFFF99"/>
              </w:rPr>
              <w:t>242</w:t>
            </w:r>
          </w:p>
        </w:tc>
        <w:tc>
          <w:tcPr>
            <w:tcW w:w="798" w:type="dxa"/>
            <w:shd w:val="clear" w:color="auto" w:fill="993300"/>
            <w:vAlign w:val="center"/>
          </w:tcPr>
          <w:p w:rsidR="005625A1" w:rsidRPr="00842F91" w:rsidRDefault="00071548" w:rsidP="00842F91">
            <w:pPr>
              <w:jc w:val="center"/>
              <w:rPr>
                <w:rFonts w:ascii="Arial Black" w:hAnsi="Arial Black"/>
                <w:color w:val="FFFF99"/>
              </w:rPr>
            </w:pPr>
            <w:r>
              <w:rPr>
                <w:rFonts w:ascii="Arial Black" w:hAnsi="Arial Black"/>
                <w:color w:val="FFFF99"/>
              </w:rPr>
              <w:t>698</w:t>
            </w:r>
          </w:p>
        </w:tc>
        <w:tc>
          <w:tcPr>
            <w:tcW w:w="796" w:type="dxa"/>
            <w:shd w:val="clear" w:color="auto" w:fill="993300"/>
            <w:vAlign w:val="center"/>
          </w:tcPr>
          <w:p w:rsidR="005625A1" w:rsidRPr="00842F91" w:rsidRDefault="00071548" w:rsidP="00842F91">
            <w:pPr>
              <w:jc w:val="center"/>
              <w:rPr>
                <w:rFonts w:ascii="Arial Black" w:hAnsi="Arial Black"/>
                <w:color w:val="FFFF99"/>
              </w:rPr>
            </w:pPr>
            <w:r>
              <w:rPr>
                <w:rFonts w:ascii="Arial Black" w:hAnsi="Arial Black"/>
                <w:color w:val="FFFF99"/>
              </w:rPr>
              <w:t>336</w:t>
            </w:r>
          </w:p>
        </w:tc>
        <w:tc>
          <w:tcPr>
            <w:tcW w:w="796" w:type="dxa"/>
            <w:shd w:val="clear" w:color="auto" w:fill="993300"/>
            <w:vAlign w:val="center"/>
          </w:tcPr>
          <w:p w:rsidR="005625A1" w:rsidRPr="00842F91" w:rsidRDefault="005625A1" w:rsidP="00842F91">
            <w:pPr>
              <w:jc w:val="center"/>
              <w:rPr>
                <w:rFonts w:ascii="Arial Black" w:hAnsi="Arial Black"/>
                <w:color w:val="FFFF99"/>
              </w:rPr>
            </w:pPr>
            <w:r w:rsidRPr="00842F91">
              <w:rPr>
                <w:rFonts w:ascii="Arial Black" w:hAnsi="Arial Black"/>
                <w:color w:val="FFFF99"/>
              </w:rPr>
              <w:t>38</w:t>
            </w:r>
          </w:p>
        </w:tc>
        <w:tc>
          <w:tcPr>
            <w:tcW w:w="797" w:type="dxa"/>
            <w:shd w:val="clear" w:color="auto" w:fill="993300"/>
            <w:vAlign w:val="center"/>
          </w:tcPr>
          <w:p w:rsidR="005625A1" w:rsidRPr="00842F91" w:rsidRDefault="00071548" w:rsidP="00842F91">
            <w:pPr>
              <w:jc w:val="center"/>
              <w:rPr>
                <w:rFonts w:ascii="Arial Black" w:hAnsi="Arial Black"/>
                <w:color w:val="FFFF99"/>
              </w:rPr>
            </w:pPr>
            <w:r>
              <w:rPr>
                <w:rFonts w:ascii="Arial Black" w:hAnsi="Arial Black"/>
                <w:color w:val="FFFF99"/>
              </w:rPr>
              <w:t>216</w:t>
            </w:r>
          </w:p>
        </w:tc>
        <w:tc>
          <w:tcPr>
            <w:tcW w:w="796" w:type="dxa"/>
            <w:shd w:val="clear" w:color="auto" w:fill="993300"/>
            <w:vAlign w:val="center"/>
          </w:tcPr>
          <w:p w:rsidR="005625A1" w:rsidRPr="00842F91" w:rsidRDefault="00071548" w:rsidP="00842F91">
            <w:pPr>
              <w:jc w:val="center"/>
              <w:rPr>
                <w:rFonts w:ascii="Arial Black" w:hAnsi="Arial Black"/>
                <w:color w:val="FFFF99"/>
              </w:rPr>
            </w:pPr>
            <w:r>
              <w:rPr>
                <w:rFonts w:ascii="Arial Black" w:hAnsi="Arial Black"/>
                <w:color w:val="FFFF99"/>
              </w:rPr>
              <w:t>590</w:t>
            </w:r>
          </w:p>
        </w:tc>
        <w:tc>
          <w:tcPr>
            <w:tcW w:w="796" w:type="dxa"/>
            <w:shd w:val="clear" w:color="auto" w:fill="993300"/>
            <w:vAlign w:val="center"/>
          </w:tcPr>
          <w:p w:rsidR="005625A1" w:rsidRPr="00842F91" w:rsidRDefault="00071548" w:rsidP="00842F91">
            <w:pPr>
              <w:jc w:val="center"/>
              <w:rPr>
                <w:rFonts w:ascii="Arial Black" w:hAnsi="Arial Black"/>
                <w:color w:val="FFFF99"/>
              </w:rPr>
            </w:pPr>
            <w:r>
              <w:rPr>
                <w:rFonts w:ascii="Arial Black" w:hAnsi="Arial Black"/>
                <w:color w:val="FFFF99"/>
              </w:rPr>
              <w:t>538</w:t>
            </w:r>
          </w:p>
        </w:tc>
        <w:tc>
          <w:tcPr>
            <w:tcW w:w="797" w:type="dxa"/>
            <w:shd w:val="clear" w:color="auto" w:fill="993300"/>
            <w:vAlign w:val="center"/>
          </w:tcPr>
          <w:p w:rsidR="005625A1" w:rsidRPr="00842F91" w:rsidRDefault="00071548" w:rsidP="00842F91">
            <w:pPr>
              <w:jc w:val="center"/>
              <w:rPr>
                <w:rFonts w:ascii="Arial Black" w:hAnsi="Arial Black"/>
                <w:color w:val="FFFF99"/>
              </w:rPr>
            </w:pPr>
            <w:r>
              <w:rPr>
                <w:rFonts w:ascii="Arial Black" w:hAnsi="Arial Black"/>
                <w:color w:val="FFFF99"/>
              </w:rPr>
              <w:t>5</w:t>
            </w:r>
            <w:r w:rsidR="005625A1" w:rsidRPr="00842F91">
              <w:rPr>
                <w:rFonts w:ascii="Arial Black" w:hAnsi="Arial Black"/>
                <w:color w:val="FFFF99"/>
              </w:rPr>
              <w:t>2</w:t>
            </w:r>
          </w:p>
        </w:tc>
      </w:tr>
    </w:tbl>
    <w:p w:rsidR="00FC4DDE" w:rsidRDefault="00FC4DDE" w:rsidP="00A83344">
      <w:pPr>
        <w:spacing w:before="60"/>
        <w:ind w:right="249" w:firstLine="1134"/>
        <w:jc w:val="both"/>
        <w:rPr>
          <w:rFonts w:ascii="Arial" w:hAnsi="Arial" w:cs="Arial"/>
          <w:sz w:val="28"/>
          <w:szCs w:val="28"/>
          <w:lang w:val="en-US"/>
        </w:rPr>
      </w:pPr>
    </w:p>
    <w:p w:rsidR="00C933A3" w:rsidRPr="000A1E51" w:rsidRDefault="00C933A3" w:rsidP="00A83344">
      <w:pPr>
        <w:spacing w:before="60"/>
        <w:ind w:right="249" w:firstLine="1134"/>
        <w:jc w:val="both"/>
        <w:rPr>
          <w:rFonts w:ascii="Arial" w:hAnsi="Arial" w:cs="Arial"/>
          <w:sz w:val="28"/>
          <w:szCs w:val="28"/>
        </w:rPr>
      </w:pPr>
      <w:r w:rsidRPr="000A1E51">
        <w:rPr>
          <w:rFonts w:ascii="Arial" w:hAnsi="Arial" w:cs="Arial"/>
          <w:sz w:val="28"/>
          <w:szCs w:val="28"/>
        </w:rPr>
        <w:t>Разпределението на делата между съдиите по видове, както и движението и приключването им са обобщени в приложения статистически отчет към доклада.</w:t>
      </w:r>
    </w:p>
    <w:p w:rsidR="00C933A3" w:rsidRPr="000A1E51" w:rsidRDefault="005060FB" w:rsidP="00D47679">
      <w:pPr>
        <w:ind w:right="252" w:firstLine="1134"/>
        <w:jc w:val="both"/>
        <w:rPr>
          <w:rFonts w:ascii="Arial" w:hAnsi="Arial" w:cs="Arial"/>
          <w:sz w:val="28"/>
          <w:szCs w:val="28"/>
        </w:rPr>
      </w:pPr>
      <w:r w:rsidRPr="000A1E51">
        <w:rPr>
          <w:rFonts w:ascii="Arial" w:hAnsi="Arial" w:cs="Arial"/>
          <w:sz w:val="28"/>
          <w:szCs w:val="28"/>
        </w:rPr>
        <w:t>През отчетната 201</w:t>
      </w:r>
      <w:r w:rsidR="000C7B8C" w:rsidRPr="000A1E51">
        <w:rPr>
          <w:rFonts w:ascii="Arial" w:hAnsi="Arial" w:cs="Arial"/>
          <w:sz w:val="28"/>
          <w:szCs w:val="28"/>
        </w:rPr>
        <w:t>7</w:t>
      </w:r>
      <w:r w:rsidR="00EB035B">
        <w:rPr>
          <w:rFonts w:ascii="Arial" w:hAnsi="Arial" w:cs="Arial"/>
          <w:sz w:val="28"/>
          <w:szCs w:val="28"/>
        </w:rPr>
        <w:t xml:space="preserve"> г</w:t>
      </w:r>
      <w:r w:rsidR="00C933A3" w:rsidRPr="000A1E51">
        <w:rPr>
          <w:rFonts w:ascii="Arial" w:hAnsi="Arial" w:cs="Arial"/>
          <w:sz w:val="28"/>
          <w:szCs w:val="28"/>
        </w:rPr>
        <w:t>.</w:t>
      </w:r>
    </w:p>
    <w:p w:rsidR="00C933A3" w:rsidRPr="000A1E51" w:rsidRDefault="00C933A3" w:rsidP="00D47679">
      <w:pPr>
        <w:tabs>
          <w:tab w:val="left" w:pos="1080"/>
        </w:tabs>
        <w:ind w:right="252" w:firstLine="1134"/>
        <w:jc w:val="both"/>
        <w:rPr>
          <w:rFonts w:ascii="Arial" w:hAnsi="Arial" w:cs="Arial"/>
          <w:sz w:val="28"/>
          <w:szCs w:val="28"/>
        </w:rPr>
      </w:pPr>
      <w:r w:rsidRPr="000A1E51">
        <w:rPr>
          <w:rFonts w:ascii="Arial" w:hAnsi="Arial" w:cs="Arial"/>
          <w:sz w:val="28"/>
          <w:szCs w:val="28"/>
        </w:rPr>
        <w:tab/>
      </w:r>
      <w:r w:rsidRPr="00993218">
        <w:rPr>
          <w:rFonts w:ascii="Arial" w:hAnsi="Arial" w:cs="Arial"/>
          <w:b/>
          <w:sz w:val="28"/>
          <w:szCs w:val="28"/>
        </w:rPr>
        <w:t>-</w:t>
      </w:r>
      <w:r w:rsidR="00601FF3" w:rsidRPr="00993218">
        <w:rPr>
          <w:rFonts w:ascii="Arial" w:hAnsi="Arial" w:cs="Arial"/>
          <w:b/>
          <w:sz w:val="28"/>
          <w:szCs w:val="28"/>
        </w:rPr>
        <w:t xml:space="preserve"> </w:t>
      </w:r>
      <w:r w:rsidRPr="00993218">
        <w:rPr>
          <w:rFonts w:ascii="Arial" w:hAnsi="Arial" w:cs="Arial"/>
          <w:b/>
          <w:sz w:val="28"/>
          <w:szCs w:val="28"/>
        </w:rPr>
        <w:t>съ</w:t>
      </w:r>
      <w:r w:rsidR="008A22C0" w:rsidRPr="00993218">
        <w:rPr>
          <w:rFonts w:ascii="Arial" w:hAnsi="Arial" w:cs="Arial"/>
          <w:b/>
          <w:sz w:val="28"/>
          <w:szCs w:val="28"/>
        </w:rPr>
        <w:t xml:space="preserve">дия </w:t>
      </w:r>
      <w:r w:rsidR="000C7B8C" w:rsidRPr="00993218">
        <w:rPr>
          <w:rFonts w:ascii="Arial" w:hAnsi="Arial" w:cs="Arial"/>
          <w:b/>
          <w:sz w:val="28"/>
          <w:szCs w:val="28"/>
        </w:rPr>
        <w:t>Стаматова</w:t>
      </w:r>
      <w:r w:rsidR="000C7B8C" w:rsidRPr="000A1E51">
        <w:rPr>
          <w:rFonts w:ascii="Arial" w:hAnsi="Arial" w:cs="Arial"/>
          <w:sz w:val="28"/>
          <w:szCs w:val="28"/>
        </w:rPr>
        <w:t xml:space="preserve"> е разгледала общо 113</w:t>
      </w:r>
      <w:r w:rsidR="008A22C0" w:rsidRPr="000A1E51">
        <w:rPr>
          <w:rFonts w:ascii="Arial" w:hAnsi="Arial" w:cs="Arial"/>
          <w:sz w:val="28"/>
          <w:szCs w:val="28"/>
        </w:rPr>
        <w:t xml:space="preserve"> бр</w:t>
      </w:r>
      <w:r w:rsidR="00065B66" w:rsidRPr="000A1E51">
        <w:rPr>
          <w:rFonts w:ascii="Arial" w:hAnsi="Arial" w:cs="Arial"/>
          <w:sz w:val="28"/>
          <w:szCs w:val="28"/>
        </w:rPr>
        <w:t>.</w:t>
      </w:r>
      <w:r w:rsidR="00AA6477" w:rsidRPr="000A1E51">
        <w:rPr>
          <w:rFonts w:ascii="Arial" w:hAnsi="Arial" w:cs="Arial"/>
          <w:sz w:val="28"/>
          <w:szCs w:val="28"/>
        </w:rPr>
        <w:t xml:space="preserve"> дела - 74</w:t>
      </w:r>
      <w:r w:rsidR="008A22C0" w:rsidRPr="000A1E51">
        <w:rPr>
          <w:rFonts w:ascii="Arial" w:hAnsi="Arial" w:cs="Arial"/>
          <w:sz w:val="28"/>
          <w:szCs w:val="28"/>
        </w:rPr>
        <w:t xml:space="preserve"> административни</w:t>
      </w:r>
      <w:r w:rsidR="00D77343">
        <w:rPr>
          <w:rFonts w:ascii="Arial" w:hAnsi="Arial" w:cs="Arial"/>
          <w:sz w:val="28"/>
          <w:szCs w:val="28"/>
        </w:rPr>
        <w:t xml:space="preserve"> (</w:t>
      </w:r>
      <w:r w:rsidR="00AA6477" w:rsidRPr="000A1E51">
        <w:rPr>
          <w:rFonts w:ascii="Arial" w:hAnsi="Arial" w:cs="Arial"/>
          <w:sz w:val="28"/>
          <w:szCs w:val="28"/>
        </w:rPr>
        <w:t>от които 5 бр. частни административни дела</w:t>
      </w:r>
      <w:r w:rsidR="00D77343">
        <w:rPr>
          <w:rFonts w:ascii="Arial" w:hAnsi="Arial" w:cs="Arial"/>
          <w:sz w:val="28"/>
          <w:szCs w:val="28"/>
        </w:rPr>
        <w:t>)</w:t>
      </w:r>
      <w:r w:rsidR="008A22C0" w:rsidRPr="000A1E51">
        <w:rPr>
          <w:rFonts w:ascii="Arial" w:hAnsi="Arial" w:cs="Arial"/>
          <w:sz w:val="28"/>
          <w:szCs w:val="28"/>
        </w:rPr>
        <w:t xml:space="preserve"> и 3</w:t>
      </w:r>
      <w:r w:rsidR="00AA6477" w:rsidRPr="000A1E51">
        <w:rPr>
          <w:rFonts w:ascii="Arial" w:hAnsi="Arial" w:cs="Arial"/>
          <w:sz w:val="28"/>
          <w:szCs w:val="28"/>
        </w:rPr>
        <w:t>9</w:t>
      </w:r>
      <w:r w:rsidRPr="000A1E51">
        <w:rPr>
          <w:rFonts w:ascii="Arial" w:hAnsi="Arial" w:cs="Arial"/>
          <w:sz w:val="28"/>
          <w:szCs w:val="28"/>
        </w:rPr>
        <w:t xml:space="preserve"> бр</w:t>
      </w:r>
      <w:r w:rsidR="00065B66" w:rsidRPr="000A1E51">
        <w:rPr>
          <w:rFonts w:ascii="Arial" w:hAnsi="Arial" w:cs="Arial"/>
          <w:sz w:val="28"/>
          <w:szCs w:val="28"/>
        </w:rPr>
        <w:t>.</w:t>
      </w:r>
      <w:r w:rsidRPr="000A1E51">
        <w:rPr>
          <w:rFonts w:ascii="Arial" w:hAnsi="Arial" w:cs="Arial"/>
          <w:sz w:val="28"/>
          <w:szCs w:val="28"/>
        </w:rPr>
        <w:t xml:space="preserve"> касационни. От разг</w:t>
      </w:r>
      <w:r w:rsidR="008A22C0" w:rsidRPr="000A1E51">
        <w:rPr>
          <w:rFonts w:ascii="Arial" w:hAnsi="Arial" w:cs="Arial"/>
          <w:sz w:val="28"/>
          <w:szCs w:val="28"/>
        </w:rPr>
        <w:t xml:space="preserve">леданите дела е приключила </w:t>
      </w:r>
      <w:r w:rsidR="00AA6477" w:rsidRPr="000A1E51">
        <w:rPr>
          <w:rFonts w:ascii="Arial" w:hAnsi="Arial" w:cs="Arial"/>
          <w:sz w:val="28"/>
          <w:szCs w:val="28"/>
        </w:rPr>
        <w:t>91</w:t>
      </w:r>
      <w:r w:rsidR="008A22C0" w:rsidRPr="000A1E51">
        <w:rPr>
          <w:rFonts w:ascii="Arial" w:hAnsi="Arial" w:cs="Arial"/>
          <w:sz w:val="28"/>
          <w:szCs w:val="28"/>
        </w:rPr>
        <w:t xml:space="preserve"> </w:t>
      </w:r>
      <w:r w:rsidR="00D77343">
        <w:rPr>
          <w:rFonts w:ascii="Arial" w:hAnsi="Arial" w:cs="Arial"/>
          <w:sz w:val="28"/>
          <w:szCs w:val="28"/>
        </w:rPr>
        <w:t xml:space="preserve">бр. </w:t>
      </w:r>
      <w:r w:rsidR="008A22C0" w:rsidRPr="000A1E51">
        <w:rPr>
          <w:rFonts w:ascii="Arial" w:hAnsi="Arial" w:cs="Arial"/>
          <w:sz w:val="28"/>
          <w:szCs w:val="28"/>
        </w:rPr>
        <w:t>или 8</w:t>
      </w:r>
      <w:r w:rsidR="00AA6477" w:rsidRPr="000A1E51">
        <w:rPr>
          <w:rFonts w:ascii="Arial" w:hAnsi="Arial" w:cs="Arial"/>
          <w:sz w:val="28"/>
          <w:szCs w:val="28"/>
        </w:rPr>
        <w:t>0.5</w:t>
      </w:r>
      <w:r w:rsidR="008A22C0" w:rsidRPr="000A1E51">
        <w:rPr>
          <w:rFonts w:ascii="Arial" w:hAnsi="Arial" w:cs="Arial"/>
          <w:sz w:val="28"/>
          <w:szCs w:val="28"/>
        </w:rPr>
        <w:t xml:space="preserve">3%, от които с решение </w:t>
      </w:r>
      <w:r w:rsidR="007D1C60" w:rsidRPr="000A1E51">
        <w:rPr>
          <w:rFonts w:ascii="Arial" w:hAnsi="Arial" w:cs="Arial"/>
          <w:sz w:val="28"/>
          <w:szCs w:val="28"/>
        </w:rPr>
        <w:t>76</w:t>
      </w:r>
      <w:r w:rsidR="008A22C0" w:rsidRPr="000A1E51">
        <w:rPr>
          <w:rFonts w:ascii="Arial" w:hAnsi="Arial" w:cs="Arial"/>
          <w:sz w:val="28"/>
          <w:szCs w:val="28"/>
        </w:rPr>
        <w:t xml:space="preserve"> бр</w:t>
      </w:r>
      <w:r w:rsidR="00065B66" w:rsidRPr="000A1E51">
        <w:rPr>
          <w:rFonts w:ascii="Arial" w:hAnsi="Arial" w:cs="Arial"/>
          <w:sz w:val="28"/>
          <w:szCs w:val="28"/>
        </w:rPr>
        <w:t>.</w:t>
      </w:r>
      <w:r w:rsidR="007D1C60" w:rsidRPr="000A1E51">
        <w:rPr>
          <w:rFonts w:ascii="Arial" w:hAnsi="Arial" w:cs="Arial"/>
          <w:sz w:val="28"/>
          <w:szCs w:val="28"/>
        </w:rPr>
        <w:t xml:space="preserve"> дела и с определение - 15</w:t>
      </w:r>
      <w:r w:rsidRPr="000A1E51">
        <w:rPr>
          <w:rFonts w:ascii="Arial" w:hAnsi="Arial" w:cs="Arial"/>
          <w:sz w:val="28"/>
          <w:szCs w:val="28"/>
        </w:rPr>
        <w:t xml:space="preserve"> бр</w:t>
      </w:r>
      <w:r w:rsidR="00601FF3" w:rsidRPr="000A1E51">
        <w:rPr>
          <w:rFonts w:ascii="Arial" w:hAnsi="Arial" w:cs="Arial"/>
          <w:sz w:val="28"/>
          <w:szCs w:val="28"/>
        </w:rPr>
        <w:t>оя;</w:t>
      </w:r>
    </w:p>
    <w:p w:rsidR="00C933A3" w:rsidRPr="000A1E51" w:rsidRDefault="00C933A3" w:rsidP="00D47679">
      <w:pPr>
        <w:tabs>
          <w:tab w:val="left" w:pos="1080"/>
        </w:tabs>
        <w:ind w:right="252" w:firstLine="1134"/>
        <w:jc w:val="both"/>
        <w:rPr>
          <w:rFonts w:ascii="Arial" w:hAnsi="Arial" w:cs="Arial"/>
          <w:sz w:val="28"/>
          <w:szCs w:val="28"/>
        </w:rPr>
      </w:pPr>
      <w:r w:rsidRPr="000A1E51">
        <w:rPr>
          <w:rFonts w:ascii="Arial" w:hAnsi="Arial" w:cs="Arial"/>
          <w:sz w:val="28"/>
          <w:szCs w:val="28"/>
        </w:rPr>
        <w:lastRenderedPageBreak/>
        <w:tab/>
      </w:r>
      <w:r w:rsidR="008A22C0" w:rsidRPr="00993218">
        <w:rPr>
          <w:rFonts w:ascii="Arial" w:hAnsi="Arial" w:cs="Arial"/>
          <w:b/>
          <w:sz w:val="28"/>
          <w:szCs w:val="28"/>
        </w:rPr>
        <w:t>-</w:t>
      </w:r>
      <w:r w:rsidR="00601FF3" w:rsidRPr="00993218">
        <w:rPr>
          <w:rFonts w:ascii="Arial" w:hAnsi="Arial" w:cs="Arial"/>
          <w:b/>
          <w:sz w:val="28"/>
          <w:szCs w:val="28"/>
        </w:rPr>
        <w:t xml:space="preserve"> </w:t>
      </w:r>
      <w:r w:rsidR="000C7B8C" w:rsidRPr="00993218">
        <w:rPr>
          <w:rFonts w:ascii="Arial" w:hAnsi="Arial" w:cs="Arial"/>
          <w:b/>
          <w:sz w:val="28"/>
          <w:szCs w:val="28"/>
        </w:rPr>
        <w:t>съдия Петкова</w:t>
      </w:r>
      <w:r w:rsidR="007D1C60" w:rsidRPr="000A1E51">
        <w:rPr>
          <w:rFonts w:ascii="Arial" w:hAnsi="Arial" w:cs="Arial"/>
          <w:sz w:val="28"/>
          <w:szCs w:val="28"/>
        </w:rPr>
        <w:t xml:space="preserve"> е разгледала 118</w:t>
      </w:r>
      <w:r w:rsidR="008A22C0" w:rsidRPr="000A1E51">
        <w:rPr>
          <w:rFonts w:ascii="Arial" w:hAnsi="Arial" w:cs="Arial"/>
          <w:sz w:val="28"/>
          <w:szCs w:val="28"/>
        </w:rPr>
        <w:t xml:space="preserve"> бр</w:t>
      </w:r>
      <w:r w:rsidR="00065B66" w:rsidRPr="000A1E51">
        <w:rPr>
          <w:rFonts w:ascii="Arial" w:hAnsi="Arial" w:cs="Arial"/>
          <w:sz w:val="28"/>
          <w:szCs w:val="28"/>
        </w:rPr>
        <w:t>.</w:t>
      </w:r>
      <w:r w:rsidR="007D1C60" w:rsidRPr="000A1E51">
        <w:rPr>
          <w:rFonts w:ascii="Arial" w:hAnsi="Arial" w:cs="Arial"/>
          <w:sz w:val="28"/>
          <w:szCs w:val="28"/>
        </w:rPr>
        <w:t xml:space="preserve"> дела - </w:t>
      </w:r>
      <w:r w:rsidR="00850C1C" w:rsidRPr="000A1E51">
        <w:rPr>
          <w:rFonts w:ascii="Arial" w:hAnsi="Arial" w:cs="Arial"/>
          <w:sz w:val="28"/>
          <w:szCs w:val="28"/>
        </w:rPr>
        <w:t>75</w:t>
      </w:r>
      <w:r w:rsidR="008A22C0" w:rsidRPr="000A1E51">
        <w:rPr>
          <w:rFonts w:ascii="Arial" w:hAnsi="Arial" w:cs="Arial"/>
          <w:sz w:val="28"/>
          <w:szCs w:val="28"/>
        </w:rPr>
        <w:t xml:space="preserve"> бр</w:t>
      </w:r>
      <w:r w:rsidR="00601FF3" w:rsidRPr="000A1E51">
        <w:rPr>
          <w:rFonts w:ascii="Arial" w:hAnsi="Arial" w:cs="Arial"/>
          <w:sz w:val="28"/>
          <w:szCs w:val="28"/>
        </w:rPr>
        <w:t>оя</w:t>
      </w:r>
      <w:r w:rsidR="008A22C0" w:rsidRPr="000A1E51">
        <w:rPr>
          <w:rFonts w:ascii="Arial" w:hAnsi="Arial" w:cs="Arial"/>
          <w:sz w:val="28"/>
          <w:szCs w:val="28"/>
        </w:rPr>
        <w:t xml:space="preserve"> </w:t>
      </w:r>
      <w:r w:rsidR="00D77343">
        <w:rPr>
          <w:rFonts w:ascii="Arial" w:hAnsi="Arial" w:cs="Arial"/>
          <w:sz w:val="28"/>
          <w:szCs w:val="28"/>
        </w:rPr>
        <w:t xml:space="preserve"> административни дела (</w:t>
      </w:r>
      <w:r w:rsidR="00850C1C" w:rsidRPr="000A1E51">
        <w:rPr>
          <w:rFonts w:ascii="Arial" w:hAnsi="Arial" w:cs="Arial"/>
          <w:sz w:val="28"/>
          <w:szCs w:val="28"/>
        </w:rPr>
        <w:t>от които 6 бр. частни административни</w:t>
      </w:r>
      <w:r w:rsidR="00D77343">
        <w:rPr>
          <w:rFonts w:ascii="Arial" w:hAnsi="Arial" w:cs="Arial"/>
          <w:sz w:val="28"/>
          <w:szCs w:val="28"/>
        </w:rPr>
        <w:t>)</w:t>
      </w:r>
      <w:r w:rsidR="00850C1C" w:rsidRPr="000A1E51">
        <w:rPr>
          <w:rFonts w:ascii="Arial" w:hAnsi="Arial" w:cs="Arial"/>
          <w:sz w:val="28"/>
          <w:szCs w:val="28"/>
        </w:rPr>
        <w:t xml:space="preserve"> и 4</w:t>
      </w:r>
      <w:r w:rsidR="008A22C0" w:rsidRPr="000A1E51">
        <w:rPr>
          <w:rFonts w:ascii="Arial" w:hAnsi="Arial" w:cs="Arial"/>
          <w:sz w:val="28"/>
          <w:szCs w:val="28"/>
        </w:rPr>
        <w:t>3</w:t>
      </w:r>
      <w:r w:rsidRPr="000A1E51">
        <w:rPr>
          <w:rFonts w:ascii="Arial" w:hAnsi="Arial" w:cs="Arial"/>
          <w:sz w:val="28"/>
          <w:szCs w:val="28"/>
        </w:rPr>
        <w:t xml:space="preserve"> бр</w:t>
      </w:r>
      <w:r w:rsidR="00065B66" w:rsidRPr="000A1E51">
        <w:rPr>
          <w:rFonts w:ascii="Arial" w:hAnsi="Arial" w:cs="Arial"/>
          <w:sz w:val="28"/>
          <w:szCs w:val="28"/>
        </w:rPr>
        <w:t>.</w:t>
      </w:r>
      <w:r w:rsidRPr="000A1E51">
        <w:rPr>
          <w:rFonts w:ascii="Arial" w:hAnsi="Arial" w:cs="Arial"/>
          <w:sz w:val="28"/>
          <w:szCs w:val="28"/>
        </w:rPr>
        <w:t xml:space="preserve"> касаци</w:t>
      </w:r>
      <w:r w:rsidR="00850C1C" w:rsidRPr="000A1E51">
        <w:rPr>
          <w:rFonts w:ascii="Arial" w:hAnsi="Arial" w:cs="Arial"/>
          <w:sz w:val="28"/>
          <w:szCs w:val="28"/>
        </w:rPr>
        <w:t>онни. От тях е свършила 97</w:t>
      </w:r>
      <w:r w:rsidR="008A22C0" w:rsidRPr="000A1E51">
        <w:rPr>
          <w:rFonts w:ascii="Arial" w:hAnsi="Arial" w:cs="Arial"/>
          <w:sz w:val="28"/>
          <w:szCs w:val="28"/>
        </w:rPr>
        <w:t xml:space="preserve"> бр</w:t>
      </w:r>
      <w:r w:rsidR="00065B66" w:rsidRPr="000A1E51">
        <w:rPr>
          <w:rFonts w:ascii="Arial" w:hAnsi="Arial" w:cs="Arial"/>
          <w:sz w:val="28"/>
          <w:szCs w:val="28"/>
        </w:rPr>
        <w:t>.</w:t>
      </w:r>
      <w:r w:rsidR="00601FF3" w:rsidRPr="000A1E51">
        <w:rPr>
          <w:rFonts w:ascii="Arial" w:hAnsi="Arial" w:cs="Arial"/>
          <w:sz w:val="28"/>
          <w:szCs w:val="28"/>
        </w:rPr>
        <w:t xml:space="preserve"> дела </w:t>
      </w:r>
      <w:r w:rsidR="008A22C0" w:rsidRPr="000A1E51">
        <w:rPr>
          <w:rFonts w:ascii="Arial" w:hAnsi="Arial" w:cs="Arial"/>
          <w:sz w:val="28"/>
          <w:szCs w:val="28"/>
        </w:rPr>
        <w:t xml:space="preserve">или </w:t>
      </w:r>
      <w:r w:rsidR="00850C1C" w:rsidRPr="000A1E51">
        <w:rPr>
          <w:rFonts w:ascii="Arial" w:hAnsi="Arial" w:cs="Arial"/>
          <w:sz w:val="28"/>
          <w:szCs w:val="28"/>
        </w:rPr>
        <w:t xml:space="preserve">82,20 </w:t>
      </w:r>
      <w:r w:rsidR="008A22C0" w:rsidRPr="000A1E51">
        <w:rPr>
          <w:rFonts w:ascii="Arial" w:hAnsi="Arial" w:cs="Arial"/>
          <w:sz w:val="28"/>
          <w:szCs w:val="28"/>
        </w:rPr>
        <w:t xml:space="preserve">%, от които с решение </w:t>
      </w:r>
      <w:r w:rsidR="00850C1C" w:rsidRPr="000A1E51">
        <w:rPr>
          <w:rFonts w:ascii="Arial" w:hAnsi="Arial" w:cs="Arial"/>
          <w:sz w:val="28"/>
          <w:szCs w:val="28"/>
        </w:rPr>
        <w:t>77</w:t>
      </w:r>
      <w:r w:rsidRPr="000A1E51">
        <w:rPr>
          <w:rFonts w:ascii="Arial" w:hAnsi="Arial" w:cs="Arial"/>
          <w:sz w:val="28"/>
          <w:szCs w:val="28"/>
        </w:rPr>
        <w:t xml:space="preserve"> бр</w:t>
      </w:r>
      <w:r w:rsidR="00065B66" w:rsidRPr="000A1E51">
        <w:rPr>
          <w:rFonts w:ascii="Arial" w:hAnsi="Arial" w:cs="Arial"/>
          <w:sz w:val="28"/>
          <w:szCs w:val="28"/>
        </w:rPr>
        <w:t>.</w:t>
      </w:r>
      <w:r w:rsidR="00107ADE" w:rsidRPr="000A1E51">
        <w:rPr>
          <w:rFonts w:ascii="Arial" w:hAnsi="Arial" w:cs="Arial"/>
          <w:sz w:val="28"/>
          <w:szCs w:val="28"/>
        </w:rPr>
        <w:t xml:space="preserve"> и с определение </w:t>
      </w:r>
      <w:r w:rsidR="00850C1C" w:rsidRPr="000A1E51">
        <w:rPr>
          <w:rFonts w:ascii="Arial" w:hAnsi="Arial" w:cs="Arial"/>
          <w:sz w:val="28"/>
          <w:szCs w:val="28"/>
        </w:rPr>
        <w:t>20</w:t>
      </w:r>
      <w:r w:rsidRPr="000A1E51">
        <w:rPr>
          <w:rFonts w:ascii="Arial" w:hAnsi="Arial" w:cs="Arial"/>
          <w:sz w:val="28"/>
          <w:szCs w:val="28"/>
        </w:rPr>
        <w:t xml:space="preserve"> бр</w:t>
      </w:r>
      <w:r w:rsidR="00601FF3" w:rsidRPr="000A1E51">
        <w:rPr>
          <w:rFonts w:ascii="Arial" w:hAnsi="Arial" w:cs="Arial"/>
          <w:sz w:val="28"/>
          <w:szCs w:val="28"/>
        </w:rPr>
        <w:t>оя;</w:t>
      </w:r>
    </w:p>
    <w:p w:rsidR="00C933A3" w:rsidRPr="000A1E51" w:rsidRDefault="00C933A3" w:rsidP="00D47679">
      <w:pPr>
        <w:tabs>
          <w:tab w:val="left" w:pos="1080"/>
        </w:tabs>
        <w:ind w:right="252" w:firstLine="1134"/>
        <w:jc w:val="both"/>
        <w:rPr>
          <w:rFonts w:ascii="Arial" w:hAnsi="Arial" w:cs="Arial"/>
          <w:sz w:val="28"/>
          <w:szCs w:val="28"/>
        </w:rPr>
      </w:pPr>
      <w:r w:rsidRPr="000A1E51">
        <w:rPr>
          <w:rFonts w:ascii="Arial" w:hAnsi="Arial" w:cs="Arial"/>
          <w:sz w:val="28"/>
          <w:szCs w:val="28"/>
        </w:rPr>
        <w:tab/>
      </w:r>
      <w:r w:rsidRPr="00993218">
        <w:rPr>
          <w:rFonts w:ascii="Arial" w:hAnsi="Arial" w:cs="Arial"/>
          <w:b/>
          <w:sz w:val="28"/>
          <w:szCs w:val="28"/>
        </w:rPr>
        <w:t>-</w:t>
      </w:r>
      <w:r w:rsidR="00601FF3" w:rsidRPr="00993218">
        <w:rPr>
          <w:rFonts w:ascii="Arial" w:hAnsi="Arial" w:cs="Arial"/>
          <w:b/>
          <w:sz w:val="28"/>
          <w:szCs w:val="28"/>
        </w:rPr>
        <w:t xml:space="preserve"> </w:t>
      </w:r>
      <w:r w:rsidRPr="00993218">
        <w:rPr>
          <w:rFonts w:ascii="Arial" w:hAnsi="Arial" w:cs="Arial"/>
          <w:b/>
          <w:sz w:val="28"/>
          <w:szCs w:val="28"/>
        </w:rPr>
        <w:t>съд</w:t>
      </w:r>
      <w:r w:rsidR="00850C1C" w:rsidRPr="00993218">
        <w:rPr>
          <w:rFonts w:ascii="Arial" w:hAnsi="Arial" w:cs="Arial"/>
          <w:b/>
          <w:sz w:val="28"/>
          <w:szCs w:val="28"/>
        </w:rPr>
        <w:t>ия Драганов</w:t>
      </w:r>
      <w:r w:rsidR="00850C1C" w:rsidRPr="000A1E51">
        <w:rPr>
          <w:rFonts w:ascii="Arial" w:hAnsi="Arial" w:cs="Arial"/>
          <w:sz w:val="28"/>
          <w:szCs w:val="28"/>
        </w:rPr>
        <w:t xml:space="preserve"> е разгледал общо 118</w:t>
      </w:r>
      <w:r w:rsidR="008A22C0" w:rsidRPr="000A1E51">
        <w:rPr>
          <w:rFonts w:ascii="Arial" w:hAnsi="Arial" w:cs="Arial"/>
          <w:sz w:val="28"/>
          <w:szCs w:val="28"/>
        </w:rPr>
        <w:t xml:space="preserve"> бр</w:t>
      </w:r>
      <w:r w:rsidR="00065B66" w:rsidRPr="000A1E51">
        <w:rPr>
          <w:rFonts w:ascii="Arial" w:hAnsi="Arial" w:cs="Arial"/>
          <w:sz w:val="28"/>
          <w:szCs w:val="28"/>
        </w:rPr>
        <w:t>.</w:t>
      </w:r>
      <w:r w:rsidR="008A22C0" w:rsidRPr="000A1E51">
        <w:rPr>
          <w:rFonts w:ascii="Arial" w:hAnsi="Arial" w:cs="Arial"/>
          <w:sz w:val="28"/>
          <w:szCs w:val="28"/>
        </w:rPr>
        <w:t xml:space="preserve"> дела – </w:t>
      </w:r>
      <w:r w:rsidR="00850C1C" w:rsidRPr="000A1E51">
        <w:rPr>
          <w:rFonts w:ascii="Arial" w:hAnsi="Arial" w:cs="Arial"/>
          <w:sz w:val="28"/>
          <w:szCs w:val="28"/>
        </w:rPr>
        <w:t>78</w:t>
      </w:r>
      <w:r w:rsidR="008A22C0" w:rsidRPr="000A1E51">
        <w:rPr>
          <w:rFonts w:ascii="Arial" w:hAnsi="Arial" w:cs="Arial"/>
          <w:sz w:val="28"/>
          <w:szCs w:val="28"/>
        </w:rPr>
        <w:t xml:space="preserve"> бр</w:t>
      </w:r>
      <w:r w:rsidR="00065B66" w:rsidRPr="000A1E51">
        <w:rPr>
          <w:rFonts w:ascii="Arial" w:hAnsi="Arial" w:cs="Arial"/>
          <w:sz w:val="28"/>
          <w:szCs w:val="28"/>
        </w:rPr>
        <w:t>.</w:t>
      </w:r>
      <w:r w:rsidR="008A22C0" w:rsidRPr="000A1E51">
        <w:rPr>
          <w:rFonts w:ascii="Arial" w:hAnsi="Arial" w:cs="Arial"/>
          <w:sz w:val="28"/>
          <w:szCs w:val="28"/>
        </w:rPr>
        <w:t xml:space="preserve"> </w:t>
      </w:r>
      <w:r w:rsidR="00D77343">
        <w:rPr>
          <w:rFonts w:ascii="Arial" w:hAnsi="Arial" w:cs="Arial"/>
          <w:sz w:val="28"/>
          <w:szCs w:val="28"/>
        </w:rPr>
        <w:t>административни</w:t>
      </w:r>
      <w:r w:rsidR="00850C1C" w:rsidRPr="000A1E51">
        <w:rPr>
          <w:rFonts w:ascii="Arial" w:hAnsi="Arial" w:cs="Arial"/>
          <w:sz w:val="28"/>
          <w:szCs w:val="28"/>
        </w:rPr>
        <w:t xml:space="preserve"> </w:t>
      </w:r>
      <w:r w:rsidR="00D77343">
        <w:rPr>
          <w:rFonts w:ascii="Arial" w:hAnsi="Arial" w:cs="Arial"/>
          <w:sz w:val="28"/>
          <w:szCs w:val="28"/>
        </w:rPr>
        <w:t>(</w:t>
      </w:r>
      <w:r w:rsidR="00850C1C" w:rsidRPr="000A1E51">
        <w:rPr>
          <w:rFonts w:ascii="Arial" w:hAnsi="Arial" w:cs="Arial"/>
          <w:sz w:val="28"/>
          <w:szCs w:val="28"/>
        </w:rPr>
        <w:t>от които 6 бр. частни административни</w:t>
      </w:r>
      <w:r w:rsidR="00D77343">
        <w:rPr>
          <w:rFonts w:ascii="Arial" w:hAnsi="Arial" w:cs="Arial"/>
          <w:sz w:val="28"/>
          <w:szCs w:val="28"/>
        </w:rPr>
        <w:t>)</w:t>
      </w:r>
      <w:r w:rsidR="00850C1C" w:rsidRPr="000A1E51">
        <w:rPr>
          <w:rFonts w:ascii="Arial" w:hAnsi="Arial" w:cs="Arial"/>
          <w:sz w:val="28"/>
          <w:szCs w:val="28"/>
        </w:rPr>
        <w:t xml:space="preserve"> и 40</w:t>
      </w:r>
      <w:r w:rsidRPr="000A1E51">
        <w:rPr>
          <w:rFonts w:ascii="Arial" w:hAnsi="Arial" w:cs="Arial"/>
          <w:sz w:val="28"/>
          <w:szCs w:val="28"/>
        </w:rPr>
        <w:t xml:space="preserve"> бр</w:t>
      </w:r>
      <w:r w:rsidR="00065B66" w:rsidRPr="000A1E51">
        <w:rPr>
          <w:rFonts w:ascii="Arial" w:hAnsi="Arial" w:cs="Arial"/>
          <w:sz w:val="28"/>
          <w:szCs w:val="28"/>
        </w:rPr>
        <w:t>.</w:t>
      </w:r>
      <w:r w:rsidRPr="000A1E51">
        <w:rPr>
          <w:rFonts w:ascii="Arial" w:hAnsi="Arial" w:cs="Arial"/>
          <w:sz w:val="28"/>
          <w:szCs w:val="28"/>
        </w:rPr>
        <w:t xml:space="preserve"> касационни. От вси</w:t>
      </w:r>
      <w:r w:rsidR="00107ADE" w:rsidRPr="000A1E51">
        <w:rPr>
          <w:rFonts w:ascii="Arial" w:hAnsi="Arial" w:cs="Arial"/>
          <w:sz w:val="28"/>
          <w:szCs w:val="28"/>
        </w:rPr>
        <w:t xml:space="preserve">чки </w:t>
      </w:r>
      <w:r w:rsidR="00850C1C" w:rsidRPr="000A1E51">
        <w:rPr>
          <w:rFonts w:ascii="Arial" w:hAnsi="Arial" w:cs="Arial"/>
          <w:sz w:val="28"/>
          <w:szCs w:val="28"/>
        </w:rPr>
        <w:t>разгледани дела е свършил 100</w:t>
      </w:r>
      <w:r w:rsidR="00601FF3" w:rsidRPr="000A1E51">
        <w:rPr>
          <w:rFonts w:ascii="Arial" w:hAnsi="Arial" w:cs="Arial"/>
          <w:sz w:val="28"/>
          <w:szCs w:val="28"/>
        </w:rPr>
        <w:t xml:space="preserve"> бр</w:t>
      </w:r>
      <w:r w:rsidR="00065B66" w:rsidRPr="000A1E51">
        <w:rPr>
          <w:rFonts w:ascii="Arial" w:hAnsi="Arial" w:cs="Arial"/>
          <w:sz w:val="28"/>
          <w:szCs w:val="28"/>
        </w:rPr>
        <w:t>.</w:t>
      </w:r>
      <w:r w:rsidR="00850C1C" w:rsidRPr="000A1E51">
        <w:rPr>
          <w:rFonts w:ascii="Arial" w:hAnsi="Arial" w:cs="Arial"/>
          <w:sz w:val="28"/>
          <w:szCs w:val="28"/>
        </w:rPr>
        <w:t xml:space="preserve"> или 84,75 %, от които с решение 88</w:t>
      </w:r>
      <w:r w:rsidR="00107ADE" w:rsidRPr="000A1E51">
        <w:rPr>
          <w:rFonts w:ascii="Arial" w:hAnsi="Arial" w:cs="Arial"/>
          <w:sz w:val="28"/>
          <w:szCs w:val="28"/>
        </w:rPr>
        <w:t xml:space="preserve"> бр</w:t>
      </w:r>
      <w:r w:rsidR="00065B66" w:rsidRPr="000A1E51">
        <w:rPr>
          <w:rFonts w:ascii="Arial" w:hAnsi="Arial" w:cs="Arial"/>
          <w:sz w:val="28"/>
          <w:szCs w:val="28"/>
        </w:rPr>
        <w:t>.</w:t>
      </w:r>
      <w:r w:rsidR="00850C1C" w:rsidRPr="000A1E51">
        <w:rPr>
          <w:rFonts w:ascii="Arial" w:hAnsi="Arial" w:cs="Arial"/>
          <w:sz w:val="28"/>
          <w:szCs w:val="28"/>
        </w:rPr>
        <w:t xml:space="preserve"> и с определение 12</w:t>
      </w:r>
      <w:r w:rsidR="00601FF3" w:rsidRPr="000A1E51">
        <w:rPr>
          <w:rFonts w:ascii="Arial" w:hAnsi="Arial" w:cs="Arial"/>
          <w:sz w:val="28"/>
          <w:szCs w:val="28"/>
        </w:rPr>
        <w:t xml:space="preserve"> броя;</w:t>
      </w:r>
    </w:p>
    <w:p w:rsidR="00C933A3" w:rsidRPr="000A1E51" w:rsidRDefault="00C933A3" w:rsidP="00D47679">
      <w:pPr>
        <w:tabs>
          <w:tab w:val="left" w:pos="1080"/>
        </w:tabs>
        <w:ind w:right="252" w:firstLine="1134"/>
        <w:jc w:val="both"/>
        <w:rPr>
          <w:rFonts w:ascii="Arial" w:hAnsi="Arial" w:cs="Arial"/>
          <w:sz w:val="28"/>
          <w:szCs w:val="28"/>
        </w:rPr>
      </w:pPr>
      <w:r w:rsidRPr="000A1E51">
        <w:rPr>
          <w:rFonts w:ascii="Arial" w:hAnsi="Arial" w:cs="Arial"/>
          <w:sz w:val="28"/>
          <w:szCs w:val="28"/>
        </w:rPr>
        <w:tab/>
      </w:r>
      <w:r w:rsidRPr="00993218">
        <w:rPr>
          <w:rFonts w:ascii="Arial" w:hAnsi="Arial" w:cs="Arial"/>
          <w:b/>
          <w:sz w:val="28"/>
          <w:szCs w:val="28"/>
        </w:rPr>
        <w:t>-</w:t>
      </w:r>
      <w:r w:rsidR="00601FF3" w:rsidRPr="00993218">
        <w:rPr>
          <w:rFonts w:ascii="Arial" w:hAnsi="Arial" w:cs="Arial"/>
          <w:b/>
          <w:sz w:val="28"/>
          <w:szCs w:val="28"/>
        </w:rPr>
        <w:t xml:space="preserve"> </w:t>
      </w:r>
      <w:r w:rsidRPr="00993218">
        <w:rPr>
          <w:rFonts w:ascii="Arial" w:hAnsi="Arial" w:cs="Arial"/>
          <w:b/>
          <w:sz w:val="28"/>
          <w:szCs w:val="28"/>
        </w:rPr>
        <w:t>съд</w:t>
      </w:r>
      <w:r w:rsidR="002500A7" w:rsidRPr="00993218">
        <w:rPr>
          <w:rFonts w:ascii="Arial" w:hAnsi="Arial" w:cs="Arial"/>
          <w:b/>
          <w:sz w:val="28"/>
          <w:szCs w:val="28"/>
        </w:rPr>
        <w:t>ия Стоянова</w:t>
      </w:r>
      <w:r w:rsidR="002500A7" w:rsidRPr="000A1E51">
        <w:rPr>
          <w:rFonts w:ascii="Arial" w:hAnsi="Arial" w:cs="Arial"/>
          <w:sz w:val="28"/>
          <w:szCs w:val="28"/>
        </w:rPr>
        <w:t xml:space="preserve"> е разгледала общо 116</w:t>
      </w:r>
      <w:r w:rsidR="00107ADE" w:rsidRPr="000A1E51">
        <w:rPr>
          <w:rFonts w:ascii="Arial" w:hAnsi="Arial" w:cs="Arial"/>
          <w:sz w:val="28"/>
          <w:szCs w:val="28"/>
        </w:rPr>
        <w:t xml:space="preserve"> бр</w:t>
      </w:r>
      <w:r w:rsidR="00065B66" w:rsidRPr="000A1E51">
        <w:rPr>
          <w:rFonts w:ascii="Arial" w:hAnsi="Arial" w:cs="Arial"/>
          <w:sz w:val="28"/>
          <w:szCs w:val="28"/>
        </w:rPr>
        <w:t>.</w:t>
      </w:r>
      <w:r w:rsidR="00107ADE" w:rsidRPr="000A1E51">
        <w:rPr>
          <w:rFonts w:ascii="Arial" w:hAnsi="Arial" w:cs="Arial"/>
          <w:sz w:val="28"/>
          <w:szCs w:val="28"/>
        </w:rPr>
        <w:t xml:space="preserve"> дела - </w:t>
      </w:r>
      <w:r w:rsidR="002500A7" w:rsidRPr="000A1E51">
        <w:rPr>
          <w:rFonts w:ascii="Arial" w:hAnsi="Arial" w:cs="Arial"/>
          <w:sz w:val="28"/>
          <w:szCs w:val="28"/>
        </w:rPr>
        <w:t>75</w:t>
      </w:r>
      <w:r w:rsidR="00107ADE" w:rsidRPr="000A1E51">
        <w:rPr>
          <w:rFonts w:ascii="Arial" w:hAnsi="Arial" w:cs="Arial"/>
          <w:sz w:val="28"/>
          <w:szCs w:val="28"/>
        </w:rPr>
        <w:t xml:space="preserve"> бр</w:t>
      </w:r>
      <w:r w:rsidR="00065B66" w:rsidRPr="000A1E51">
        <w:rPr>
          <w:rFonts w:ascii="Arial" w:hAnsi="Arial" w:cs="Arial"/>
          <w:sz w:val="28"/>
          <w:szCs w:val="28"/>
        </w:rPr>
        <w:t>.</w:t>
      </w:r>
      <w:r w:rsidR="00107ADE" w:rsidRPr="000A1E51">
        <w:rPr>
          <w:rFonts w:ascii="Arial" w:hAnsi="Arial" w:cs="Arial"/>
          <w:sz w:val="28"/>
          <w:szCs w:val="28"/>
        </w:rPr>
        <w:t xml:space="preserve"> </w:t>
      </w:r>
      <w:r w:rsidR="00D77343">
        <w:rPr>
          <w:rFonts w:ascii="Arial" w:hAnsi="Arial" w:cs="Arial"/>
          <w:sz w:val="28"/>
          <w:szCs w:val="28"/>
        </w:rPr>
        <w:t>административни (</w:t>
      </w:r>
      <w:r w:rsidR="002500A7" w:rsidRPr="000A1E51">
        <w:rPr>
          <w:rFonts w:ascii="Arial" w:hAnsi="Arial" w:cs="Arial"/>
          <w:sz w:val="28"/>
          <w:szCs w:val="28"/>
        </w:rPr>
        <w:t>от които 8 бр. частни административни</w:t>
      </w:r>
      <w:r w:rsidR="00D77343">
        <w:rPr>
          <w:rFonts w:ascii="Arial" w:hAnsi="Arial" w:cs="Arial"/>
          <w:sz w:val="28"/>
          <w:szCs w:val="28"/>
        </w:rPr>
        <w:t>)</w:t>
      </w:r>
      <w:r w:rsidR="002500A7" w:rsidRPr="000A1E51">
        <w:rPr>
          <w:rFonts w:ascii="Arial" w:hAnsi="Arial" w:cs="Arial"/>
          <w:sz w:val="28"/>
          <w:szCs w:val="28"/>
        </w:rPr>
        <w:t xml:space="preserve">  и 41</w:t>
      </w:r>
      <w:r w:rsidR="00107ADE" w:rsidRPr="000A1E51">
        <w:rPr>
          <w:rFonts w:ascii="Arial" w:hAnsi="Arial" w:cs="Arial"/>
          <w:sz w:val="28"/>
          <w:szCs w:val="28"/>
        </w:rPr>
        <w:t xml:space="preserve"> бр</w:t>
      </w:r>
      <w:r w:rsidR="00065B66" w:rsidRPr="000A1E51">
        <w:rPr>
          <w:rFonts w:ascii="Arial" w:hAnsi="Arial" w:cs="Arial"/>
          <w:sz w:val="28"/>
          <w:szCs w:val="28"/>
        </w:rPr>
        <w:t>.</w:t>
      </w:r>
      <w:r w:rsidR="002500A7" w:rsidRPr="000A1E51">
        <w:rPr>
          <w:rFonts w:ascii="Arial" w:hAnsi="Arial" w:cs="Arial"/>
          <w:sz w:val="28"/>
          <w:szCs w:val="28"/>
        </w:rPr>
        <w:t xml:space="preserve"> касационни. Свършила е 98</w:t>
      </w:r>
      <w:r w:rsidRPr="000A1E51">
        <w:rPr>
          <w:rFonts w:ascii="Arial" w:hAnsi="Arial" w:cs="Arial"/>
          <w:sz w:val="28"/>
          <w:szCs w:val="28"/>
        </w:rPr>
        <w:t xml:space="preserve"> б</w:t>
      </w:r>
      <w:r w:rsidR="00107ADE" w:rsidRPr="000A1E51">
        <w:rPr>
          <w:rFonts w:ascii="Arial" w:hAnsi="Arial" w:cs="Arial"/>
          <w:sz w:val="28"/>
          <w:szCs w:val="28"/>
        </w:rPr>
        <w:t>р</w:t>
      </w:r>
      <w:r w:rsidR="00065B66" w:rsidRPr="000A1E51">
        <w:rPr>
          <w:rFonts w:ascii="Arial" w:hAnsi="Arial" w:cs="Arial"/>
          <w:sz w:val="28"/>
          <w:szCs w:val="28"/>
        </w:rPr>
        <w:t>.</w:t>
      </w:r>
      <w:r w:rsidR="002500A7" w:rsidRPr="000A1E51">
        <w:rPr>
          <w:rFonts w:ascii="Arial" w:hAnsi="Arial" w:cs="Arial"/>
          <w:sz w:val="28"/>
          <w:szCs w:val="28"/>
        </w:rPr>
        <w:t xml:space="preserve"> дела или 84.48 %, от които 75</w:t>
      </w:r>
      <w:r w:rsidR="00107ADE" w:rsidRPr="000A1E51">
        <w:rPr>
          <w:rFonts w:ascii="Arial" w:hAnsi="Arial" w:cs="Arial"/>
          <w:sz w:val="28"/>
          <w:szCs w:val="28"/>
        </w:rPr>
        <w:t xml:space="preserve"> бр</w:t>
      </w:r>
      <w:r w:rsidR="00065B66" w:rsidRPr="000A1E51">
        <w:rPr>
          <w:rFonts w:ascii="Arial" w:hAnsi="Arial" w:cs="Arial"/>
          <w:sz w:val="28"/>
          <w:szCs w:val="28"/>
        </w:rPr>
        <w:t>.</w:t>
      </w:r>
      <w:r w:rsidR="002500A7" w:rsidRPr="000A1E51">
        <w:rPr>
          <w:rFonts w:ascii="Arial" w:hAnsi="Arial" w:cs="Arial"/>
          <w:sz w:val="28"/>
          <w:szCs w:val="28"/>
        </w:rPr>
        <w:t xml:space="preserve"> с решение и 2</w:t>
      </w:r>
      <w:r w:rsidR="00107ADE" w:rsidRPr="000A1E51">
        <w:rPr>
          <w:rFonts w:ascii="Arial" w:hAnsi="Arial" w:cs="Arial"/>
          <w:sz w:val="28"/>
          <w:szCs w:val="28"/>
        </w:rPr>
        <w:t>3</w:t>
      </w:r>
      <w:r w:rsidRPr="000A1E51">
        <w:rPr>
          <w:rFonts w:ascii="Arial" w:hAnsi="Arial" w:cs="Arial"/>
          <w:sz w:val="28"/>
          <w:szCs w:val="28"/>
        </w:rPr>
        <w:t xml:space="preserve"> бр</w:t>
      </w:r>
      <w:r w:rsidR="00601FF3" w:rsidRPr="000A1E51">
        <w:rPr>
          <w:rFonts w:ascii="Arial" w:hAnsi="Arial" w:cs="Arial"/>
          <w:sz w:val="28"/>
          <w:szCs w:val="28"/>
        </w:rPr>
        <w:t xml:space="preserve">оя </w:t>
      </w:r>
      <w:r w:rsidR="00107ADE" w:rsidRPr="000A1E51">
        <w:rPr>
          <w:rFonts w:ascii="Arial" w:hAnsi="Arial" w:cs="Arial"/>
          <w:sz w:val="28"/>
          <w:szCs w:val="28"/>
        </w:rPr>
        <w:t>с определени</w:t>
      </w:r>
      <w:r w:rsidR="00601FF3" w:rsidRPr="000A1E51">
        <w:rPr>
          <w:rFonts w:ascii="Arial" w:hAnsi="Arial" w:cs="Arial"/>
          <w:sz w:val="28"/>
          <w:szCs w:val="28"/>
        </w:rPr>
        <w:t>е</w:t>
      </w:r>
      <w:r w:rsidR="00735ED7" w:rsidRPr="000A1E51">
        <w:rPr>
          <w:rFonts w:ascii="Arial" w:hAnsi="Arial" w:cs="Arial"/>
          <w:sz w:val="28"/>
          <w:szCs w:val="28"/>
        </w:rPr>
        <w:t>;</w:t>
      </w:r>
    </w:p>
    <w:p w:rsidR="00C933A3" w:rsidRPr="000A1E51" w:rsidRDefault="00C933A3" w:rsidP="00D47679">
      <w:pPr>
        <w:tabs>
          <w:tab w:val="left" w:pos="1080"/>
        </w:tabs>
        <w:ind w:right="252" w:firstLine="1134"/>
        <w:jc w:val="both"/>
        <w:rPr>
          <w:rFonts w:ascii="Arial" w:hAnsi="Arial" w:cs="Arial"/>
          <w:sz w:val="28"/>
          <w:szCs w:val="28"/>
        </w:rPr>
      </w:pPr>
      <w:r w:rsidRPr="000A1E51">
        <w:rPr>
          <w:rFonts w:ascii="Arial" w:hAnsi="Arial" w:cs="Arial"/>
          <w:sz w:val="28"/>
          <w:szCs w:val="28"/>
        </w:rPr>
        <w:tab/>
      </w:r>
      <w:r w:rsidRPr="00993218">
        <w:rPr>
          <w:rFonts w:ascii="Arial" w:hAnsi="Arial" w:cs="Arial"/>
          <w:b/>
          <w:sz w:val="28"/>
          <w:szCs w:val="28"/>
        </w:rPr>
        <w:t>-</w:t>
      </w:r>
      <w:r w:rsidR="00601FF3" w:rsidRPr="00993218">
        <w:rPr>
          <w:rFonts w:ascii="Arial" w:hAnsi="Arial" w:cs="Arial"/>
          <w:b/>
          <w:sz w:val="28"/>
          <w:szCs w:val="28"/>
        </w:rPr>
        <w:t xml:space="preserve"> </w:t>
      </w:r>
      <w:r w:rsidRPr="00993218">
        <w:rPr>
          <w:rFonts w:ascii="Arial" w:hAnsi="Arial" w:cs="Arial"/>
          <w:b/>
          <w:sz w:val="28"/>
          <w:szCs w:val="28"/>
        </w:rPr>
        <w:t>с</w:t>
      </w:r>
      <w:r w:rsidR="002500A7" w:rsidRPr="00993218">
        <w:rPr>
          <w:rFonts w:ascii="Arial" w:hAnsi="Arial" w:cs="Arial"/>
          <w:b/>
          <w:sz w:val="28"/>
          <w:szCs w:val="28"/>
        </w:rPr>
        <w:t xml:space="preserve">ъдия </w:t>
      </w:r>
      <w:r w:rsidR="00D47679">
        <w:rPr>
          <w:rFonts w:ascii="Arial" w:hAnsi="Arial" w:cs="Arial"/>
          <w:b/>
          <w:sz w:val="28"/>
          <w:szCs w:val="28"/>
        </w:rPr>
        <w:t xml:space="preserve"> </w:t>
      </w:r>
      <w:proofErr w:type="spellStart"/>
      <w:r w:rsidR="002500A7" w:rsidRPr="00993218">
        <w:rPr>
          <w:rFonts w:ascii="Arial" w:hAnsi="Arial" w:cs="Arial"/>
          <w:b/>
          <w:sz w:val="28"/>
          <w:szCs w:val="28"/>
        </w:rPr>
        <w:t>Бянова</w:t>
      </w:r>
      <w:proofErr w:type="spellEnd"/>
      <w:r w:rsidR="002500A7" w:rsidRPr="000A1E51">
        <w:rPr>
          <w:rFonts w:ascii="Arial" w:hAnsi="Arial" w:cs="Arial"/>
          <w:sz w:val="28"/>
          <w:szCs w:val="28"/>
        </w:rPr>
        <w:t xml:space="preserve"> е разгледала общо 120</w:t>
      </w:r>
      <w:r w:rsidR="00107ADE" w:rsidRPr="000A1E51">
        <w:rPr>
          <w:rFonts w:ascii="Arial" w:hAnsi="Arial" w:cs="Arial"/>
          <w:sz w:val="28"/>
          <w:szCs w:val="28"/>
        </w:rPr>
        <w:t xml:space="preserve"> бр</w:t>
      </w:r>
      <w:r w:rsidR="00065B66" w:rsidRPr="000A1E51">
        <w:rPr>
          <w:rFonts w:ascii="Arial" w:hAnsi="Arial" w:cs="Arial"/>
          <w:sz w:val="28"/>
          <w:szCs w:val="28"/>
        </w:rPr>
        <w:t>.</w:t>
      </w:r>
      <w:r w:rsidR="00107ADE" w:rsidRPr="000A1E51">
        <w:rPr>
          <w:rFonts w:ascii="Arial" w:hAnsi="Arial" w:cs="Arial"/>
          <w:sz w:val="28"/>
          <w:szCs w:val="28"/>
        </w:rPr>
        <w:t xml:space="preserve"> дела - </w:t>
      </w:r>
      <w:r w:rsidR="002500A7" w:rsidRPr="000A1E51">
        <w:rPr>
          <w:rFonts w:ascii="Arial" w:hAnsi="Arial" w:cs="Arial"/>
          <w:sz w:val="28"/>
          <w:szCs w:val="28"/>
        </w:rPr>
        <w:t>79</w:t>
      </w:r>
      <w:r w:rsidRPr="000A1E51">
        <w:rPr>
          <w:rFonts w:ascii="Arial" w:hAnsi="Arial" w:cs="Arial"/>
          <w:sz w:val="28"/>
          <w:szCs w:val="28"/>
        </w:rPr>
        <w:t xml:space="preserve"> бр</w:t>
      </w:r>
      <w:r w:rsidR="00065B66" w:rsidRPr="000A1E51">
        <w:rPr>
          <w:rFonts w:ascii="Arial" w:hAnsi="Arial" w:cs="Arial"/>
          <w:sz w:val="28"/>
          <w:szCs w:val="28"/>
        </w:rPr>
        <w:t>.</w:t>
      </w:r>
      <w:r w:rsidRPr="000A1E51">
        <w:rPr>
          <w:rFonts w:ascii="Arial" w:hAnsi="Arial" w:cs="Arial"/>
          <w:sz w:val="28"/>
          <w:szCs w:val="28"/>
        </w:rPr>
        <w:t xml:space="preserve"> </w:t>
      </w:r>
      <w:r w:rsidR="00D77343">
        <w:rPr>
          <w:rFonts w:ascii="Arial" w:hAnsi="Arial" w:cs="Arial"/>
          <w:sz w:val="28"/>
          <w:szCs w:val="28"/>
        </w:rPr>
        <w:t>административни (</w:t>
      </w:r>
      <w:r w:rsidR="002500A7" w:rsidRPr="000A1E51">
        <w:rPr>
          <w:rFonts w:ascii="Arial" w:hAnsi="Arial" w:cs="Arial"/>
          <w:sz w:val="28"/>
          <w:szCs w:val="28"/>
        </w:rPr>
        <w:t>от които 6 бр. частни административни</w:t>
      </w:r>
      <w:r w:rsidR="00D77343">
        <w:rPr>
          <w:rFonts w:ascii="Arial" w:hAnsi="Arial" w:cs="Arial"/>
          <w:sz w:val="28"/>
          <w:szCs w:val="28"/>
        </w:rPr>
        <w:t>)</w:t>
      </w:r>
      <w:r w:rsidRPr="000A1E51">
        <w:rPr>
          <w:rFonts w:ascii="Arial" w:hAnsi="Arial" w:cs="Arial"/>
          <w:sz w:val="28"/>
          <w:szCs w:val="28"/>
        </w:rPr>
        <w:t xml:space="preserve"> и </w:t>
      </w:r>
      <w:r w:rsidR="002500A7" w:rsidRPr="000A1E51">
        <w:rPr>
          <w:rFonts w:ascii="Arial" w:hAnsi="Arial" w:cs="Arial"/>
          <w:sz w:val="28"/>
          <w:szCs w:val="28"/>
        </w:rPr>
        <w:t>41</w:t>
      </w:r>
      <w:r w:rsidR="00107ADE" w:rsidRPr="000A1E51">
        <w:rPr>
          <w:rFonts w:ascii="Arial" w:hAnsi="Arial" w:cs="Arial"/>
          <w:sz w:val="28"/>
          <w:szCs w:val="28"/>
        </w:rPr>
        <w:t xml:space="preserve"> бр</w:t>
      </w:r>
      <w:r w:rsidR="00065B66" w:rsidRPr="000A1E51">
        <w:rPr>
          <w:rFonts w:ascii="Arial" w:hAnsi="Arial" w:cs="Arial"/>
          <w:sz w:val="28"/>
          <w:szCs w:val="28"/>
        </w:rPr>
        <w:t>.</w:t>
      </w:r>
      <w:r w:rsidR="00107ADE" w:rsidRPr="000A1E51">
        <w:rPr>
          <w:rFonts w:ascii="Arial" w:hAnsi="Arial" w:cs="Arial"/>
          <w:sz w:val="28"/>
          <w:szCs w:val="28"/>
        </w:rPr>
        <w:t xml:space="preserve"> касационни. Свършила е </w:t>
      </w:r>
      <w:r w:rsidR="002500A7" w:rsidRPr="000A1E51">
        <w:rPr>
          <w:rFonts w:ascii="Arial" w:hAnsi="Arial" w:cs="Arial"/>
          <w:sz w:val="28"/>
          <w:szCs w:val="28"/>
        </w:rPr>
        <w:t>105</w:t>
      </w:r>
      <w:r w:rsidR="00107ADE" w:rsidRPr="000A1E51">
        <w:rPr>
          <w:rFonts w:ascii="Arial" w:hAnsi="Arial" w:cs="Arial"/>
          <w:sz w:val="28"/>
          <w:szCs w:val="28"/>
        </w:rPr>
        <w:t xml:space="preserve"> бр</w:t>
      </w:r>
      <w:r w:rsidR="00065B66" w:rsidRPr="000A1E51">
        <w:rPr>
          <w:rFonts w:ascii="Arial" w:hAnsi="Arial" w:cs="Arial"/>
          <w:sz w:val="28"/>
          <w:szCs w:val="28"/>
        </w:rPr>
        <w:t>.</w:t>
      </w:r>
      <w:r w:rsidR="002500A7" w:rsidRPr="000A1E51">
        <w:rPr>
          <w:rFonts w:ascii="Arial" w:hAnsi="Arial" w:cs="Arial"/>
          <w:sz w:val="28"/>
          <w:szCs w:val="28"/>
        </w:rPr>
        <w:t xml:space="preserve"> дела или 87.</w:t>
      </w:r>
      <w:r w:rsidR="00107ADE" w:rsidRPr="000A1E51">
        <w:rPr>
          <w:rFonts w:ascii="Arial" w:hAnsi="Arial" w:cs="Arial"/>
          <w:sz w:val="28"/>
          <w:szCs w:val="28"/>
        </w:rPr>
        <w:t>5</w:t>
      </w:r>
      <w:r w:rsidR="002500A7" w:rsidRPr="000A1E51">
        <w:rPr>
          <w:rFonts w:ascii="Arial" w:hAnsi="Arial" w:cs="Arial"/>
          <w:sz w:val="28"/>
          <w:szCs w:val="28"/>
        </w:rPr>
        <w:t>0%, от които с решение 76</w:t>
      </w:r>
      <w:r w:rsidR="00107ADE" w:rsidRPr="000A1E51">
        <w:rPr>
          <w:rFonts w:ascii="Arial" w:hAnsi="Arial" w:cs="Arial"/>
          <w:sz w:val="28"/>
          <w:szCs w:val="28"/>
        </w:rPr>
        <w:t xml:space="preserve"> бр</w:t>
      </w:r>
      <w:r w:rsidR="00065B66" w:rsidRPr="000A1E51">
        <w:rPr>
          <w:rFonts w:ascii="Arial" w:hAnsi="Arial" w:cs="Arial"/>
          <w:sz w:val="28"/>
          <w:szCs w:val="28"/>
        </w:rPr>
        <w:t>.</w:t>
      </w:r>
      <w:r w:rsidR="002500A7" w:rsidRPr="000A1E51">
        <w:rPr>
          <w:rFonts w:ascii="Arial" w:hAnsi="Arial" w:cs="Arial"/>
          <w:sz w:val="28"/>
          <w:szCs w:val="28"/>
        </w:rPr>
        <w:t xml:space="preserve"> и с определение 29</w:t>
      </w:r>
      <w:r w:rsidR="00107ADE" w:rsidRPr="000A1E51">
        <w:rPr>
          <w:rFonts w:ascii="Arial" w:hAnsi="Arial" w:cs="Arial"/>
          <w:sz w:val="28"/>
          <w:szCs w:val="28"/>
        </w:rPr>
        <w:t xml:space="preserve"> бр</w:t>
      </w:r>
      <w:r w:rsidR="00735ED7" w:rsidRPr="000A1E51">
        <w:rPr>
          <w:rFonts w:ascii="Arial" w:hAnsi="Arial" w:cs="Arial"/>
          <w:sz w:val="28"/>
          <w:szCs w:val="28"/>
        </w:rPr>
        <w:t>оя</w:t>
      </w:r>
      <w:r w:rsidR="00107ADE" w:rsidRPr="000A1E51">
        <w:rPr>
          <w:rFonts w:ascii="Arial" w:hAnsi="Arial" w:cs="Arial"/>
          <w:sz w:val="28"/>
          <w:szCs w:val="28"/>
        </w:rPr>
        <w:t>.</w:t>
      </w:r>
    </w:p>
    <w:p w:rsidR="00121A73" w:rsidRPr="000A1E51" w:rsidRDefault="00C933A3" w:rsidP="00D47679">
      <w:pPr>
        <w:tabs>
          <w:tab w:val="left" w:pos="1080"/>
        </w:tabs>
        <w:ind w:right="252" w:firstLine="1134"/>
        <w:jc w:val="both"/>
        <w:rPr>
          <w:rFonts w:ascii="Arial" w:hAnsi="Arial" w:cs="Arial"/>
          <w:sz w:val="28"/>
          <w:szCs w:val="28"/>
        </w:rPr>
      </w:pPr>
      <w:r w:rsidRPr="000A1E51">
        <w:rPr>
          <w:rFonts w:ascii="Arial" w:hAnsi="Arial" w:cs="Arial"/>
          <w:sz w:val="28"/>
          <w:szCs w:val="28"/>
        </w:rPr>
        <w:tab/>
      </w:r>
      <w:r w:rsidRPr="00993218">
        <w:rPr>
          <w:rFonts w:ascii="Arial" w:hAnsi="Arial" w:cs="Arial"/>
          <w:b/>
          <w:sz w:val="28"/>
          <w:szCs w:val="28"/>
        </w:rPr>
        <w:t>-</w:t>
      </w:r>
      <w:r w:rsidR="00993218">
        <w:rPr>
          <w:rFonts w:ascii="Arial" w:hAnsi="Arial" w:cs="Arial"/>
          <w:b/>
          <w:sz w:val="28"/>
          <w:szCs w:val="28"/>
        </w:rPr>
        <w:t xml:space="preserve"> </w:t>
      </w:r>
      <w:r w:rsidRPr="00993218">
        <w:rPr>
          <w:rFonts w:ascii="Arial" w:hAnsi="Arial" w:cs="Arial"/>
          <w:b/>
          <w:sz w:val="28"/>
          <w:szCs w:val="28"/>
        </w:rPr>
        <w:t>съдия Въл</w:t>
      </w:r>
      <w:r w:rsidR="00107ADE" w:rsidRPr="00993218">
        <w:rPr>
          <w:rFonts w:ascii="Arial" w:hAnsi="Arial" w:cs="Arial"/>
          <w:b/>
          <w:sz w:val="28"/>
          <w:szCs w:val="28"/>
        </w:rPr>
        <w:t>чев</w:t>
      </w:r>
      <w:r w:rsidR="00107ADE" w:rsidRPr="000A1E51">
        <w:rPr>
          <w:rFonts w:ascii="Arial" w:hAnsi="Arial" w:cs="Arial"/>
          <w:sz w:val="28"/>
          <w:szCs w:val="28"/>
        </w:rPr>
        <w:t xml:space="preserve"> е ра</w:t>
      </w:r>
      <w:r w:rsidR="00A3742A" w:rsidRPr="000A1E51">
        <w:rPr>
          <w:rFonts w:ascii="Arial" w:hAnsi="Arial" w:cs="Arial"/>
          <w:sz w:val="28"/>
          <w:szCs w:val="28"/>
        </w:rPr>
        <w:t>згледал общо 113</w:t>
      </w:r>
      <w:r w:rsidR="00121A73" w:rsidRPr="000A1E51">
        <w:rPr>
          <w:rFonts w:ascii="Arial" w:hAnsi="Arial" w:cs="Arial"/>
          <w:sz w:val="28"/>
          <w:szCs w:val="28"/>
        </w:rPr>
        <w:t xml:space="preserve"> бр</w:t>
      </w:r>
      <w:r w:rsidR="00065B66" w:rsidRPr="000A1E51">
        <w:rPr>
          <w:rFonts w:ascii="Arial" w:hAnsi="Arial" w:cs="Arial"/>
          <w:sz w:val="28"/>
          <w:szCs w:val="28"/>
        </w:rPr>
        <w:t>.</w:t>
      </w:r>
      <w:r w:rsidR="00A3742A" w:rsidRPr="000A1E51">
        <w:rPr>
          <w:rFonts w:ascii="Arial" w:hAnsi="Arial" w:cs="Arial"/>
          <w:sz w:val="28"/>
          <w:szCs w:val="28"/>
        </w:rPr>
        <w:t xml:space="preserve"> дела - </w:t>
      </w:r>
      <w:r w:rsidR="00EB3726" w:rsidRPr="000A1E51">
        <w:rPr>
          <w:rFonts w:ascii="Arial" w:hAnsi="Arial" w:cs="Arial"/>
          <w:sz w:val="28"/>
          <w:szCs w:val="28"/>
        </w:rPr>
        <w:t>75</w:t>
      </w:r>
      <w:r w:rsidR="00121A73" w:rsidRPr="000A1E51">
        <w:rPr>
          <w:rFonts w:ascii="Arial" w:hAnsi="Arial" w:cs="Arial"/>
          <w:sz w:val="28"/>
          <w:szCs w:val="28"/>
        </w:rPr>
        <w:t xml:space="preserve"> бр</w:t>
      </w:r>
      <w:r w:rsidR="00065B66" w:rsidRPr="000A1E51">
        <w:rPr>
          <w:rFonts w:ascii="Arial" w:hAnsi="Arial" w:cs="Arial"/>
          <w:sz w:val="28"/>
          <w:szCs w:val="28"/>
        </w:rPr>
        <w:t>.</w:t>
      </w:r>
      <w:r w:rsidR="00121A73" w:rsidRPr="000A1E51">
        <w:rPr>
          <w:rFonts w:ascii="Arial" w:hAnsi="Arial" w:cs="Arial"/>
          <w:sz w:val="28"/>
          <w:szCs w:val="28"/>
        </w:rPr>
        <w:t xml:space="preserve"> </w:t>
      </w:r>
      <w:r w:rsidR="00D77343">
        <w:rPr>
          <w:rFonts w:ascii="Arial" w:hAnsi="Arial" w:cs="Arial"/>
          <w:sz w:val="28"/>
          <w:szCs w:val="28"/>
        </w:rPr>
        <w:t>административни (</w:t>
      </w:r>
      <w:r w:rsidR="00A3742A" w:rsidRPr="000A1E51">
        <w:rPr>
          <w:rFonts w:ascii="Arial" w:hAnsi="Arial" w:cs="Arial"/>
          <w:sz w:val="28"/>
          <w:szCs w:val="28"/>
        </w:rPr>
        <w:t>от които 7 бр. частни административни</w:t>
      </w:r>
      <w:r w:rsidR="00D77343">
        <w:rPr>
          <w:rFonts w:ascii="Arial" w:hAnsi="Arial" w:cs="Arial"/>
          <w:sz w:val="28"/>
          <w:szCs w:val="28"/>
        </w:rPr>
        <w:t>)</w:t>
      </w:r>
      <w:r w:rsidR="00A3742A" w:rsidRPr="000A1E51">
        <w:rPr>
          <w:rFonts w:ascii="Arial" w:hAnsi="Arial" w:cs="Arial"/>
          <w:sz w:val="28"/>
          <w:szCs w:val="28"/>
        </w:rPr>
        <w:t xml:space="preserve"> и 38</w:t>
      </w:r>
      <w:r w:rsidR="00121A73" w:rsidRPr="000A1E51">
        <w:rPr>
          <w:rFonts w:ascii="Arial" w:hAnsi="Arial" w:cs="Arial"/>
          <w:sz w:val="28"/>
          <w:szCs w:val="28"/>
        </w:rPr>
        <w:t xml:space="preserve"> бр</w:t>
      </w:r>
      <w:r w:rsidR="00065B66" w:rsidRPr="000A1E51">
        <w:rPr>
          <w:rFonts w:ascii="Arial" w:hAnsi="Arial" w:cs="Arial"/>
          <w:sz w:val="28"/>
          <w:szCs w:val="28"/>
        </w:rPr>
        <w:t>.</w:t>
      </w:r>
      <w:r w:rsidR="00A3742A" w:rsidRPr="000A1E51">
        <w:rPr>
          <w:rFonts w:ascii="Arial" w:hAnsi="Arial" w:cs="Arial"/>
          <w:sz w:val="28"/>
          <w:szCs w:val="28"/>
        </w:rPr>
        <w:t xml:space="preserve"> касационни. Свършил е 9</w:t>
      </w:r>
      <w:r w:rsidR="00121A73" w:rsidRPr="000A1E51">
        <w:rPr>
          <w:rFonts w:ascii="Arial" w:hAnsi="Arial" w:cs="Arial"/>
          <w:sz w:val="28"/>
          <w:szCs w:val="28"/>
        </w:rPr>
        <w:t>9 бр</w:t>
      </w:r>
      <w:r w:rsidR="00065B66" w:rsidRPr="000A1E51">
        <w:rPr>
          <w:rFonts w:ascii="Arial" w:hAnsi="Arial" w:cs="Arial"/>
          <w:sz w:val="28"/>
          <w:szCs w:val="28"/>
        </w:rPr>
        <w:t>.</w:t>
      </w:r>
      <w:r w:rsidR="00121A73" w:rsidRPr="000A1E51">
        <w:rPr>
          <w:rFonts w:ascii="Arial" w:hAnsi="Arial" w:cs="Arial"/>
          <w:sz w:val="28"/>
          <w:szCs w:val="28"/>
        </w:rPr>
        <w:t xml:space="preserve"> дела, или </w:t>
      </w:r>
      <w:r w:rsidR="00A3742A" w:rsidRPr="000A1E51">
        <w:rPr>
          <w:rFonts w:ascii="Arial" w:hAnsi="Arial" w:cs="Arial"/>
          <w:sz w:val="28"/>
          <w:szCs w:val="28"/>
        </w:rPr>
        <w:t>87,61 %, от които 85</w:t>
      </w:r>
      <w:r w:rsidR="00121A73" w:rsidRPr="000A1E51">
        <w:rPr>
          <w:rFonts w:ascii="Arial" w:hAnsi="Arial" w:cs="Arial"/>
          <w:sz w:val="28"/>
          <w:szCs w:val="28"/>
        </w:rPr>
        <w:t xml:space="preserve"> бр</w:t>
      </w:r>
      <w:r w:rsidR="00065B66" w:rsidRPr="000A1E51">
        <w:rPr>
          <w:rFonts w:ascii="Arial" w:hAnsi="Arial" w:cs="Arial"/>
          <w:sz w:val="28"/>
          <w:szCs w:val="28"/>
        </w:rPr>
        <w:t>.</w:t>
      </w:r>
      <w:r w:rsidR="00121A73" w:rsidRPr="000A1E51">
        <w:rPr>
          <w:rFonts w:ascii="Arial" w:hAnsi="Arial" w:cs="Arial"/>
          <w:sz w:val="28"/>
          <w:szCs w:val="28"/>
        </w:rPr>
        <w:t xml:space="preserve"> с реше</w:t>
      </w:r>
      <w:r w:rsidR="00A3742A" w:rsidRPr="000A1E51">
        <w:rPr>
          <w:rFonts w:ascii="Arial" w:hAnsi="Arial" w:cs="Arial"/>
          <w:sz w:val="28"/>
          <w:szCs w:val="28"/>
        </w:rPr>
        <w:t>ние и с определение прекратил 14</w:t>
      </w:r>
      <w:r w:rsidRPr="000A1E51">
        <w:rPr>
          <w:rFonts w:ascii="Arial" w:hAnsi="Arial" w:cs="Arial"/>
          <w:sz w:val="28"/>
          <w:szCs w:val="28"/>
        </w:rPr>
        <w:t xml:space="preserve"> бр</w:t>
      </w:r>
      <w:r w:rsidR="00A3742A" w:rsidRPr="000A1E51">
        <w:rPr>
          <w:rFonts w:ascii="Arial" w:hAnsi="Arial" w:cs="Arial"/>
          <w:sz w:val="28"/>
          <w:szCs w:val="28"/>
        </w:rPr>
        <w:t xml:space="preserve">оя. </w:t>
      </w:r>
    </w:p>
    <w:p w:rsidR="00C933A3" w:rsidRPr="000A1E51" w:rsidRDefault="00C933A3" w:rsidP="00993218">
      <w:pPr>
        <w:ind w:right="252" w:firstLine="1134"/>
        <w:jc w:val="both"/>
        <w:rPr>
          <w:rFonts w:ascii="Arial" w:hAnsi="Arial" w:cs="Arial"/>
          <w:sz w:val="28"/>
          <w:szCs w:val="28"/>
        </w:rPr>
      </w:pPr>
      <w:r w:rsidRPr="000A1E51">
        <w:rPr>
          <w:rFonts w:ascii="Arial" w:hAnsi="Arial" w:cs="Arial"/>
          <w:sz w:val="28"/>
          <w:szCs w:val="28"/>
        </w:rPr>
        <w:t xml:space="preserve">Общата оценка </w:t>
      </w:r>
      <w:r w:rsidR="00A3742A" w:rsidRPr="000A1E51">
        <w:rPr>
          <w:rFonts w:ascii="Arial" w:hAnsi="Arial" w:cs="Arial"/>
          <w:sz w:val="28"/>
          <w:szCs w:val="28"/>
        </w:rPr>
        <w:t>за работата на съдиите през 2017</w:t>
      </w:r>
      <w:r w:rsidRPr="000A1E51">
        <w:rPr>
          <w:rFonts w:ascii="Arial" w:hAnsi="Arial" w:cs="Arial"/>
          <w:sz w:val="28"/>
          <w:szCs w:val="28"/>
        </w:rPr>
        <w:t xml:space="preserve"> год., предвид изложените по</w:t>
      </w:r>
      <w:r w:rsidR="00D47679">
        <w:rPr>
          <w:rFonts w:ascii="Arial" w:hAnsi="Arial" w:cs="Arial"/>
          <w:sz w:val="28"/>
          <w:szCs w:val="28"/>
        </w:rPr>
        <w:t xml:space="preserve"> </w:t>
      </w:r>
      <w:r w:rsidRPr="000A1E51">
        <w:rPr>
          <w:rFonts w:ascii="Arial" w:hAnsi="Arial" w:cs="Arial"/>
          <w:sz w:val="28"/>
          <w:szCs w:val="28"/>
        </w:rPr>
        <w:t>-</w:t>
      </w:r>
      <w:r w:rsidR="00D47679">
        <w:rPr>
          <w:rFonts w:ascii="Arial" w:hAnsi="Arial" w:cs="Arial"/>
          <w:sz w:val="28"/>
          <w:szCs w:val="28"/>
        </w:rPr>
        <w:t xml:space="preserve"> </w:t>
      </w:r>
      <w:r w:rsidRPr="000A1E51">
        <w:rPr>
          <w:rFonts w:ascii="Arial" w:hAnsi="Arial" w:cs="Arial"/>
          <w:sz w:val="28"/>
          <w:szCs w:val="28"/>
        </w:rPr>
        <w:t xml:space="preserve">горе в доклада </w:t>
      </w:r>
      <w:r w:rsidR="00816D97">
        <w:rPr>
          <w:rFonts w:ascii="Arial" w:hAnsi="Arial" w:cs="Arial"/>
          <w:sz w:val="28"/>
          <w:szCs w:val="28"/>
        </w:rPr>
        <w:t>данни</w:t>
      </w:r>
      <w:r w:rsidRPr="000A1E51">
        <w:rPr>
          <w:rFonts w:ascii="Arial" w:hAnsi="Arial" w:cs="Arial"/>
          <w:sz w:val="28"/>
          <w:szCs w:val="28"/>
        </w:rPr>
        <w:t>, касаещи натовареност, свършени дела, срокове за приключване на делата и за постановяване на съдебните актове, резултати от касационната проверка, е много добра. Постигнатите резултати показват ясен стремеж за професионално изпълнение на задълженията.</w:t>
      </w:r>
    </w:p>
    <w:p w:rsidR="00C933A3" w:rsidRPr="00645447" w:rsidRDefault="00C933A3" w:rsidP="00F55EA7">
      <w:pPr>
        <w:tabs>
          <w:tab w:val="left" w:pos="1080"/>
        </w:tabs>
        <w:ind w:right="252" w:firstLine="1134"/>
        <w:jc w:val="both"/>
        <w:rPr>
          <w:rFonts w:ascii="Tahoma" w:hAnsi="Tahoma" w:cs="Tahoma"/>
          <w:sz w:val="32"/>
          <w:szCs w:val="32"/>
        </w:rPr>
      </w:pPr>
    </w:p>
    <w:p w:rsidR="00C933A3" w:rsidRPr="004822AE" w:rsidRDefault="00486B63" w:rsidP="004822AE">
      <w:pPr>
        <w:tabs>
          <w:tab w:val="left" w:pos="-709"/>
        </w:tabs>
        <w:ind w:right="252"/>
        <w:jc w:val="center"/>
        <w:rPr>
          <w:rFonts w:ascii="Arial" w:hAnsi="Arial" w:cs="Arial"/>
          <w:b/>
          <w:i/>
          <w:sz w:val="36"/>
          <w:szCs w:val="36"/>
        </w:rPr>
      </w:pPr>
      <w:r w:rsidRPr="004822AE">
        <w:rPr>
          <w:rFonts w:ascii="Arial" w:hAnsi="Arial" w:cs="Arial"/>
          <w:b/>
          <w:i/>
          <w:sz w:val="36"/>
          <w:szCs w:val="36"/>
        </w:rPr>
        <w:t>5</w:t>
      </w:r>
      <w:r w:rsidR="00C933A3" w:rsidRPr="004822AE">
        <w:rPr>
          <w:rFonts w:ascii="Arial" w:hAnsi="Arial" w:cs="Arial"/>
          <w:b/>
          <w:i/>
          <w:sz w:val="36"/>
          <w:szCs w:val="36"/>
        </w:rPr>
        <w:t xml:space="preserve">. </w:t>
      </w:r>
      <w:r w:rsidR="00C933A3" w:rsidRPr="004822AE">
        <w:rPr>
          <w:rFonts w:ascii="Arial" w:hAnsi="Arial" w:cs="Arial"/>
          <w:b/>
          <w:i/>
          <w:sz w:val="36"/>
          <w:szCs w:val="36"/>
        </w:rPr>
        <w:tab/>
        <w:t>АДМИНИСТРАТИВНО-РЪКОВОДНА ДЕЙНОСТ</w:t>
      </w:r>
    </w:p>
    <w:p w:rsidR="00C933A3" w:rsidRPr="000A1E51" w:rsidRDefault="00C933A3" w:rsidP="00F55EA7">
      <w:pPr>
        <w:tabs>
          <w:tab w:val="left" w:pos="540"/>
        </w:tabs>
        <w:ind w:right="252" w:firstLine="1134"/>
        <w:jc w:val="both"/>
        <w:rPr>
          <w:rFonts w:ascii="Arial" w:hAnsi="Arial" w:cs="Arial"/>
          <w:b/>
          <w:sz w:val="32"/>
          <w:szCs w:val="32"/>
        </w:rPr>
      </w:pPr>
    </w:p>
    <w:p w:rsidR="007F6F84" w:rsidRPr="000A1E51" w:rsidRDefault="007F6F84" w:rsidP="00F55EA7">
      <w:pPr>
        <w:tabs>
          <w:tab w:val="left" w:pos="540"/>
        </w:tabs>
        <w:ind w:right="252" w:firstLine="1134"/>
        <w:jc w:val="both"/>
        <w:rPr>
          <w:rFonts w:ascii="Arial" w:hAnsi="Arial" w:cs="Arial"/>
          <w:b/>
          <w:sz w:val="32"/>
          <w:szCs w:val="32"/>
        </w:rPr>
      </w:pPr>
    </w:p>
    <w:p w:rsidR="00C933A3" w:rsidRPr="00EB020E" w:rsidRDefault="00486B63" w:rsidP="004822AE">
      <w:pPr>
        <w:ind w:right="252"/>
        <w:jc w:val="center"/>
        <w:rPr>
          <w:rFonts w:ascii="Arial" w:hAnsi="Arial" w:cs="Arial"/>
          <w:b/>
          <w:sz w:val="32"/>
          <w:szCs w:val="32"/>
        </w:rPr>
      </w:pPr>
      <w:r w:rsidRPr="00EB020E">
        <w:rPr>
          <w:rFonts w:ascii="Arial" w:hAnsi="Arial" w:cs="Arial"/>
          <w:b/>
          <w:sz w:val="32"/>
          <w:szCs w:val="32"/>
        </w:rPr>
        <w:t>5</w:t>
      </w:r>
      <w:r w:rsidR="00C933A3" w:rsidRPr="00EB020E">
        <w:rPr>
          <w:rFonts w:ascii="Arial" w:hAnsi="Arial" w:cs="Arial"/>
          <w:b/>
          <w:sz w:val="32"/>
          <w:szCs w:val="32"/>
        </w:rPr>
        <w:t>.1. КАДРОВО ОБЕЗПЕЧЕНИЕ</w:t>
      </w:r>
    </w:p>
    <w:p w:rsidR="00C933A3" w:rsidRPr="00645447" w:rsidRDefault="00C933A3" w:rsidP="00F55EA7">
      <w:pPr>
        <w:tabs>
          <w:tab w:val="left" w:pos="540"/>
        </w:tabs>
        <w:ind w:right="252" w:firstLine="1134"/>
        <w:jc w:val="both"/>
        <w:rPr>
          <w:rFonts w:ascii="Tahoma" w:hAnsi="Tahoma" w:cs="Tahoma"/>
          <w:sz w:val="32"/>
          <w:szCs w:val="32"/>
        </w:rPr>
      </w:pPr>
    </w:p>
    <w:p w:rsidR="00C933A3" w:rsidRPr="000A1E51" w:rsidRDefault="0077288E" w:rsidP="00F55EA7">
      <w:pPr>
        <w:tabs>
          <w:tab w:val="left" w:pos="540"/>
        </w:tabs>
        <w:ind w:right="252" w:firstLine="1134"/>
        <w:jc w:val="both"/>
        <w:rPr>
          <w:rFonts w:ascii="Arial" w:hAnsi="Arial" w:cs="Arial"/>
          <w:sz w:val="28"/>
          <w:szCs w:val="28"/>
        </w:rPr>
      </w:pPr>
      <w:r w:rsidRPr="000A1E51">
        <w:rPr>
          <w:rFonts w:ascii="Arial" w:hAnsi="Arial" w:cs="Arial"/>
          <w:sz w:val="28"/>
          <w:szCs w:val="28"/>
        </w:rPr>
        <w:t>Към 31.12.2017</w:t>
      </w:r>
      <w:r w:rsidR="00121A73" w:rsidRPr="000A1E51">
        <w:rPr>
          <w:rFonts w:ascii="Arial" w:hAnsi="Arial" w:cs="Arial"/>
          <w:sz w:val="28"/>
          <w:szCs w:val="28"/>
        </w:rPr>
        <w:t xml:space="preserve"> </w:t>
      </w:r>
      <w:r w:rsidR="00C933A3" w:rsidRPr="000A1E51">
        <w:rPr>
          <w:rFonts w:ascii="Arial" w:hAnsi="Arial" w:cs="Arial"/>
          <w:sz w:val="28"/>
          <w:szCs w:val="28"/>
        </w:rPr>
        <w:t>год. щатът на Админ</w:t>
      </w:r>
      <w:r w:rsidR="00121A73" w:rsidRPr="000A1E51">
        <w:rPr>
          <w:rFonts w:ascii="Arial" w:hAnsi="Arial" w:cs="Arial"/>
          <w:sz w:val="28"/>
          <w:szCs w:val="28"/>
        </w:rPr>
        <w:t>истративен съд - Ямбол включва 6 бр</w:t>
      </w:r>
      <w:r w:rsidR="00B015FD" w:rsidRPr="000A1E51">
        <w:rPr>
          <w:rFonts w:ascii="Arial" w:hAnsi="Arial" w:cs="Arial"/>
          <w:sz w:val="28"/>
          <w:szCs w:val="28"/>
        </w:rPr>
        <w:t>оя</w:t>
      </w:r>
      <w:r w:rsidRPr="000A1E51">
        <w:rPr>
          <w:rFonts w:ascii="Arial" w:hAnsi="Arial" w:cs="Arial"/>
          <w:sz w:val="28"/>
          <w:szCs w:val="28"/>
        </w:rPr>
        <w:t xml:space="preserve"> съдии и 18</w:t>
      </w:r>
      <w:r w:rsidR="00C933A3" w:rsidRPr="000A1E51">
        <w:rPr>
          <w:rFonts w:ascii="Arial" w:hAnsi="Arial" w:cs="Arial"/>
          <w:sz w:val="28"/>
          <w:szCs w:val="28"/>
        </w:rPr>
        <w:t xml:space="preserve"> бр</w:t>
      </w:r>
      <w:r w:rsidR="00B015FD" w:rsidRPr="000A1E51">
        <w:rPr>
          <w:rFonts w:ascii="Arial" w:hAnsi="Arial" w:cs="Arial"/>
          <w:sz w:val="28"/>
          <w:szCs w:val="28"/>
        </w:rPr>
        <w:t>оя</w:t>
      </w:r>
      <w:r w:rsidR="00C933A3" w:rsidRPr="000A1E51">
        <w:rPr>
          <w:rFonts w:ascii="Arial" w:hAnsi="Arial" w:cs="Arial"/>
          <w:sz w:val="28"/>
          <w:szCs w:val="28"/>
        </w:rPr>
        <w:t xml:space="preserve"> съдебни служители.</w:t>
      </w:r>
    </w:p>
    <w:p w:rsidR="00C933A3" w:rsidRPr="00645447" w:rsidRDefault="00C933A3" w:rsidP="00F55EA7">
      <w:pPr>
        <w:tabs>
          <w:tab w:val="left" w:pos="540"/>
        </w:tabs>
        <w:ind w:right="252" w:firstLine="1134"/>
        <w:jc w:val="both"/>
        <w:rPr>
          <w:rFonts w:ascii="Tahoma" w:hAnsi="Tahoma" w:cs="Tahoma"/>
          <w:sz w:val="32"/>
          <w:szCs w:val="32"/>
        </w:rPr>
      </w:pPr>
    </w:p>
    <w:p w:rsidR="00C933A3" w:rsidRPr="00645447" w:rsidRDefault="00C933A3" w:rsidP="00F55EA7">
      <w:pPr>
        <w:tabs>
          <w:tab w:val="left" w:pos="540"/>
        </w:tabs>
        <w:ind w:right="252" w:firstLine="1134"/>
        <w:jc w:val="both"/>
        <w:rPr>
          <w:rFonts w:ascii="Tahoma" w:hAnsi="Tahoma" w:cs="Tahoma"/>
          <w:sz w:val="32"/>
          <w:szCs w:val="32"/>
        </w:rPr>
      </w:pPr>
    </w:p>
    <w:p w:rsidR="00C933A3" w:rsidRPr="000A1E51" w:rsidRDefault="00EB020E" w:rsidP="004822AE">
      <w:pPr>
        <w:ind w:right="252"/>
        <w:jc w:val="center"/>
        <w:rPr>
          <w:rFonts w:ascii="Arial" w:hAnsi="Arial" w:cs="Arial"/>
          <w:b/>
          <w:sz w:val="28"/>
          <w:szCs w:val="28"/>
        </w:rPr>
      </w:pPr>
      <w:r>
        <w:rPr>
          <w:rFonts w:ascii="Arial" w:hAnsi="Arial" w:cs="Arial"/>
          <w:b/>
          <w:sz w:val="28"/>
          <w:szCs w:val="28"/>
        </w:rPr>
        <w:t>5</w:t>
      </w:r>
      <w:r w:rsidRPr="000A1E51">
        <w:rPr>
          <w:rFonts w:ascii="Arial" w:hAnsi="Arial" w:cs="Arial"/>
          <w:b/>
          <w:sz w:val="28"/>
          <w:szCs w:val="28"/>
        </w:rPr>
        <w:t>.1.</w:t>
      </w:r>
      <w:proofErr w:type="spellStart"/>
      <w:r w:rsidRPr="000A1E51">
        <w:rPr>
          <w:rFonts w:ascii="Arial" w:hAnsi="Arial" w:cs="Arial"/>
          <w:b/>
          <w:sz w:val="28"/>
          <w:szCs w:val="28"/>
        </w:rPr>
        <w:t>1</w:t>
      </w:r>
      <w:proofErr w:type="spellEnd"/>
      <w:r w:rsidRPr="000A1E51">
        <w:rPr>
          <w:rFonts w:ascii="Arial" w:hAnsi="Arial" w:cs="Arial"/>
          <w:b/>
          <w:sz w:val="28"/>
          <w:szCs w:val="28"/>
        </w:rPr>
        <w:t>. МАГИСТРАТИ</w:t>
      </w:r>
    </w:p>
    <w:p w:rsidR="00C933A3" w:rsidRPr="00645447" w:rsidRDefault="00C933A3" w:rsidP="00F55EA7">
      <w:pPr>
        <w:tabs>
          <w:tab w:val="left" w:pos="540"/>
        </w:tabs>
        <w:ind w:right="252" w:firstLine="1134"/>
        <w:jc w:val="both"/>
        <w:rPr>
          <w:rFonts w:ascii="Tahoma" w:hAnsi="Tahoma" w:cs="Tahoma"/>
          <w:sz w:val="32"/>
          <w:szCs w:val="32"/>
        </w:rPr>
      </w:pPr>
    </w:p>
    <w:p w:rsidR="00C933A3" w:rsidRPr="00645447" w:rsidRDefault="00C933A3" w:rsidP="00F55EA7">
      <w:pPr>
        <w:ind w:firstLine="1134"/>
        <w:jc w:val="both"/>
        <w:rPr>
          <w:rFonts w:ascii="Tahoma" w:hAnsi="Tahoma" w:cs="Tahoma"/>
          <w:sz w:val="32"/>
          <w:szCs w:val="32"/>
        </w:rPr>
      </w:pPr>
    </w:p>
    <w:p w:rsidR="00C933A3" w:rsidRPr="000A1E51" w:rsidRDefault="00C933A3" w:rsidP="00F55EA7">
      <w:pPr>
        <w:tabs>
          <w:tab w:val="left" w:pos="540"/>
        </w:tabs>
        <w:ind w:right="252" w:firstLine="1134"/>
        <w:jc w:val="both"/>
        <w:rPr>
          <w:rFonts w:ascii="Arial" w:hAnsi="Arial" w:cs="Arial"/>
          <w:sz w:val="28"/>
          <w:szCs w:val="28"/>
        </w:rPr>
      </w:pPr>
      <w:r w:rsidRPr="000A1E51">
        <w:rPr>
          <w:rFonts w:ascii="Arial" w:hAnsi="Arial" w:cs="Arial"/>
          <w:sz w:val="28"/>
          <w:szCs w:val="28"/>
        </w:rPr>
        <w:t>Магистратите в съда по щат са п</w:t>
      </w:r>
      <w:r w:rsidR="00121A73" w:rsidRPr="000A1E51">
        <w:rPr>
          <w:rFonts w:ascii="Arial" w:hAnsi="Arial" w:cs="Arial"/>
          <w:sz w:val="28"/>
          <w:szCs w:val="28"/>
        </w:rPr>
        <w:t>редседател</w:t>
      </w:r>
      <w:r w:rsidR="0027613A" w:rsidRPr="000A1E51">
        <w:rPr>
          <w:rFonts w:ascii="Arial" w:hAnsi="Arial" w:cs="Arial"/>
          <w:sz w:val="28"/>
          <w:szCs w:val="28"/>
        </w:rPr>
        <w:t xml:space="preserve">   и 5</w:t>
      </w:r>
      <w:r w:rsidRPr="000A1E51">
        <w:rPr>
          <w:rFonts w:ascii="Arial" w:hAnsi="Arial" w:cs="Arial"/>
          <w:sz w:val="28"/>
          <w:szCs w:val="28"/>
        </w:rPr>
        <w:t xml:space="preserve"> броя съдии.</w:t>
      </w:r>
      <w:r w:rsidR="0027613A" w:rsidRPr="000A1E51">
        <w:rPr>
          <w:rFonts w:ascii="Arial" w:hAnsi="Arial" w:cs="Arial"/>
          <w:sz w:val="28"/>
          <w:szCs w:val="28"/>
        </w:rPr>
        <w:t xml:space="preserve"> </w:t>
      </w:r>
      <w:r w:rsidR="004F0E33" w:rsidRPr="000A1E51">
        <w:rPr>
          <w:rFonts w:ascii="Arial" w:hAnsi="Arial" w:cs="Arial"/>
          <w:sz w:val="28"/>
          <w:szCs w:val="28"/>
        </w:rPr>
        <w:t xml:space="preserve">До м. юни 2017 г. съществуваше и щатна длъжност „заместник – административен ръководител – заместник председател“, но с решение на ВСС от </w:t>
      </w:r>
      <w:r w:rsidR="00FC44FD" w:rsidRPr="000A1E51">
        <w:rPr>
          <w:rFonts w:ascii="Arial" w:hAnsi="Arial" w:cs="Arial"/>
          <w:sz w:val="28"/>
          <w:szCs w:val="28"/>
        </w:rPr>
        <w:t xml:space="preserve"> </w:t>
      </w:r>
      <w:r w:rsidR="005D0CE8" w:rsidRPr="000A1E51">
        <w:rPr>
          <w:rFonts w:ascii="Arial" w:hAnsi="Arial" w:cs="Arial"/>
          <w:sz w:val="28"/>
          <w:szCs w:val="28"/>
        </w:rPr>
        <w:t xml:space="preserve">30.05.2017 г. </w:t>
      </w:r>
      <w:r w:rsidR="00D47679">
        <w:rPr>
          <w:rFonts w:ascii="Arial" w:hAnsi="Arial" w:cs="Arial"/>
          <w:sz w:val="28"/>
          <w:szCs w:val="28"/>
        </w:rPr>
        <w:t xml:space="preserve">тя </w:t>
      </w:r>
      <w:r w:rsidR="005D0CE8" w:rsidRPr="000A1E51">
        <w:rPr>
          <w:rFonts w:ascii="Arial" w:hAnsi="Arial" w:cs="Arial"/>
          <w:sz w:val="28"/>
          <w:szCs w:val="28"/>
        </w:rPr>
        <w:t>бе съкратена, считано от датата на встъпване в длъжност на новоназначения председател.</w:t>
      </w:r>
    </w:p>
    <w:p w:rsidR="00C933A3" w:rsidRPr="000A1E51" w:rsidRDefault="00C933A3" w:rsidP="00F55EA7">
      <w:pPr>
        <w:tabs>
          <w:tab w:val="left" w:pos="540"/>
        </w:tabs>
        <w:ind w:right="252" w:firstLine="1134"/>
        <w:jc w:val="both"/>
        <w:rPr>
          <w:rFonts w:ascii="Arial" w:hAnsi="Arial" w:cs="Arial"/>
          <w:sz w:val="28"/>
          <w:szCs w:val="28"/>
        </w:rPr>
      </w:pPr>
      <w:r w:rsidRPr="000A1E51">
        <w:rPr>
          <w:rFonts w:ascii="Arial" w:hAnsi="Arial" w:cs="Arial"/>
          <w:sz w:val="28"/>
          <w:szCs w:val="28"/>
        </w:rPr>
        <w:t>Юридическия</w:t>
      </w:r>
      <w:r w:rsidR="0027613A" w:rsidRPr="000A1E51">
        <w:rPr>
          <w:rFonts w:ascii="Arial" w:hAnsi="Arial" w:cs="Arial"/>
          <w:sz w:val="28"/>
          <w:szCs w:val="28"/>
        </w:rPr>
        <w:t>т стаж на съдиите към 31.12.2017</w:t>
      </w:r>
      <w:r w:rsidR="00824C2C">
        <w:rPr>
          <w:rFonts w:ascii="Arial" w:hAnsi="Arial" w:cs="Arial"/>
          <w:sz w:val="28"/>
          <w:szCs w:val="28"/>
        </w:rPr>
        <w:t xml:space="preserve"> г</w:t>
      </w:r>
      <w:r w:rsidRPr="000A1E51">
        <w:rPr>
          <w:rFonts w:ascii="Arial" w:hAnsi="Arial" w:cs="Arial"/>
          <w:sz w:val="28"/>
          <w:szCs w:val="28"/>
        </w:rPr>
        <w:t>. е</w:t>
      </w:r>
      <w:r w:rsidR="00824C2C">
        <w:rPr>
          <w:rFonts w:ascii="Arial" w:hAnsi="Arial" w:cs="Arial"/>
          <w:sz w:val="28"/>
          <w:szCs w:val="28"/>
        </w:rPr>
        <w:t>,</w:t>
      </w:r>
      <w:r w:rsidRPr="000A1E51">
        <w:rPr>
          <w:rFonts w:ascii="Arial" w:hAnsi="Arial" w:cs="Arial"/>
          <w:sz w:val="28"/>
          <w:szCs w:val="28"/>
        </w:rPr>
        <w:t xml:space="preserve"> както следва:</w:t>
      </w:r>
    </w:p>
    <w:p w:rsidR="0027613A" w:rsidRPr="000A1E51" w:rsidRDefault="00C933A3" w:rsidP="00F55EA7">
      <w:pPr>
        <w:tabs>
          <w:tab w:val="left" w:pos="540"/>
        </w:tabs>
        <w:ind w:right="252" w:firstLine="1134"/>
        <w:jc w:val="both"/>
        <w:rPr>
          <w:rFonts w:ascii="Arial" w:hAnsi="Arial" w:cs="Arial"/>
          <w:sz w:val="28"/>
          <w:szCs w:val="28"/>
        </w:rPr>
      </w:pPr>
      <w:r w:rsidRPr="000A1E51">
        <w:rPr>
          <w:rFonts w:ascii="Arial" w:hAnsi="Arial" w:cs="Arial"/>
          <w:sz w:val="28"/>
          <w:szCs w:val="28"/>
        </w:rPr>
        <w:t xml:space="preserve">Председател </w:t>
      </w:r>
      <w:r w:rsidR="0027613A" w:rsidRPr="000A1E51">
        <w:rPr>
          <w:rFonts w:ascii="Arial" w:hAnsi="Arial" w:cs="Arial"/>
          <w:sz w:val="28"/>
          <w:szCs w:val="28"/>
        </w:rPr>
        <w:t>Димитринка  Стаматова</w:t>
      </w:r>
      <w:r w:rsidR="00BF15AB" w:rsidRPr="000A1E51">
        <w:rPr>
          <w:rFonts w:ascii="Arial" w:hAnsi="Arial" w:cs="Arial"/>
          <w:sz w:val="28"/>
          <w:szCs w:val="28"/>
        </w:rPr>
        <w:t xml:space="preserve"> - общ юрид</w:t>
      </w:r>
      <w:r w:rsidR="00197635" w:rsidRPr="000A1E51">
        <w:rPr>
          <w:rFonts w:ascii="Arial" w:hAnsi="Arial" w:cs="Arial"/>
          <w:sz w:val="28"/>
          <w:szCs w:val="28"/>
        </w:rPr>
        <w:t xml:space="preserve">ически стаж </w:t>
      </w:r>
      <w:r w:rsidR="00D47679">
        <w:rPr>
          <w:rFonts w:ascii="Arial" w:hAnsi="Arial" w:cs="Arial"/>
          <w:sz w:val="28"/>
          <w:szCs w:val="28"/>
        </w:rPr>
        <w:t xml:space="preserve"> </w:t>
      </w:r>
      <w:r w:rsidR="0027613A" w:rsidRPr="000A1E51">
        <w:rPr>
          <w:rFonts w:ascii="Arial" w:hAnsi="Arial" w:cs="Arial"/>
          <w:sz w:val="28"/>
          <w:szCs w:val="28"/>
        </w:rPr>
        <w:t xml:space="preserve">21 г. </w:t>
      </w:r>
      <w:r w:rsidR="00D47679">
        <w:rPr>
          <w:rFonts w:ascii="Arial" w:hAnsi="Arial" w:cs="Arial"/>
          <w:sz w:val="28"/>
          <w:szCs w:val="28"/>
        </w:rPr>
        <w:t>и 9 м., изцяло в съдебната система;</w:t>
      </w:r>
    </w:p>
    <w:p w:rsidR="00C933A3" w:rsidRPr="000A1E51" w:rsidRDefault="0027613A" w:rsidP="00F55EA7">
      <w:pPr>
        <w:tabs>
          <w:tab w:val="left" w:pos="540"/>
        </w:tabs>
        <w:ind w:right="252" w:firstLine="1134"/>
        <w:jc w:val="both"/>
        <w:rPr>
          <w:rFonts w:ascii="Arial" w:hAnsi="Arial" w:cs="Arial"/>
          <w:sz w:val="28"/>
          <w:szCs w:val="28"/>
        </w:rPr>
      </w:pPr>
      <w:r w:rsidRPr="000A1E51">
        <w:rPr>
          <w:rFonts w:ascii="Arial" w:hAnsi="Arial" w:cs="Arial"/>
          <w:sz w:val="28"/>
          <w:szCs w:val="28"/>
        </w:rPr>
        <w:t>Съдия Диана Петкова -</w:t>
      </w:r>
      <w:r w:rsidR="00D47679">
        <w:rPr>
          <w:rFonts w:ascii="Arial" w:hAnsi="Arial" w:cs="Arial"/>
          <w:sz w:val="28"/>
          <w:szCs w:val="28"/>
        </w:rPr>
        <w:t xml:space="preserve"> </w:t>
      </w:r>
      <w:r w:rsidRPr="000A1E51">
        <w:rPr>
          <w:rFonts w:ascii="Arial" w:hAnsi="Arial" w:cs="Arial"/>
          <w:sz w:val="28"/>
          <w:szCs w:val="28"/>
        </w:rPr>
        <w:t>общ юридически стаж 38</w:t>
      </w:r>
      <w:r w:rsidR="00197635" w:rsidRPr="000A1E51">
        <w:rPr>
          <w:rFonts w:ascii="Arial" w:hAnsi="Arial" w:cs="Arial"/>
          <w:sz w:val="28"/>
          <w:szCs w:val="28"/>
        </w:rPr>
        <w:t xml:space="preserve"> г. и 3 м.</w:t>
      </w:r>
      <w:r w:rsidRPr="000A1E51">
        <w:rPr>
          <w:rFonts w:ascii="Arial" w:hAnsi="Arial" w:cs="Arial"/>
          <w:sz w:val="28"/>
          <w:szCs w:val="28"/>
        </w:rPr>
        <w:t>, от които 32</w:t>
      </w:r>
      <w:r w:rsidR="00D47679">
        <w:rPr>
          <w:rFonts w:ascii="Arial" w:hAnsi="Arial" w:cs="Arial"/>
          <w:sz w:val="28"/>
          <w:szCs w:val="28"/>
        </w:rPr>
        <w:t xml:space="preserve"> г </w:t>
      </w:r>
      <w:r w:rsidR="00C933A3" w:rsidRPr="000A1E51">
        <w:rPr>
          <w:rFonts w:ascii="Arial" w:hAnsi="Arial" w:cs="Arial"/>
          <w:sz w:val="28"/>
          <w:szCs w:val="28"/>
        </w:rPr>
        <w:t xml:space="preserve">. и </w:t>
      </w:r>
      <w:r w:rsidR="00D47679">
        <w:rPr>
          <w:rFonts w:ascii="Arial" w:hAnsi="Arial" w:cs="Arial"/>
          <w:sz w:val="28"/>
          <w:szCs w:val="28"/>
        </w:rPr>
        <w:t xml:space="preserve"> 6 м. в съдебната система;</w:t>
      </w:r>
      <w:r w:rsidRPr="000A1E51">
        <w:rPr>
          <w:rFonts w:ascii="Arial" w:hAnsi="Arial" w:cs="Arial"/>
          <w:sz w:val="28"/>
          <w:szCs w:val="28"/>
        </w:rPr>
        <w:t xml:space="preserve"> </w:t>
      </w:r>
    </w:p>
    <w:p w:rsidR="00C933A3" w:rsidRPr="000A1E51" w:rsidRDefault="00C933A3" w:rsidP="00F55EA7">
      <w:pPr>
        <w:ind w:firstLine="1134"/>
        <w:jc w:val="both"/>
        <w:rPr>
          <w:rFonts w:ascii="Arial" w:hAnsi="Arial" w:cs="Arial"/>
          <w:sz w:val="28"/>
          <w:szCs w:val="28"/>
        </w:rPr>
      </w:pPr>
      <w:r w:rsidRPr="000A1E51">
        <w:rPr>
          <w:rFonts w:ascii="Arial" w:hAnsi="Arial" w:cs="Arial"/>
          <w:sz w:val="28"/>
          <w:szCs w:val="28"/>
        </w:rPr>
        <w:t xml:space="preserve">Съдия Вълко </w:t>
      </w:r>
      <w:r w:rsidR="00BF15AB" w:rsidRPr="000A1E51">
        <w:rPr>
          <w:rFonts w:ascii="Arial" w:hAnsi="Arial" w:cs="Arial"/>
          <w:sz w:val="28"/>
          <w:szCs w:val="28"/>
        </w:rPr>
        <w:t>Драганов</w:t>
      </w:r>
      <w:r w:rsidR="00D47679">
        <w:rPr>
          <w:rFonts w:ascii="Arial" w:hAnsi="Arial" w:cs="Arial"/>
          <w:sz w:val="28"/>
          <w:szCs w:val="28"/>
        </w:rPr>
        <w:t xml:space="preserve"> </w:t>
      </w:r>
      <w:r w:rsidR="00197635" w:rsidRPr="000A1E51">
        <w:rPr>
          <w:rFonts w:ascii="Arial" w:hAnsi="Arial" w:cs="Arial"/>
          <w:sz w:val="28"/>
          <w:szCs w:val="28"/>
        </w:rPr>
        <w:t xml:space="preserve">- </w:t>
      </w:r>
      <w:r w:rsidR="00D47679">
        <w:rPr>
          <w:rFonts w:ascii="Arial" w:hAnsi="Arial" w:cs="Arial"/>
          <w:sz w:val="28"/>
          <w:szCs w:val="28"/>
        </w:rPr>
        <w:t xml:space="preserve"> </w:t>
      </w:r>
      <w:r w:rsidR="00197635" w:rsidRPr="000A1E51">
        <w:rPr>
          <w:rFonts w:ascii="Arial" w:hAnsi="Arial" w:cs="Arial"/>
          <w:sz w:val="28"/>
          <w:szCs w:val="28"/>
        </w:rPr>
        <w:t xml:space="preserve">общ юридически стаж </w:t>
      </w:r>
      <w:r w:rsidR="0027613A" w:rsidRPr="000A1E51">
        <w:rPr>
          <w:rFonts w:ascii="Arial" w:hAnsi="Arial" w:cs="Arial"/>
          <w:sz w:val="28"/>
          <w:szCs w:val="28"/>
        </w:rPr>
        <w:t>24</w:t>
      </w:r>
      <w:r w:rsidR="00D47679">
        <w:rPr>
          <w:rFonts w:ascii="Arial" w:hAnsi="Arial" w:cs="Arial"/>
          <w:sz w:val="28"/>
          <w:szCs w:val="28"/>
        </w:rPr>
        <w:t xml:space="preserve"> г.и</w:t>
      </w:r>
      <w:r w:rsidR="00197635" w:rsidRPr="000A1E51">
        <w:rPr>
          <w:rFonts w:ascii="Arial" w:hAnsi="Arial" w:cs="Arial"/>
          <w:sz w:val="28"/>
          <w:szCs w:val="28"/>
        </w:rPr>
        <w:t xml:space="preserve"> 7</w:t>
      </w:r>
      <w:r w:rsidR="006B0BCC" w:rsidRPr="000A1E51">
        <w:rPr>
          <w:rFonts w:ascii="Arial" w:hAnsi="Arial" w:cs="Arial"/>
          <w:sz w:val="28"/>
          <w:szCs w:val="28"/>
        </w:rPr>
        <w:t xml:space="preserve"> м.</w:t>
      </w:r>
      <w:r w:rsidR="00B015FD" w:rsidRPr="000A1E51">
        <w:rPr>
          <w:rFonts w:ascii="Arial" w:hAnsi="Arial" w:cs="Arial"/>
          <w:sz w:val="28"/>
          <w:szCs w:val="28"/>
        </w:rPr>
        <w:t>,</w:t>
      </w:r>
      <w:r w:rsidR="0027613A" w:rsidRPr="000A1E51">
        <w:rPr>
          <w:rFonts w:ascii="Arial" w:hAnsi="Arial" w:cs="Arial"/>
          <w:sz w:val="28"/>
          <w:szCs w:val="28"/>
        </w:rPr>
        <w:t xml:space="preserve"> от които 15</w:t>
      </w:r>
      <w:r w:rsidR="006B0BCC" w:rsidRPr="000A1E51">
        <w:rPr>
          <w:rFonts w:ascii="Arial" w:hAnsi="Arial" w:cs="Arial"/>
          <w:sz w:val="28"/>
          <w:szCs w:val="28"/>
        </w:rPr>
        <w:t xml:space="preserve"> г.</w:t>
      </w:r>
      <w:r w:rsidR="00B015FD" w:rsidRPr="000A1E51">
        <w:rPr>
          <w:rFonts w:ascii="Arial" w:hAnsi="Arial" w:cs="Arial"/>
          <w:sz w:val="28"/>
          <w:szCs w:val="28"/>
        </w:rPr>
        <w:t xml:space="preserve"> </w:t>
      </w:r>
      <w:r w:rsidR="00D47679">
        <w:rPr>
          <w:rFonts w:ascii="Arial" w:hAnsi="Arial" w:cs="Arial"/>
          <w:sz w:val="28"/>
          <w:szCs w:val="28"/>
        </w:rPr>
        <w:t>и 10 м. в съдебната система;</w:t>
      </w:r>
    </w:p>
    <w:p w:rsidR="00C933A3" w:rsidRPr="000A1E51" w:rsidRDefault="00C933A3" w:rsidP="00F55EA7">
      <w:pPr>
        <w:ind w:firstLine="1134"/>
        <w:jc w:val="both"/>
        <w:rPr>
          <w:rFonts w:ascii="Arial" w:hAnsi="Arial" w:cs="Arial"/>
          <w:sz w:val="28"/>
          <w:szCs w:val="28"/>
        </w:rPr>
      </w:pPr>
      <w:r w:rsidRPr="000A1E51">
        <w:rPr>
          <w:rFonts w:ascii="Arial" w:hAnsi="Arial" w:cs="Arial"/>
          <w:sz w:val="28"/>
          <w:szCs w:val="28"/>
        </w:rPr>
        <w:t>Съдия Стоян Вълчев</w:t>
      </w:r>
      <w:r w:rsidR="00D47679">
        <w:rPr>
          <w:rFonts w:ascii="Arial" w:hAnsi="Arial" w:cs="Arial"/>
          <w:sz w:val="28"/>
          <w:szCs w:val="28"/>
        </w:rPr>
        <w:t xml:space="preserve"> </w:t>
      </w:r>
      <w:r w:rsidRPr="000A1E51">
        <w:rPr>
          <w:rFonts w:ascii="Arial" w:hAnsi="Arial" w:cs="Arial"/>
          <w:sz w:val="28"/>
          <w:szCs w:val="28"/>
        </w:rPr>
        <w:t xml:space="preserve">- общ </w:t>
      </w:r>
      <w:r w:rsidR="0027613A" w:rsidRPr="000A1E51">
        <w:rPr>
          <w:rFonts w:ascii="Arial" w:hAnsi="Arial" w:cs="Arial"/>
          <w:sz w:val="28"/>
          <w:szCs w:val="28"/>
        </w:rPr>
        <w:t>юридически стаж -</w:t>
      </w:r>
      <w:r w:rsidR="00D47679">
        <w:rPr>
          <w:rFonts w:ascii="Arial" w:hAnsi="Arial" w:cs="Arial"/>
          <w:sz w:val="28"/>
          <w:szCs w:val="28"/>
        </w:rPr>
        <w:t xml:space="preserve"> </w:t>
      </w:r>
      <w:r w:rsidR="0027613A" w:rsidRPr="000A1E51">
        <w:rPr>
          <w:rFonts w:ascii="Arial" w:hAnsi="Arial" w:cs="Arial"/>
          <w:sz w:val="28"/>
          <w:szCs w:val="28"/>
        </w:rPr>
        <w:t>23</w:t>
      </w:r>
      <w:r w:rsidR="00D47679">
        <w:rPr>
          <w:rFonts w:ascii="Arial" w:hAnsi="Arial" w:cs="Arial"/>
          <w:sz w:val="28"/>
          <w:szCs w:val="28"/>
        </w:rPr>
        <w:t xml:space="preserve"> г. и</w:t>
      </w:r>
      <w:r w:rsidR="006B0BCC" w:rsidRPr="000A1E51">
        <w:rPr>
          <w:rFonts w:ascii="Arial" w:hAnsi="Arial" w:cs="Arial"/>
          <w:sz w:val="28"/>
          <w:szCs w:val="28"/>
        </w:rPr>
        <w:t xml:space="preserve"> 8 м.</w:t>
      </w:r>
      <w:r w:rsidR="00B015FD" w:rsidRPr="000A1E51">
        <w:rPr>
          <w:rFonts w:ascii="Arial" w:hAnsi="Arial" w:cs="Arial"/>
          <w:sz w:val="28"/>
          <w:szCs w:val="28"/>
        </w:rPr>
        <w:t>,</w:t>
      </w:r>
      <w:r w:rsidR="006B0BCC" w:rsidRPr="000A1E51">
        <w:rPr>
          <w:rFonts w:ascii="Arial" w:hAnsi="Arial" w:cs="Arial"/>
          <w:sz w:val="28"/>
          <w:szCs w:val="28"/>
        </w:rPr>
        <w:t xml:space="preserve"> </w:t>
      </w:r>
      <w:r w:rsidR="0027613A" w:rsidRPr="000A1E51">
        <w:rPr>
          <w:rFonts w:ascii="Arial" w:hAnsi="Arial" w:cs="Arial"/>
          <w:sz w:val="28"/>
          <w:szCs w:val="28"/>
        </w:rPr>
        <w:t>от които 12</w:t>
      </w:r>
      <w:r w:rsidR="00D47679">
        <w:rPr>
          <w:rFonts w:ascii="Arial" w:hAnsi="Arial" w:cs="Arial"/>
          <w:sz w:val="28"/>
          <w:szCs w:val="28"/>
        </w:rPr>
        <w:t xml:space="preserve"> г. и </w:t>
      </w:r>
      <w:r w:rsidR="006B0BCC" w:rsidRPr="000A1E51">
        <w:rPr>
          <w:rFonts w:ascii="Arial" w:hAnsi="Arial" w:cs="Arial"/>
          <w:sz w:val="28"/>
          <w:szCs w:val="28"/>
        </w:rPr>
        <w:t xml:space="preserve"> 6 м.</w:t>
      </w:r>
      <w:r w:rsidR="006C3567">
        <w:rPr>
          <w:rFonts w:ascii="Arial" w:hAnsi="Arial" w:cs="Arial"/>
          <w:sz w:val="28"/>
          <w:szCs w:val="28"/>
        </w:rPr>
        <w:t xml:space="preserve"> в съдебната система;</w:t>
      </w:r>
    </w:p>
    <w:p w:rsidR="00C933A3" w:rsidRPr="000A1E51" w:rsidRDefault="00C933A3" w:rsidP="00F55EA7">
      <w:pPr>
        <w:ind w:firstLine="1134"/>
        <w:jc w:val="both"/>
        <w:rPr>
          <w:rFonts w:ascii="Arial" w:hAnsi="Arial" w:cs="Arial"/>
          <w:sz w:val="28"/>
          <w:szCs w:val="28"/>
        </w:rPr>
      </w:pPr>
      <w:r w:rsidRPr="000A1E51">
        <w:rPr>
          <w:rFonts w:ascii="Arial" w:hAnsi="Arial" w:cs="Arial"/>
          <w:sz w:val="28"/>
          <w:szCs w:val="28"/>
        </w:rPr>
        <w:t xml:space="preserve">Съдия Ваня </w:t>
      </w:r>
      <w:proofErr w:type="spellStart"/>
      <w:r w:rsidRPr="000A1E51">
        <w:rPr>
          <w:rFonts w:ascii="Arial" w:hAnsi="Arial" w:cs="Arial"/>
          <w:sz w:val="28"/>
          <w:szCs w:val="28"/>
        </w:rPr>
        <w:t>Бянова</w:t>
      </w:r>
      <w:proofErr w:type="spellEnd"/>
      <w:r w:rsidR="006C3567">
        <w:rPr>
          <w:rFonts w:ascii="Arial" w:hAnsi="Arial" w:cs="Arial"/>
          <w:sz w:val="28"/>
          <w:szCs w:val="28"/>
        </w:rPr>
        <w:t xml:space="preserve"> </w:t>
      </w:r>
      <w:r w:rsidRPr="000A1E51">
        <w:rPr>
          <w:rFonts w:ascii="Arial" w:hAnsi="Arial" w:cs="Arial"/>
          <w:sz w:val="28"/>
          <w:szCs w:val="28"/>
        </w:rPr>
        <w:t>- общ юридически стаж</w:t>
      </w:r>
      <w:r w:rsidR="0027613A" w:rsidRPr="000A1E51">
        <w:rPr>
          <w:rFonts w:ascii="Arial" w:hAnsi="Arial" w:cs="Arial"/>
          <w:sz w:val="28"/>
          <w:szCs w:val="28"/>
        </w:rPr>
        <w:t xml:space="preserve"> 18</w:t>
      </w:r>
      <w:r w:rsidR="006C3567">
        <w:rPr>
          <w:rFonts w:ascii="Arial" w:hAnsi="Arial" w:cs="Arial"/>
          <w:sz w:val="28"/>
          <w:szCs w:val="28"/>
        </w:rPr>
        <w:t xml:space="preserve"> г и</w:t>
      </w:r>
      <w:r w:rsidR="007F6F84" w:rsidRPr="000A1E51">
        <w:rPr>
          <w:rFonts w:ascii="Arial" w:hAnsi="Arial" w:cs="Arial"/>
          <w:sz w:val="28"/>
          <w:szCs w:val="28"/>
        </w:rPr>
        <w:t xml:space="preserve"> </w:t>
      </w:r>
      <w:r w:rsidR="006B0BCC" w:rsidRPr="000A1E51">
        <w:rPr>
          <w:rFonts w:ascii="Arial" w:hAnsi="Arial" w:cs="Arial"/>
          <w:sz w:val="28"/>
          <w:szCs w:val="28"/>
        </w:rPr>
        <w:t>7 м.</w:t>
      </w:r>
      <w:r w:rsidR="00BF15AB" w:rsidRPr="000A1E51">
        <w:rPr>
          <w:rFonts w:ascii="Arial" w:hAnsi="Arial" w:cs="Arial"/>
          <w:sz w:val="28"/>
          <w:szCs w:val="28"/>
        </w:rPr>
        <w:t>, от кои</w:t>
      </w:r>
      <w:r w:rsidR="0027613A" w:rsidRPr="000A1E51">
        <w:rPr>
          <w:rFonts w:ascii="Arial" w:hAnsi="Arial" w:cs="Arial"/>
          <w:sz w:val="28"/>
          <w:szCs w:val="28"/>
        </w:rPr>
        <w:t>то 11</w:t>
      </w:r>
      <w:r w:rsidR="006C3567">
        <w:rPr>
          <w:rFonts w:ascii="Arial" w:hAnsi="Arial" w:cs="Arial"/>
          <w:sz w:val="28"/>
          <w:szCs w:val="28"/>
        </w:rPr>
        <w:t xml:space="preserve"> г. и </w:t>
      </w:r>
      <w:r w:rsidR="006B0BCC" w:rsidRPr="000A1E51">
        <w:rPr>
          <w:rFonts w:ascii="Arial" w:hAnsi="Arial" w:cs="Arial"/>
          <w:sz w:val="28"/>
          <w:szCs w:val="28"/>
        </w:rPr>
        <w:t xml:space="preserve"> 10 м. </w:t>
      </w:r>
      <w:r w:rsidR="006C3567">
        <w:rPr>
          <w:rFonts w:ascii="Arial" w:hAnsi="Arial" w:cs="Arial"/>
          <w:sz w:val="28"/>
          <w:szCs w:val="28"/>
        </w:rPr>
        <w:t>в съдебната система;</w:t>
      </w:r>
    </w:p>
    <w:p w:rsidR="00E05150" w:rsidRPr="000A1E51" w:rsidRDefault="00C933A3" w:rsidP="00F55EA7">
      <w:pPr>
        <w:ind w:firstLine="1134"/>
        <w:jc w:val="both"/>
        <w:rPr>
          <w:rFonts w:ascii="Arial" w:hAnsi="Arial" w:cs="Arial"/>
          <w:sz w:val="28"/>
          <w:szCs w:val="28"/>
        </w:rPr>
      </w:pPr>
      <w:r w:rsidRPr="000A1E51">
        <w:rPr>
          <w:rFonts w:ascii="Arial" w:hAnsi="Arial" w:cs="Arial"/>
          <w:sz w:val="28"/>
          <w:szCs w:val="28"/>
        </w:rPr>
        <w:t xml:space="preserve">Съдия Ваня </w:t>
      </w:r>
      <w:r w:rsidR="00BF15AB" w:rsidRPr="000A1E51">
        <w:rPr>
          <w:rFonts w:ascii="Arial" w:hAnsi="Arial" w:cs="Arial"/>
          <w:sz w:val="28"/>
          <w:szCs w:val="28"/>
        </w:rPr>
        <w:t>Стоянова</w:t>
      </w:r>
      <w:r w:rsidR="006C3567">
        <w:rPr>
          <w:rFonts w:ascii="Arial" w:hAnsi="Arial" w:cs="Arial"/>
          <w:sz w:val="28"/>
          <w:szCs w:val="28"/>
        </w:rPr>
        <w:t xml:space="preserve"> </w:t>
      </w:r>
      <w:r w:rsidR="00BF15AB" w:rsidRPr="000A1E51">
        <w:rPr>
          <w:rFonts w:ascii="Arial" w:hAnsi="Arial" w:cs="Arial"/>
          <w:sz w:val="28"/>
          <w:szCs w:val="28"/>
        </w:rPr>
        <w:t>- общ юрид</w:t>
      </w:r>
      <w:r w:rsidR="0027613A" w:rsidRPr="000A1E51">
        <w:rPr>
          <w:rFonts w:ascii="Arial" w:hAnsi="Arial" w:cs="Arial"/>
          <w:sz w:val="28"/>
          <w:szCs w:val="28"/>
        </w:rPr>
        <w:t>ически стаж 20</w:t>
      </w:r>
      <w:r w:rsidR="006C3567">
        <w:rPr>
          <w:rFonts w:ascii="Arial" w:hAnsi="Arial" w:cs="Arial"/>
          <w:sz w:val="28"/>
          <w:szCs w:val="28"/>
        </w:rPr>
        <w:t xml:space="preserve"> г. и</w:t>
      </w:r>
      <w:r w:rsidR="006B0BCC" w:rsidRPr="000A1E51">
        <w:rPr>
          <w:rFonts w:ascii="Arial" w:hAnsi="Arial" w:cs="Arial"/>
          <w:sz w:val="28"/>
          <w:szCs w:val="28"/>
        </w:rPr>
        <w:t xml:space="preserve"> 6 м.</w:t>
      </w:r>
      <w:r w:rsidR="00940CE0" w:rsidRPr="000A1E51">
        <w:rPr>
          <w:rFonts w:ascii="Arial" w:hAnsi="Arial" w:cs="Arial"/>
          <w:sz w:val="28"/>
          <w:szCs w:val="28"/>
        </w:rPr>
        <w:t>,</w:t>
      </w:r>
      <w:r w:rsidR="00D649E8" w:rsidRPr="000A1E51">
        <w:rPr>
          <w:rFonts w:ascii="Arial" w:hAnsi="Arial" w:cs="Arial"/>
          <w:sz w:val="28"/>
          <w:szCs w:val="28"/>
        </w:rPr>
        <w:t xml:space="preserve"> </w:t>
      </w:r>
      <w:r w:rsidR="0027613A" w:rsidRPr="000A1E51">
        <w:rPr>
          <w:rFonts w:ascii="Arial" w:hAnsi="Arial" w:cs="Arial"/>
          <w:sz w:val="28"/>
          <w:szCs w:val="28"/>
        </w:rPr>
        <w:t>от които 11</w:t>
      </w:r>
      <w:r w:rsidR="006C3567">
        <w:rPr>
          <w:rFonts w:ascii="Arial" w:hAnsi="Arial" w:cs="Arial"/>
          <w:sz w:val="28"/>
          <w:szCs w:val="28"/>
        </w:rPr>
        <w:t xml:space="preserve"> г. и </w:t>
      </w:r>
      <w:r w:rsidR="006B0BCC" w:rsidRPr="000A1E51">
        <w:rPr>
          <w:rFonts w:ascii="Arial" w:hAnsi="Arial" w:cs="Arial"/>
          <w:sz w:val="28"/>
          <w:szCs w:val="28"/>
        </w:rPr>
        <w:t xml:space="preserve"> 10 м. </w:t>
      </w:r>
      <w:r w:rsidRPr="000A1E51">
        <w:rPr>
          <w:rFonts w:ascii="Arial" w:hAnsi="Arial" w:cs="Arial"/>
          <w:sz w:val="28"/>
          <w:szCs w:val="28"/>
        </w:rPr>
        <w:t>в съдебната система.</w:t>
      </w:r>
    </w:p>
    <w:p w:rsidR="00712210" w:rsidRPr="000A1E51" w:rsidRDefault="00712210" w:rsidP="00F55EA7">
      <w:pPr>
        <w:ind w:firstLine="1134"/>
        <w:jc w:val="both"/>
        <w:rPr>
          <w:rFonts w:ascii="Arial" w:hAnsi="Arial" w:cs="Arial"/>
          <w:sz w:val="28"/>
          <w:szCs w:val="28"/>
        </w:rPr>
      </w:pPr>
      <w:r w:rsidRPr="000A1E51">
        <w:rPr>
          <w:rFonts w:ascii="Arial" w:hAnsi="Arial" w:cs="Arial"/>
          <w:b/>
          <w:i/>
          <w:sz w:val="28"/>
          <w:szCs w:val="28"/>
        </w:rPr>
        <w:t xml:space="preserve"> </w:t>
      </w:r>
      <w:r w:rsidRPr="000A1E51">
        <w:rPr>
          <w:rFonts w:ascii="Arial" w:hAnsi="Arial" w:cs="Arial"/>
          <w:sz w:val="28"/>
          <w:szCs w:val="28"/>
        </w:rPr>
        <w:t>Всички съдии са с ранг „съдия във ВКС и ВАС“.</w:t>
      </w:r>
      <w:r w:rsidR="00E05150" w:rsidRPr="000A1E51">
        <w:rPr>
          <w:rFonts w:ascii="Arial" w:hAnsi="Arial" w:cs="Arial"/>
          <w:sz w:val="28"/>
          <w:szCs w:val="28"/>
        </w:rPr>
        <w:t xml:space="preserve"> </w:t>
      </w:r>
      <w:r w:rsidRPr="000A1E51">
        <w:rPr>
          <w:rFonts w:ascii="Arial" w:hAnsi="Arial" w:cs="Arial"/>
          <w:sz w:val="28"/>
          <w:szCs w:val="28"/>
        </w:rPr>
        <w:t xml:space="preserve"> </w:t>
      </w:r>
      <w:r w:rsidR="00307EC1" w:rsidRPr="000A1E51">
        <w:rPr>
          <w:rFonts w:ascii="Arial" w:hAnsi="Arial" w:cs="Arial"/>
          <w:sz w:val="28"/>
          <w:szCs w:val="28"/>
        </w:rPr>
        <w:t xml:space="preserve"> </w:t>
      </w:r>
    </w:p>
    <w:p w:rsidR="00E05150" w:rsidRPr="000A1E51" w:rsidRDefault="00BF15AB" w:rsidP="00F55EA7">
      <w:pPr>
        <w:ind w:firstLine="1134"/>
        <w:jc w:val="both"/>
        <w:rPr>
          <w:rFonts w:ascii="Arial" w:hAnsi="Arial" w:cs="Arial"/>
          <w:sz w:val="28"/>
          <w:szCs w:val="28"/>
        </w:rPr>
      </w:pPr>
      <w:r w:rsidRPr="000A1E51">
        <w:rPr>
          <w:rFonts w:ascii="Arial" w:hAnsi="Arial" w:cs="Arial"/>
          <w:sz w:val="28"/>
          <w:szCs w:val="28"/>
        </w:rPr>
        <w:t>С решение по П</w:t>
      </w:r>
      <w:r w:rsidR="00E05150" w:rsidRPr="000A1E51">
        <w:rPr>
          <w:rFonts w:ascii="Arial" w:hAnsi="Arial" w:cs="Arial"/>
          <w:sz w:val="28"/>
          <w:szCs w:val="28"/>
        </w:rPr>
        <w:t>ротокол №</w:t>
      </w:r>
      <w:r w:rsidR="004F1CF9" w:rsidRPr="000A1E51">
        <w:rPr>
          <w:rFonts w:ascii="Arial" w:hAnsi="Arial" w:cs="Arial"/>
          <w:sz w:val="28"/>
          <w:szCs w:val="28"/>
        </w:rPr>
        <w:t xml:space="preserve"> </w:t>
      </w:r>
      <w:r w:rsidR="00712210" w:rsidRPr="000A1E51">
        <w:rPr>
          <w:rFonts w:ascii="Arial" w:hAnsi="Arial" w:cs="Arial"/>
          <w:sz w:val="28"/>
          <w:szCs w:val="28"/>
        </w:rPr>
        <w:t>21</w:t>
      </w:r>
      <w:r w:rsidR="00E05150" w:rsidRPr="000A1E51">
        <w:rPr>
          <w:rFonts w:ascii="Arial" w:hAnsi="Arial" w:cs="Arial"/>
          <w:sz w:val="28"/>
          <w:szCs w:val="28"/>
        </w:rPr>
        <w:t xml:space="preserve"> от заседание на</w:t>
      </w:r>
      <w:r w:rsidR="00712210" w:rsidRPr="000A1E51">
        <w:rPr>
          <w:rFonts w:ascii="Arial" w:hAnsi="Arial" w:cs="Arial"/>
          <w:sz w:val="28"/>
          <w:szCs w:val="28"/>
        </w:rPr>
        <w:t xml:space="preserve"> СК на </w:t>
      </w:r>
      <w:r w:rsidR="00E05150" w:rsidRPr="000A1E51">
        <w:rPr>
          <w:rFonts w:ascii="Arial" w:hAnsi="Arial" w:cs="Arial"/>
          <w:sz w:val="28"/>
          <w:szCs w:val="28"/>
        </w:rPr>
        <w:t xml:space="preserve"> ВСС, проведено на </w:t>
      </w:r>
      <w:r w:rsidR="00712210" w:rsidRPr="000A1E51">
        <w:rPr>
          <w:rFonts w:ascii="Arial" w:hAnsi="Arial" w:cs="Arial"/>
          <w:sz w:val="28"/>
          <w:szCs w:val="28"/>
        </w:rPr>
        <w:t>23.05</w:t>
      </w:r>
      <w:r w:rsidR="00E05150" w:rsidRPr="000A1E51">
        <w:rPr>
          <w:rFonts w:ascii="Arial" w:hAnsi="Arial" w:cs="Arial"/>
          <w:sz w:val="28"/>
          <w:szCs w:val="28"/>
        </w:rPr>
        <w:t>.</w:t>
      </w:r>
      <w:r w:rsidR="00712210" w:rsidRPr="000A1E51">
        <w:rPr>
          <w:rFonts w:ascii="Arial" w:hAnsi="Arial" w:cs="Arial"/>
          <w:sz w:val="28"/>
          <w:szCs w:val="28"/>
        </w:rPr>
        <w:t>2017</w:t>
      </w:r>
      <w:r w:rsidR="00824C2C">
        <w:rPr>
          <w:rFonts w:ascii="Arial" w:hAnsi="Arial" w:cs="Arial"/>
          <w:sz w:val="28"/>
          <w:szCs w:val="28"/>
        </w:rPr>
        <w:t xml:space="preserve"> г.</w:t>
      </w:r>
      <w:r w:rsidR="00E05150" w:rsidRPr="000A1E51">
        <w:rPr>
          <w:rFonts w:ascii="Arial" w:hAnsi="Arial" w:cs="Arial"/>
          <w:sz w:val="28"/>
          <w:szCs w:val="28"/>
        </w:rPr>
        <w:t>, на осн</w:t>
      </w:r>
      <w:r w:rsidR="00307EC1" w:rsidRPr="000A1E51">
        <w:rPr>
          <w:rFonts w:ascii="Arial" w:hAnsi="Arial" w:cs="Arial"/>
          <w:sz w:val="28"/>
          <w:szCs w:val="28"/>
        </w:rPr>
        <w:t xml:space="preserve">ование </w:t>
      </w:r>
      <w:r w:rsidR="00E05150" w:rsidRPr="000A1E51">
        <w:rPr>
          <w:rFonts w:ascii="Arial" w:hAnsi="Arial" w:cs="Arial"/>
          <w:sz w:val="28"/>
          <w:szCs w:val="28"/>
        </w:rPr>
        <w:t>чл.</w:t>
      </w:r>
      <w:r w:rsidR="004F1CF9" w:rsidRPr="000A1E51">
        <w:rPr>
          <w:rFonts w:ascii="Arial" w:hAnsi="Arial" w:cs="Arial"/>
          <w:sz w:val="28"/>
          <w:szCs w:val="28"/>
        </w:rPr>
        <w:t xml:space="preserve"> </w:t>
      </w:r>
      <w:r w:rsidR="00255554" w:rsidRPr="000A1E51">
        <w:rPr>
          <w:rFonts w:ascii="Arial" w:hAnsi="Arial" w:cs="Arial"/>
          <w:sz w:val="28"/>
          <w:szCs w:val="28"/>
        </w:rPr>
        <w:t xml:space="preserve">194б, ал. 4 </w:t>
      </w:r>
      <w:r w:rsidR="004F1CF9" w:rsidRPr="000A1E51">
        <w:rPr>
          <w:rFonts w:ascii="Arial" w:hAnsi="Arial" w:cs="Arial"/>
          <w:sz w:val="28"/>
          <w:szCs w:val="28"/>
        </w:rPr>
        <w:t xml:space="preserve"> ЗСВ, </w:t>
      </w:r>
      <w:r w:rsidR="00255554" w:rsidRPr="000A1E51">
        <w:rPr>
          <w:rFonts w:ascii="Arial" w:hAnsi="Arial" w:cs="Arial"/>
          <w:sz w:val="28"/>
          <w:szCs w:val="28"/>
        </w:rPr>
        <w:t xml:space="preserve"> на длъжността „Административен ръководител – председател“ на Административен съд Ямбол бе назначена съдия Стаматова, която встъпи в длъжност на </w:t>
      </w:r>
      <w:r w:rsidR="00996556" w:rsidRPr="000A1E51">
        <w:rPr>
          <w:rFonts w:ascii="Arial" w:hAnsi="Arial" w:cs="Arial"/>
          <w:sz w:val="28"/>
          <w:szCs w:val="28"/>
        </w:rPr>
        <w:t>05.06.2017 г.</w:t>
      </w:r>
    </w:p>
    <w:p w:rsidR="000D0540" w:rsidRPr="00645447" w:rsidRDefault="00C933A3" w:rsidP="00F55EA7">
      <w:pPr>
        <w:tabs>
          <w:tab w:val="left" w:pos="540"/>
        </w:tabs>
        <w:ind w:right="252" w:firstLine="1134"/>
        <w:jc w:val="both"/>
        <w:rPr>
          <w:rFonts w:ascii="Tahoma" w:hAnsi="Tahoma" w:cs="Tahoma"/>
          <w:sz w:val="32"/>
          <w:szCs w:val="32"/>
        </w:rPr>
      </w:pPr>
      <w:r w:rsidRPr="000A1E51">
        <w:rPr>
          <w:rFonts w:ascii="Arial" w:hAnsi="Arial" w:cs="Arial"/>
          <w:sz w:val="28"/>
          <w:szCs w:val="28"/>
        </w:rPr>
        <w:t>Със Заповед на Председателя на съда</w:t>
      </w:r>
      <w:r w:rsidR="00307EC1" w:rsidRPr="000A1E51">
        <w:rPr>
          <w:rFonts w:ascii="Arial" w:hAnsi="Arial" w:cs="Arial"/>
          <w:sz w:val="28"/>
          <w:szCs w:val="28"/>
        </w:rPr>
        <w:t>,</w:t>
      </w:r>
      <w:r w:rsidR="00121A73" w:rsidRPr="000A1E51">
        <w:rPr>
          <w:rFonts w:ascii="Arial" w:hAnsi="Arial" w:cs="Arial"/>
          <w:sz w:val="28"/>
          <w:szCs w:val="28"/>
        </w:rPr>
        <w:t xml:space="preserve"> съдиите са разпределени в шест</w:t>
      </w:r>
      <w:r w:rsidRPr="000A1E51">
        <w:rPr>
          <w:rFonts w:ascii="Arial" w:hAnsi="Arial" w:cs="Arial"/>
          <w:sz w:val="28"/>
          <w:szCs w:val="28"/>
        </w:rPr>
        <w:t xml:space="preserve"> административни и два касационни състава. Последните са с председател</w:t>
      </w:r>
      <w:r w:rsidR="00121A73" w:rsidRPr="000A1E51">
        <w:rPr>
          <w:rFonts w:ascii="Arial" w:hAnsi="Arial" w:cs="Arial"/>
          <w:sz w:val="28"/>
          <w:szCs w:val="28"/>
        </w:rPr>
        <w:t xml:space="preserve">и Д. </w:t>
      </w:r>
      <w:r w:rsidR="009F0FF7" w:rsidRPr="000A1E51">
        <w:rPr>
          <w:rFonts w:ascii="Arial" w:hAnsi="Arial" w:cs="Arial"/>
          <w:sz w:val="28"/>
          <w:szCs w:val="28"/>
        </w:rPr>
        <w:t>Стаматова</w:t>
      </w:r>
      <w:r w:rsidR="00121A73" w:rsidRPr="000A1E51">
        <w:rPr>
          <w:rFonts w:ascii="Arial" w:hAnsi="Arial" w:cs="Arial"/>
          <w:sz w:val="28"/>
          <w:szCs w:val="28"/>
        </w:rPr>
        <w:t xml:space="preserve"> и Д. </w:t>
      </w:r>
      <w:r w:rsidR="009F0FF7" w:rsidRPr="000A1E51">
        <w:rPr>
          <w:rFonts w:ascii="Arial" w:hAnsi="Arial" w:cs="Arial"/>
          <w:sz w:val="28"/>
          <w:szCs w:val="28"/>
        </w:rPr>
        <w:t>Петкова</w:t>
      </w:r>
      <w:r w:rsidR="00121A73" w:rsidRPr="000A1E51">
        <w:rPr>
          <w:rFonts w:ascii="Arial" w:hAnsi="Arial" w:cs="Arial"/>
          <w:sz w:val="28"/>
          <w:szCs w:val="28"/>
        </w:rPr>
        <w:t>.</w:t>
      </w:r>
      <w:r w:rsidRPr="000A1E51">
        <w:rPr>
          <w:rFonts w:ascii="Arial" w:hAnsi="Arial" w:cs="Arial"/>
          <w:sz w:val="28"/>
          <w:szCs w:val="28"/>
        </w:rPr>
        <w:t xml:space="preserve"> За всеки съдебен състав е определен ден от месеца, през който заседава, както и съответния съдебен деловодител и секретар</w:t>
      </w:r>
      <w:r w:rsidR="009F0FF7" w:rsidRPr="000A1E51">
        <w:rPr>
          <w:rFonts w:ascii="Arial" w:hAnsi="Arial" w:cs="Arial"/>
          <w:sz w:val="28"/>
          <w:szCs w:val="28"/>
        </w:rPr>
        <w:t xml:space="preserve"> </w:t>
      </w:r>
      <w:r w:rsidRPr="000A1E51">
        <w:rPr>
          <w:rFonts w:ascii="Arial" w:hAnsi="Arial" w:cs="Arial"/>
          <w:sz w:val="28"/>
          <w:szCs w:val="28"/>
        </w:rPr>
        <w:t>- протокол</w:t>
      </w:r>
      <w:r w:rsidR="000D29B6" w:rsidRPr="000A1E51">
        <w:rPr>
          <w:rFonts w:ascii="Arial" w:hAnsi="Arial" w:cs="Arial"/>
          <w:sz w:val="28"/>
          <w:szCs w:val="28"/>
        </w:rPr>
        <w:t>ист</w:t>
      </w:r>
      <w:r w:rsidRPr="000A1E51">
        <w:rPr>
          <w:rFonts w:ascii="Arial" w:hAnsi="Arial" w:cs="Arial"/>
          <w:sz w:val="28"/>
          <w:szCs w:val="28"/>
        </w:rPr>
        <w:t>.</w:t>
      </w:r>
      <w:r w:rsidR="000A1E51">
        <w:rPr>
          <w:rFonts w:ascii="Arial" w:hAnsi="Arial" w:cs="Arial"/>
          <w:sz w:val="28"/>
          <w:szCs w:val="28"/>
        </w:rPr>
        <w:t xml:space="preserve"> </w:t>
      </w:r>
    </w:p>
    <w:p w:rsidR="00C933A3" w:rsidRPr="009A492B" w:rsidRDefault="00C933A3" w:rsidP="00F55EA7">
      <w:pPr>
        <w:tabs>
          <w:tab w:val="left" w:pos="540"/>
        </w:tabs>
        <w:ind w:right="252" w:firstLine="1134"/>
        <w:jc w:val="both"/>
        <w:rPr>
          <w:rFonts w:ascii="Arial" w:hAnsi="Arial" w:cs="Arial"/>
          <w:sz w:val="28"/>
          <w:szCs w:val="28"/>
        </w:rPr>
      </w:pPr>
      <w:r w:rsidRPr="009A492B">
        <w:rPr>
          <w:rFonts w:ascii="Arial" w:hAnsi="Arial" w:cs="Arial"/>
          <w:sz w:val="28"/>
          <w:szCs w:val="28"/>
        </w:rPr>
        <w:t>Наред с участието си в съдебни състави, съдиите участват и в създадените помощни комисии в съда, както следва:</w:t>
      </w:r>
    </w:p>
    <w:p w:rsidR="00C933A3" w:rsidRPr="004540D1" w:rsidRDefault="00C933A3" w:rsidP="004540D1">
      <w:pPr>
        <w:pStyle w:val="af0"/>
        <w:numPr>
          <w:ilvl w:val="0"/>
          <w:numId w:val="43"/>
        </w:numPr>
        <w:tabs>
          <w:tab w:val="left" w:pos="-2977"/>
        </w:tabs>
        <w:ind w:left="0" w:right="252" w:firstLine="1483"/>
        <w:jc w:val="both"/>
        <w:rPr>
          <w:rFonts w:ascii="Arial" w:hAnsi="Arial" w:cs="Arial"/>
          <w:sz w:val="28"/>
          <w:szCs w:val="28"/>
        </w:rPr>
      </w:pPr>
      <w:r w:rsidRPr="004540D1">
        <w:rPr>
          <w:rFonts w:ascii="Arial" w:hAnsi="Arial" w:cs="Arial"/>
          <w:sz w:val="28"/>
          <w:szCs w:val="28"/>
        </w:rPr>
        <w:lastRenderedPageBreak/>
        <w:t>Комисия за атестиране на съдебните служител</w:t>
      </w:r>
      <w:r w:rsidR="00A5345E" w:rsidRPr="004540D1">
        <w:rPr>
          <w:rFonts w:ascii="Arial" w:hAnsi="Arial" w:cs="Arial"/>
          <w:sz w:val="28"/>
          <w:szCs w:val="28"/>
        </w:rPr>
        <w:t>и</w:t>
      </w:r>
      <w:r w:rsidR="0049164C" w:rsidRPr="004540D1">
        <w:rPr>
          <w:rFonts w:ascii="Arial" w:hAnsi="Arial" w:cs="Arial"/>
          <w:sz w:val="28"/>
          <w:szCs w:val="28"/>
        </w:rPr>
        <w:t xml:space="preserve"> </w:t>
      </w:r>
      <w:r w:rsidR="00A5345E" w:rsidRPr="004540D1">
        <w:rPr>
          <w:rFonts w:ascii="Arial" w:hAnsi="Arial" w:cs="Arial"/>
          <w:sz w:val="28"/>
          <w:szCs w:val="28"/>
        </w:rPr>
        <w:t>-</w:t>
      </w:r>
      <w:r w:rsidR="0049164C" w:rsidRPr="004540D1">
        <w:rPr>
          <w:rFonts w:ascii="Arial" w:hAnsi="Arial" w:cs="Arial"/>
          <w:sz w:val="28"/>
          <w:szCs w:val="28"/>
        </w:rPr>
        <w:t xml:space="preserve"> </w:t>
      </w:r>
      <w:r w:rsidR="00A5345E" w:rsidRPr="004540D1">
        <w:rPr>
          <w:rFonts w:ascii="Arial" w:hAnsi="Arial" w:cs="Arial"/>
          <w:sz w:val="28"/>
          <w:szCs w:val="28"/>
        </w:rPr>
        <w:t xml:space="preserve">Д. </w:t>
      </w:r>
      <w:r w:rsidR="00F3385F" w:rsidRPr="004540D1">
        <w:rPr>
          <w:rFonts w:ascii="Arial" w:hAnsi="Arial" w:cs="Arial"/>
          <w:sz w:val="28"/>
          <w:szCs w:val="28"/>
        </w:rPr>
        <w:t>Петкова</w:t>
      </w:r>
      <w:r w:rsidR="00A5345E" w:rsidRPr="004540D1">
        <w:rPr>
          <w:rFonts w:ascii="Arial" w:hAnsi="Arial" w:cs="Arial"/>
          <w:sz w:val="28"/>
          <w:szCs w:val="28"/>
        </w:rPr>
        <w:t>, В.</w:t>
      </w:r>
      <w:r w:rsidR="006C3567" w:rsidRPr="004540D1">
        <w:rPr>
          <w:rFonts w:ascii="Arial" w:hAnsi="Arial" w:cs="Arial"/>
          <w:sz w:val="28"/>
          <w:szCs w:val="28"/>
        </w:rPr>
        <w:t xml:space="preserve"> </w:t>
      </w:r>
      <w:proofErr w:type="spellStart"/>
      <w:r w:rsidR="00F3385F" w:rsidRPr="004540D1">
        <w:rPr>
          <w:rFonts w:ascii="Arial" w:hAnsi="Arial" w:cs="Arial"/>
          <w:sz w:val="28"/>
          <w:szCs w:val="28"/>
        </w:rPr>
        <w:t>Бянова</w:t>
      </w:r>
      <w:proofErr w:type="spellEnd"/>
      <w:r w:rsidR="00A5345E" w:rsidRPr="004540D1">
        <w:rPr>
          <w:rFonts w:ascii="Arial" w:hAnsi="Arial" w:cs="Arial"/>
          <w:sz w:val="28"/>
          <w:szCs w:val="28"/>
        </w:rPr>
        <w:t xml:space="preserve"> и </w:t>
      </w:r>
      <w:r w:rsidR="00F3385F" w:rsidRPr="004540D1">
        <w:rPr>
          <w:rFonts w:ascii="Arial" w:hAnsi="Arial" w:cs="Arial"/>
          <w:sz w:val="28"/>
          <w:szCs w:val="28"/>
        </w:rPr>
        <w:t xml:space="preserve"> </w:t>
      </w:r>
      <w:r w:rsidR="00A5345E" w:rsidRPr="004540D1">
        <w:rPr>
          <w:rFonts w:ascii="Arial" w:hAnsi="Arial" w:cs="Arial"/>
          <w:sz w:val="28"/>
          <w:szCs w:val="28"/>
        </w:rPr>
        <w:t>резерв</w:t>
      </w:r>
      <w:r w:rsidR="00F3385F" w:rsidRPr="004540D1">
        <w:rPr>
          <w:rFonts w:ascii="Arial" w:hAnsi="Arial" w:cs="Arial"/>
          <w:sz w:val="28"/>
          <w:szCs w:val="28"/>
        </w:rPr>
        <w:t>ен член</w:t>
      </w:r>
      <w:r w:rsidR="006C3567" w:rsidRPr="004540D1">
        <w:rPr>
          <w:rFonts w:ascii="Arial" w:hAnsi="Arial" w:cs="Arial"/>
          <w:sz w:val="28"/>
          <w:szCs w:val="28"/>
        </w:rPr>
        <w:t xml:space="preserve"> </w:t>
      </w:r>
      <w:r w:rsidR="00F3385F" w:rsidRPr="004540D1">
        <w:rPr>
          <w:rFonts w:ascii="Arial" w:hAnsi="Arial" w:cs="Arial"/>
          <w:sz w:val="28"/>
          <w:szCs w:val="28"/>
        </w:rPr>
        <w:t>- Ст</w:t>
      </w:r>
      <w:r w:rsidR="00A5345E" w:rsidRPr="004540D1">
        <w:rPr>
          <w:rFonts w:ascii="Arial" w:hAnsi="Arial" w:cs="Arial"/>
          <w:sz w:val="28"/>
          <w:szCs w:val="28"/>
        </w:rPr>
        <w:t>.</w:t>
      </w:r>
      <w:r w:rsidR="00F3385F" w:rsidRPr="004540D1">
        <w:rPr>
          <w:rFonts w:ascii="Arial" w:hAnsi="Arial" w:cs="Arial"/>
          <w:sz w:val="28"/>
          <w:szCs w:val="28"/>
        </w:rPr>
        <w:t xml:space="preserve"> Вълчев</w:t>
      </w:r>
      <w:r w:rsidR="004540D1">
        <w:rPr>
          <w:rFonts w:ascii="Arial" w:hAnsi="Arial" w:cs="Arial"/>
          <w:sz w:val="28"/>
          <w:szCs w:val="28"/>
        </w:rPr>
        <w:t>;</w:t>
      </w:r>
    </w:p>
    <w:p w:rsidR="00C933A3" w:rsidRPr="004540D1" w:rsidRDefault="00C933A3" w:rsidP="004540D1">
      <w:pPr>
        <w:pStyle w:val="af0"/>
        <w:numPr>
          <w:ilvl w:val="0"/>
          <w:numId w:val="43"/>
        </w:numPr>
        <w:ind w:left="0" w:right="252" w:firstLine="1494"/>
        <w:jc w:val="both"/>
        <w:rPr>
          <w:rFonts w:ascii="Arial" w:hAnsi="Arial" w:cs="Arial"/>
          <w:sz w:val="28"/>
          <w:szCs w:val="28"/>
        </w:rPr>
      </w:pPr>
      <w:r w:rsidRPr="004540D1">
        <w:rPr>
          <w:rFonts w:ascii="Arial" w:hAnsi="Arial" w:cs="Arial"/>
          <w:sz w:val="28"/>
          <w:szCs w:val="28"/>
        </w:rPr>
        <w:t>Комисия по Наредба №</w:t>
      </w:r>
      <w:r w:rsidR="006C3567" w:rsidRPr="004540D1">
        <w:rPr>
          <w:rFonts w:ascii="Arial" w:hAnsi="Arial" w:cs="Arial"/>
          <w:sz w:val="28"/>
          <w:szCs w:val="28"/>
        </w:rPr>
        <w:t xml:space="preserve"> </w:t>
      </w:r>
      <w:r w:rsidRPr="004540D1">
        <w:rPr>
          <w:rFonts w:ascii="Arial" w:hAnsi="Arial" w:cs="Arial"/>
          <w:sz w:val="28"/>
          <w:szCs w:val="28"/>
        </w:rPr>
        <w:t>1 за класифицирането, обработката, съхранението и използва</w:t>
      </w:r>
      <w:r w:rsidR="004540D1">
        <w:rPr>
          <w:rFonts w:ascii="Arial" w:hAnsi="Arial" w:cs="Arial"/>
          <w:sz w:val="28"/>
          <w:szCs w:val="28"/>
        </w:rPr>
        <w:t>нето на документи - В. Стоянова;</w:t>
      </w:r>
    </w:p>
    <w:p w:rsidR="00C933A3" w:rsidRPr="004540D1" w:rsidRDefault="00C933A3" w:rsidP="004540D1">
      <w:pPr>
        <w:pStyle w:val="af0"/>
        <w:numPr>
          <w:ilvl w:val="0"/>
          <w:numId w:val="43"/>
        </w:numPr>
        <w:ind w:left="0" w:right="252" w:firstLine="1483"/>
        <w:jc w:val="both"/>
        <w:rPr>
          <w:rFonts w:ascii="Arial" w:hAnsi="Arial" w:cs="Arial"/>
          <w:sz w:val="28"/>
          <w:szCs w:val="28"/>
        </w:rPr>
      </w:pPr>
      <w:r w:rsidRPr="004540D1">
        <w:rPr>
          <w:rFonts w:ascii="Arial" w:hAnsi="Arial" w:cs="Arial"/>
          <w:sz w:val="28"/>
          <w:szCs w:val="28"/>
        </w:rPr>
        <w:t>Комисия за извършване на инвентаризация</w:t>
      </w:r>
      <w:r w:rsidR="0049164C" w:rsidRPr="004540D1">
        <w:rPr>
          <w:rFonts w:ascii="Arial" w:hAnsi="Arial" w:cs="Arial"/>
          <w:sz w:val="28"/>
          <w:szCs w:val="28"/>
        </w:rPr>
        <w:t xml:space="preserve"> </w:t>
      </w:r>
      <w:r w:rsidR="00D649E8" w:rsidRPr="004540D1">
        <w:rPr>
          <w:rFonts w:ascii="Arial" w:hAnsi="Arial" w:cs="Arial"/>
          <w:sz w:val="28"/>
          <w:szCs w:val="28"/>
        </w:rPr>
        <w:t xml:space="preserve">- </w:t>
      </w:r>
      <w:r w:rsidRPr="004540D1">
        <w:rPr>
          <w:rFonts w:ascii="Arial" w:hAnsi="Arial" w:cs="Arial"/>
          <w:sz w:val="28"/>
          <w:szCs w:val="28"/>
        </w:rPr>
        <w:t>Д.</w:t>
      </w:r>
      <w:r w:rsidR="00D649E8" w:rsidRPr="004540D1">
        <w:rPr>
          <w:rFonts w:ascii="Arial" w:hAnsi="Arial" w:cs="Arial"/>
          <w:sz w:val="28"/>
          <w:szCs w:val="28"/>
        </w:rPr>
        <w:t xml:space="preserve"> </w:t>
      </w:r>
      <w:r w:rsidR="00354805" w:rsidRPr="004540D1">
        <w:rPr>
          <w:rFonts w:ascii="Arial" w:hAnsi="Arial" w:cs="Arial"/>
          <w:sz w:val="28"/>
          <w:szCs w:val="28"/>
        </w:rPr>
        <w:t>П</w:t>
      </w:r>
      <w:r w:rsidR="009F0FF7" w:rsidRPr="004540D1">
        <w:rPr>
          <w:rFonts w:ascii="Arial" w:hAnsi="Arial" w:cs="Arial"/>
          <w:sz w:val="28"/>
          <w:szCs w:val="28"/>
        </w:rPr>
        <w:t>еткова</w:t>
      </w:r>
      <w:r w:rsidR="004540D1">
        <w:rPr>
          <w:rFonts w:ascii="Arial" w:hAnsi="Arial" w:cs="Arial"/>
          <w:sz w:val="28"/>
          <w:szCs w:val="28"/>
        </w:rPr>
        <w:t>;</w:t>
      </w:r>
    </w:p>
    <w:p w:rsidR="00C933A3" w:rsidRPr="004540D1" w:rsidRDefault="00C933A3" w:rsidP="004540D1">
      <w:pPr>
        <w:pStyle w:val="af0"/>
        <w:numPr>
          <w:ilvl w:val="0"/>
          <w:numId w:val="43"/>
        </w:numPr>
        <w:ind w:left="0" w:right="252" w:firstLine="1494"/>
        <w:jc w:val="both"/>
        <w:rPr>
          <w:rFonts w:ascii="Arial" w:hAnsi="Arial" w:cs="Arial"/>
          <w:sz w:val="28"/>
          <w:szCs w:val="28"/>
        </w:rPr>
      </w:pPr>
      <w:r w:rsidRPr="004540D1">
        <w:rPr>
          <w:rFonts w:ascii="Arial" w:hAnsi="Arial" w:cs="Arial"/>
          <w:sz w:val="28"/>
          <w:szCs w:val="28"/>
        </w:rPr>
        <w:t>Комисия по устано</w:t>
      </w:r>
      <w:r w:rsidR="006C3567" w:rsidRPr="004540D1">
        <w:rPr>
          <w:rFonts w:ascii="Arial" w:hAnsi="Arial" w:cs="Arial"/>
          <w:sz w:val="28"/>
          <w:szCs w:val="28"/>
        </w:rPr>
        <w:t>вяване на конфликт на интереси -</w:t>
      </w:r>
      <w:r w:rsidRPr="004540D1">
        <w:rPr>
          <w:rFonts w:ascii="Arial" w:hAnsi="Arial" w:cs="Arial"/>
          <w:sz w:val="28"/>
          <w:szCs w:val="28"/>
        </w:rPr>
        <w:t xml:space="preserve"> </w:t>
      </w:r>
      <w:r w:rsidR="006C3567" w:rsidRPr="004540D1">
        <w:rPr>
          <w:rFonts w:ascii="Arial" w:hAnsi="Arial" w:cs="Arial"/>
          <w:sz w:val="28"/>
          <w:szCs w:val="28"/>
        </w:rPr>
        <w:t xml:space="preserve"> </w:t>
      </w:r>
      <w:r w:rsidRPr="004540D1">
        <w:rPr>
          <w:rFonts w:ascii="Arial" w:hAnsi="Arial" w:cs="Arial"/>
          <w:sz w:val="28"/>
          <w:szCs w:val="28"/>
        </w:rPr>
        <w:t xml:space="preserve"> Д. </w:t>
      </w:r>
      <w:r w:rsidR="00354805" w:rsidRPr="004540D1">
        <w:rPr>
          <w:rFonts w:ascii="Arial" w:hAnsi="Arial" w:cs="Arial"/>
          <w:sz w:val="28"/>
          <w:szCs w:val="28"/>
        </w:rPr>
        <w:t>Петкова</w:t>
      </w:r>
      <w:r w:rsidR="006C3567" w:rsidRPr="004540D1">
        <w:rPr>
          <w:rFonts w:ascii="Arial" w:hAnsi="Arial" w:cs="Arial"/>
          <w:sz w:val="28"/>
          <w:szCs w:val="28"/>
        </w:rPr>
        <w:t xml:space="preserve">, </w:t>
      </w:r>
      <w:r w:rsidRPr="004540D1">
        <w:rPr>
          <w:rFonts w:ascii="Arial" w:hAnsi="Arial" w:cs="Arial"/>
          <w:sz w:val="28"/>
          <w:szCs w:val="28"/>
        </w:rPr>
        <w:t xml:space="preserve"> </w:t>
      </w:r>
      <w:r w:rsidR="006C3567" w:rsidRPr="004540D1">
        <w:rPr>
          <w:rFonts w:ascii="Arial" w:hAnsi="Arial" w:cs="Arial"/>
          <w:sz w:val="28"/>
          <w:szCs w:val="28"/>
        </w:rPr>
        <w:t xml:space="preserve"> </w:t>
      </w:r>
      <w:r w:rsidR="004540D1">
        <w:rPr>
          <w:rFonts w:ascii="Arial" w:hAnsi="Arial" w:cs="Arial"/>
          <w:sz w:val="28"/>
          <w:szCs w:val="28"/>
        </w:rPr>
        <w:t xml:space="preserve"> В. </w:t>
      </w:r>
      <w:proofErr w:type="spellStart"/>
      <w:r w:rsidR="004540D1">
        <w:rPr>
          <w:rFonts w:ascii="Arial" w:hAnsi="Arial" w:cs="Arial"/>
          <w:sz w:val="28"/>
          <w:szCs w:val="28"/>
        </w:rPr>
        <w:t>Бянова</w:t>
      </w:r>
      <w:proofErr w:type="spellEnd"/>
      <w:r w:rsidR="004540D1">
        <w:rPr>
          <w:rFonts w:ascii="Arial" w:hAnsi="Arial" w:cs="Arial"/>
          <w:sz w:val="28"/>
          <w:szCs w:val="28"/>
        </w:rPr>
        <w:t xml:space="preserve"> и Ст. Вълчев;</w:t>
      </w:r>
    </w:p>
    <w:p w:rsidR="00C933A3" w:rsidRPr="004540D1" w:rsidRDefault="004540D1" w:rsidP="004540D1">
      <w:pPr>
        <w:pStyle w:val="af0"/>
        <w:numPr>
          <w:ilvl w:val="0"/>
          <w:numId w:val="43"/>
        </w:numPr>
        <w:tabs>
          <w:tab w:val="left" w:pos="540"/>
        </w:tabs>
        <w:ind w:right="252"/>
        <w:jc w:val="both"/>
        <w:rPr>
          <w:rFonts w:ascii="Arial" w:hAnsi="Arial" w:cs="Arial"/>
          <w:sz w:val="28"/>
          <w:szCs w:val="28"/>
        </w:rPr>
      </w:pPr>
      <w:r>
        <w:rPr>
          <w:rFonts w:ascii="Arial" w:hAnsi="Arial" w:cs="Arial"/>
          <w:sz w:val="28"/>
          <w:szCs w:val="28"/>
        </w:rPr>
        <w:t xml:space="preserve">   </w:t>
      </w:r>
      <w:r w:rsidR="00C933A3" w:rsidRPr="004540D1">
        <w:rPr>
          <w:rFonts w:ascii="Arial" w:hAnsi="Arial" w:cs="Arial"/>
          <w:sz w:val="28"/>
          <w:szCs w:val="28"/>
        </w:rPr>
        <w:t>Комисия по условията на труд</w:t>
      </w:r>
      <w:r w:rsidR="0049164C" w:rsidRPr="004540D1">
        <w:rPr>
          <w:rFonts w:ascii="Arial" w:hAnsi="Arial" w:cs="Arial"/>
          <w:sz w:val="28"/>
          <w:szCs w:val="28"/>
        </w:rPr>
        <w:t xml:space="preserve"> </w:t>
      </w:r>
      <w:r w:rsidR="00C933A3" w:rsidRPr="004540D1">
        <w:rPr>
          <w:rFonts w:ascii="Arial" w:hAnsi="Arial" w:cs="Arial"/>
          <w:sz w:val="28"/>
          <w:szCs w:val="28"/>
        </w:rPr>
        <w:t>-</w:t>
      </w:r>
      <w:r w:rsidR="0049164C" w:rsidRPr="004540D1">
        <w:rPr>
          <w:rFonts w:ascii="Arial" w:hAnsi="Arial" w:cs="Arial"/>
          <w:sz w:val="28"/>
          <w:szCs w:val="28"/>
        </w:rPr>
        <w:t xml:space="preserve"> </w:t>
      </w:r>
      <w:r w:rsidR="00C933A3" w:rsidRPr="004540D1">
        <w:rPr>
          <w:rFonts w:ascii="Arial" w:hAnsi="Arial" w:cs="Arial"/>
          <w:sz w:val="28"/>
          <w:szCs w:val="28"/>
        </w:rPr>
        <w:t>Д.</w:t>
      </w:r>
      <w:r w:rsidR="006C3567" w:rsidRPr="004540D1">
        <w:rPr>
          <w:rFonts w:ascii="Arial" w:hAnsi="Arial" w:cs="Arial"/>
          <w:sz w:val="28"/>
          <w:szCs w:val="28"/>
        </w:rPr>
        <w:t xml:space="preserve"> </w:t>
      </w:r>
      <w:r>
        <w:rPr>
          <w:rFonts w:ascii="Arial" w:hAnsi="Arial" w:cs="Arial"/>
          <w:sz w:val="28"/>
          <w:szCs w:val="28"/>
        </w:rPr>
        <w:t>Петкова;</w:t>
      </w:r>
      <w:r w:rsidR="00C933A3" w:rsidRPr="004540D1">
        <w:rPr>
          <w:rFonts w:ascii="Arial" w:hAnsi="Arial" w:cs="Arial"/>
          <w:sz w:val="28"/>
          <w:szCs w:val="28"/>
        </w:rPr>
        <w:t xml:space="preserve"> </w:t>
      </w:r>
      <w:r w:rsidR="00354805" w:rsidRPr="004540D1">
        <w:rPr>
          <w:rFonts w:ascii="Arial" w:hAnsi="Arial" w:cs="Arial"/>
          <w:sz w:val="28"/>
          <w:szCs w:val="28"/>
        </w:rPr>
        <w:t xml:space="preserve"> </w:t>
      </w:r>
    </w:p>
    <w:p w:rsidR="00C933A3" w:rsidRPr="004540D1" w:rsidRDefault="00C933A3" w:rsidP="004540D1">
      <w:pPr>
        <w:pStyle w:val="af0"/>
        <w:numPr>
          <w:ilvl w:val="0"/>
          <w:numId w:val="43"/>
        </w:numPr>
        <w:ind w:left="0" w:right="252" w:firstLine="1494"/>
        <w:jc w:val="both"/>
        <w:rPr>
          <w:rFonts w:ascii="Arial" w:hAnsi="Arial" w:cs="Arial"/>
          <w:sz w:val="28"/>
          <w:szCs w:val="28"/>
        </w:rPr>
      </w:pPr>
      <w:r w:rsidRPr="004540D1">
        <w:rPr>
          <w:rFonts w:ascii="Arial" w:hAnsi="Arial" w:cs="Arial"/>
          <w:sz w:val="28"/>
          <w:szCs w:val="28"/>
        </w:rPr>
        <w:t xml:space="preserve">Комисия по сигнали, предложения и оплаквания - </w:t>
      </w:r>
      <w:r w:rsidR="00354805" w:rsidRPr="004540D1">
        <w:rPr>
          <w:rFonts w:ascii="Arial" w:hAnsi="Arial" w:cs="Arial"/>
          <w:sz w:val="28"/>
          <w:szCs w:val="28"/>
        </w:rPr>
        <w:t xml:space="preserve">   </w:t>
      </w:r>
      <w:r w:rsidRPr="004540D1">
        <w:rPr>
          <w:rFonts w:ascii="Arial" w:hAnsi="Arial" w:cs="Arial"/>
          <w:sz w:val="28"/>
          <w:szCs w:val="28"/>
        </w:rPr>
        <w:t>В. Драганов</w:t>
      </w:r>
      <w:r w:rsidR="00354805" w:rsidRPr="004540D1">
        <w:rPr>
          <w:rFonts w:ascii="Arial" w:hAnsi="Arial" w:cs="Arial"/>
          <w:sz w:val="28"/>
          <w:szCs w:val="28"/>
        </w:rPr>
        <w:t xml:space="preserve"> и В</w:t>
      </w:r>
      <w:r w:rsidRPr="004540D1">
        <w:rPr>
          <w:rFonts w:ascii="Arial" w:hAnsi="Arial" w:cs="Arial"/>
          <w:sz w:val="28"/>
          <w:szCs w:val="28"/>
        </w:rPr>
        <w:t>.</w:t>
      </w:r>
      <w:r w:rsidR="00354805" w:rsidRPr="004540D1">
        <w:rPr>
          <w:rFonts w:ascii="Arial" w:hAnsi="Arial" w:cs="Arial"/>
          <w:sz w:val="28"/>
          <w:szCs w:val="28"/>
        </w:rPr>
        <w:t xml:space="preserve"> </w:t>
      </w:r>
      <w:r w:rsidR="006B16E1" w:rsidRPr="004540D1">
        <w:rPr>
          <w:rFonts w:ascii="Arial" w:hAnsi="Arial" w:cs="Arial"/>
          <w:sz w:val="28"/>
          <w:szCs w:val="28"/>
        </w:rPr>
        <w:t>Стоянова</w:t>
      </w:r>
      <w:r w:rsidR="004540D1">
        <w:rPr>
          <w:rFonts w:ascii="Arial" w:hAnsi="Arial" w:cs="Arial"/>
          <w:sz w:val="28"/>
          <w:szCs w:val="28"/>
        </w:rPr>
        <w:t>;</w:t>
      </w:r>
    </w:p>
    <w:p w:rsidR="00C933A3" w:rsidRPr="004540D1" w:rsidRDefault="00C933A3" w:rsidP="004540D1">
      <w:pPr>
        <w:pStyle w:val="af0"/>
        <w:numPr>
          <w:ilvl w:val="0"/>
          <w:numId w:val="43"/>
        </w:numPr>
        <w:ind w:left="0" w:right="252" w:firstLine="1494"/>
        <w:jc w:val="both"/>
        <w:rPr>
          <w:rFonts w:ascii="Arial" w:hAnsi="Arial" w:cs="Arial"/>
          <w:sz w:val="28"/>
          <w:szCs w:val="28"/>
        </w:rPr>
      </w:pPr>
      <w:r w:rsidRPr="004540D1">
        <w:rPr>
          <w:rFonts w:ascii="Arial" w:hAnsi="Arial" w:cs="Arial"/>
          <w:sz w:val="28"/>
          <w:szCs w:val="28"/>
        </w:rPr>
        <w:t>Комисия по политиката за управление</w:t>
      </w:r>
      <w:r w:rsidR="00A5345E" w:rsidRPr="004540D1">
        <w:rPr>
          <w:rFonts w:ascii="Arial" w:hAnsi="Arial" w:cs="Arial"/>
          <w:sz w:val="28"/>
          <w:szCs w:val="28"/>
        </w:rPr>
        <w:t xml:space="preserve"> на човешките ресурси</w:t>
      </w:r>
      <w:r w:rsidR="006C3567" w:rsidRPr="004540D1">
        <w:rPr>
          <w:rFonts w:ascii="Arial" w:hAnsi="Arial" w:cs="Arial"/>
          <w:sz w:val="28"/>
          <w:szCs w:val="28"/>
        </w:rPr>
        <w:t xml:space="preserve"> </w:t>
      </w:r>
      <w:r w:rsidR="00A5345E" w:rsidRPr="004540D1">
        <w:rPr>
          <w:rFonts w:ascii="Arial" w:hAnsi="Arial" w:cs="Arial"/>
          <w:sz w:val="28"/>
          <w:szCs w:val="28"/>
        </w:rPr>
        <w:t>-</w:t>
      </w:r>
      <w:r w:rsidR="006C3567" w:rsidRPr="004540D1">
        <w:rPr>
          <w:rFonts w:ascii="Arial" w:hAnsi="Arial" w:cs="Arial"/>
          <w:sz w:val="28"/>
          <w:szCs w:val="28"/>
        </w:rPr>
        <w:t xml:space="preserve"> </w:t>
      </w:r>
      <w:r w:rsidR="00A5345E" w:rsidRPr="004540D1">
        <w:rPr>
          <w:rFonts w:ascii="Arial" w:hAnsi="Arial" w:cs="Arial"/>
          <w:sz w:val="28"/>
          <w:szCs w:val="28"/>
        </w:rPr>
        <w:t>Ст.</w:t>
      </w:r>
      <w:r w:rsidR="004540D1">
        <w:rPr>
          <w:rFonts w:ascii="Arial" w:hAnsi="Arial" w:cs="Arial"/>
          <w:sz w:val="28"/>
          <w:szCs w:val="28"/>
        </w:rPr>
        <w:t xml:space="preserve"> </w:t>
      </w:r>
      <w:r w:rsidR="00A5345E" w:rsidRPr="004540D1">
        <w:rPr>
          <w:rFonts w:ascii="Arial" w:hAnsi="Arial" w:cs="Arial"/>
          <w:sz w:val="28"/>
          <w:szCs w:val="28"/>
        </w:rPr>
        <w:t>Вълчев</w:t>
      </w:r>
      <w:r w:rsidR="004540D1">
        <w:rPr>
          <w:rFonts w:ascii="Arial" w:hAnsi="Arial" w:cs="Arial"/>
          <w:sz w:val="28"/>
          <w:szCs w:val="28"/>
        </w:rPr>
        <w:t>;</w:t>
      </w:r>
      <w:r w:rsidR="00354805" w:rsidRPr="004540D1">
        <w:rPr>
          <w:rFonts w:ascii="Arial" w:hAnsi="Arial" w:cs="Arial"/>
          <w:sz w:val="28"/>
          <w:szCs w:val="28"/>
        </w:rPr>
        <w:t xml:space="preserve">  </w:t>
      </w:r>
    </w:p>
    <w:p w:rsidR="00C933A3" w:rsidRPr="004540D1" w:rsidRDefault="00C933A3" w:rsidP="004540D1">
      <w:pPr>
        <w:pStyle w:val="af0"/>
        <w:numPr>
          <w:ilvl w:val="0"/>
          <w:numId w:val="43"/>
        </w:numPr>
        <w:ind w:left="0" w:right="252" w:firstLine="1494"/>
        <w:jc w:val="both"/>
        <w:rPr>
          <w:rFonts w:ascii="Arial" w:hAnsi="Arial" w:cs="Arial"/>
          <w:sz w:val="28"/>
          <w:szCs w:val="28"/>
        </w:rPr>
      </w:pPr>
      <w:r w:rsidRPr="004540D1">
        <w:rPr>
          <w:rFonts w:ascii="Arial" w:hAnsi="Arial" w:cs="Arial"/>
          <w:sz w:val="28"/>
          <w:szCs w:val="28"/>
        </w:rPr>
        <w:t>Комисия по управление и оценка на риска</w:t>
      </w:r>
      <w:r w:rsidR="0049164C" w:rsidRPr="004540D1">
        <w:rPr>
          <w:rFonts w:ascii="Arial" w:hAnsi="Arial" w:cs="Arial"/>
          <w:sz w:val="28"/>
          <w:szCs w:val="28"/>
        </w:rPr>
        <w:t xml:space="preserve"> </w:t>
      </w:r>
      <w:r w:rsidRPr="004540D1">
        <w:rPr>
          <w:rFonts w:ascii="Arial" w:hAnsi="Arial" w:cs="Arial"/>
          <w:sz w:val="28"/>
          <w:szCs w:val="28"/>
        </w:rPr>
        <w:t>-</w:t>
      </w:r>
      <w:r w:rsidR="0049164C" w:rsidRPr="004540D1">
        <w:rPr>
          <w:rFonts w:ascii="Arial" w:hAnsi="Arial" w:cs="Arial"/>
          <w:sz w:val="28"/>
          <w:szCs w:val="28"/>
        </w:rPr>
        <w:t xml:space="preserve"> </w:t>
      </w:r>
      <w:r w:rsidRPr="004540D1">
        <w:rPr>
          <w:rFonts w:ascii="Arial" w:hAnsi="Arial" w:cs="Arial"/>
          <w:sz w:val="28"/>
          <w:szCs w:val="28"/>
        </w:rPr>
        <w:t>Ст. Вълчев</w:t>
      </w:r>
      <w:r w:rsidR="004540D1">
        <w:rPr>
          <w:rFonts w:ascii="Arial" w:hAnsi="Arial" w:cs="Arial"/>
          <w:sz w:val="28"/>
          <w:szCs w:val="28"/>
        </w:rPr>
        <w:t>;</w:t>
      </w:r>
      <w:r w:rsidR="00354805" w:rsidRPr="004540D1">
        <w:rPr>
          <w:rFonts w:ascii="Arial" w:hAnsi="Arial" w:cs="Arial"/>
          <w:sz w:val="28"/>
          <w:szCs w:val="28"/>
        </w:rPr>
        <w:t xml:space="preserve">  </w:t>
      </w:r>
    </w:p>
    <w:p w:rsidR="00C933A3" w:rsidRPr="004540D1" w:rsidRDefault="004540D1" w:rsidP="004540D1">
      <w:pPr>
        <w:pStyle w:val="af0"/>
        <w:numPr>
          <w:ilvl w:val="0"/>
          <w:numId w:val="43"/>
        </w:numPr>
        <w:tabs>
          <w:tab w:val="left" w:pos="540"/>
        </w:tabs>
        <w:ind w:right="252"/>
        <w:jc w:val="both"/>
        <w:rPr>
          <w:rFonts w:ascii="Arial" w:hAnsi="Arial" w:cs="Arial"/>
          <w:sz w:val="28"/>
          <w:szCs w:val="28"/>
        </w:rPr>
      </w:pPr>
      <w:r>
        <w:rPr>
          <w:rFonts w:ascii="Arial" w:hAnsi="Arial" w:cs="Arial"/>
          <w:sz w:val="28"/>
          <w:szCs w:val="28"/>
        </w:rPr>
        <w:t xml:space="preserve">  </w:t>
      </w:r>
      <w:r w:rsidR="00C933A3" w:rsidRPr="004540D1">
        <w:rPr>
          <w:rFonts w:ascii="Arial" w:hAnsi="Arial" w:cs="Arial"/>
          <w:sz w:val="28"/>
          <w:szCs w:val="28"/>
        </w:rPr>
        <w:t xml:space="preserve">Комисия по етика </w:t>
      </w:r>
      <w:r w:rsidR="00354805" w:rsidRPr="004540D1">
        <w:rPr>
          <w:rFonts w:ascii="Arial" w:hAnsi="Arial" w:cs="Arial"/>
          <w:sz w:val="28"/>
          <w:szCs w:val="28"/>
        </w:rPr>
        <w:t>–</w:t>
      </w:r>
      <w:r w:rsidR="00C933A3" w:rsidRPr="004540D1">
        <w:rPr>
          <w:rFonts w:ascii="Arial" w:hAnsi="Arial" w:cs="Arial"/>
          <w:sz w:val="28"/>
          <w:szCs w:val="28"/>
        </w:rPr>
        <w:t xml:space="preserve"> </w:t>
      </w:r>
      <w:r w:rsidR="00354805" w:rsidRPr="004540D1">
        <w:rPr>
          <w:rFonts w:ascii="Arial" w:hAnsi="Arial" w:cs="Arial"/>
          <w:sz w:val="28"/>
          <w:szCs w:val="28"/>
        </w:rPr>
        <w:t xml:space="preserve">В. </w:t>
      </w:r>
      <w:proofErr w:type="spellStart"/>
      <w:r w:rsidR="00354805" w:rsidRPr="004540D1">
        <w:rPr>
          <w:rFonts w:ascii="Arial" w:hAnsi="Arial" w:cs="Arial"/>
          <w:sz w:val="28"/>
          <w:szCs w:val="28"/>
        </w:rPr>
        <w:t>Бянова</w:t>
      </w:r>
      <w:proofErr w:type="spellEnd"/>
      <w:r>
        <w:rPr>
          <w:rFonts w:ascii="Arial" w:hAnsi="Arial" w:cs="Arial"/>
          <w:sz w:val="28"/>
          <w:szCs w:val="28"/>
        </w:rPr>
        <w:t>;</w:t>
      </w:r>
    </w:p>
    <w:p w:rsidR="00C933A3" w:rsidRPr="004540D1" w:rsidRDefault="00C933A3" w:rsidP="004540D1">
      <w:pPr>
        <w:pStyle w:val="af0"/>
        <w:numPr>
          <w:ilvl w:val="0"/>
          <w:numId w:val="43"/>
        </w:numPr>
        <w:ind w:left="0" w:right="252" w:firstLine="1494"/>
        <w:jc w:val="both"/>
        <w:rPr>
          <w:rFonts w:ascii="Arial" w:hAnsi="Arial" w:cs="Arial"/>
          <w:sz w:val="28"/>
          <w:szCs w:val="28"/>
        </w:rPr>
      </w:pPr>
      <w:r w:rsidRPr="004540D1">
        <w:rPr>
          <w:rFonts w:ascii="Arial" w:hAnsi="Arial" w:cs="Arial"/>
          <w:sz w:val="28"/>
          <w:szCs w:val="28"/>
        </w:rPr>
        <w:t>Комисия по проверка н</w:t>
      </w:r>
      <w:r w:rsidR="00A5345E" w:rsidRPr="004540D1">
        <w:rPr>
          <w:rFonts w:ascii="Arial" w:hAnsi="Arial" w:cs="Arial"/>
          <w:sz w:val="28"/>
          <w:szCs w:val="28"/>
        </w:rPr>
        <w:t>а касовата наличност</w:t>
      </w:r>
      <w:r w:rsidR="0049164C" w:rsidRPr="004540D1">
        <w:rPr>
          <w:rFonts w:ascii="Arial" w:hAnsi="Arial" w:cs="Arial"/>
          <w:sz w:val="28"/>
          <w:szCs w:val="28"/>
        </w:rPr>
        <w:t xml:space="preserve"> </w:t>
      </w:r>
      <w:r w:rsidR="00A5345E" w:rsidRPr="004540D1">
        <w:rPr>
          <w:rFonts w:ascii="Arial" w:hAnsi="Arial" w:cs="Arial"/>
          <w:sz w:val="28"/>
          <w:szCs w:val="28"/>
        </w:rPr>
        <w:t>-</w:t>
      </w:r>
      <w:r w:rsidR="006C3567" w:rsidRPr="004540D1">
        <w:rPr>
          <w:rFonts w:ascii="Arial" w:hAnsi="Arial" w:cs="Arial"/>
          <w:sz w:val="28"/>
          <w:szCs w:val="28"/>
        </w:rPr>
        <w:t xml:space="preserve"> </w:t>
      </w:r>
      <w:r w:rsidR="00A5345E" w:rsidRPr="004540D1">
        <w:rPr>
          <w:rFonts w:ascii="Arial" w:hAnsi="Arial" w:cs="Arial"/>
          <w:sz w:val="28"/>
          <w:szCs w:val="28"/>
        </w:rPr>
        <w:t>В.</w:t>
      </w:r>
      <w:r w:rsidR="006B16E1" w:rsidRPr="004540D1">
        <w:rPr>
          <w:rFonts w:ascii="Arial" w:hAnsi="Arial" w:cs="Arial"/>
          <w:sz w:val="28"/>
          <w:szCs w:val="28"/>
        </w:rPr>
        <w:t xml:space="preserve"> </w:t>
      </w:r>
      <w:proofErr w:type="spellStart"/>
      <w:r w:rsidR="00A5345E" w:rsidRPr="004540D1">
        <w:rPr>
          <w:rFonts w:ascii="Arial" w:hAnsi="Arial" w:cs="Arial"/>
          <w:sz w:val="28"/>
          <w:szCs w:val="28"/>
        </w:rPr>
        <w:t>Бянова</w:t>
      </w:r>
      <w:proofErr w:type="spellEnd"/>
      <w:r w:rsidR="00354805" w:rsidRPr="004540D1">
        <w:rPr>
          <w:rFonts w:ascii="Arial" w:hAnsi="Arial" w:cs="Arial"/>
          <w:sz w:val="28"/>
          <w:szCs w:val="28"/>
        </w:rPr>
        <w:t xml:space="preserve">  </w:t>
      </w:r>
      <w:r w:rsidRPr="004540D1">
        <w:rPr>
          <w:rFonts w:ascii="Arial" w:hAnsi="Arial" w:cs="Arial"/>
          <w:sz w:val="28"/>
          <w:szCs w:val="28"/>
        </w:rPr>
        <w:t xml:space="preserve"> и Ст. Вълчев.</w:t>
      </w:r>
    </w:p>
    <w:p w:rsidR="00C933A3" w:rsidRDefault="00C933A3" w:rsidP="004540D1">
      <w:pPr>
        <w:pStyle w:val="af0"/>
        <w:numPr>
          <w:ilvl w:val="0"/>
          <w:numId w:val="43"/>
        </w:numPr>
        <w:ind w:left="0" w:right="252" w:firstLine="1494"/>
        <w:jc w:val="both"/>
        <w:rPr>
          <w:rFonts w:ascii="Arial" w:hAnsi="Arial" w:cs="Arial"/>
          <w:sz w:val="28"/>
          <w:szCs w:val="28"/>
        </w:rPr>
      </w:pPr>
      <w:r w:rsidRPr="004540D1">
        <w:rPr>
          <w:rFonts w:ascii="Arial" w:hAnsi="Arial" w:cs="Arial"/>
          <w:sz w:val="28"/>
          <w:szCs w:val="28"/>
        </w:rPr>
        <w:t xml:space="preserve">Комисия по извършване на годишна проверка на документите, съдържащи класифицирана информация в регистратурата за </w:t>
      </w:r>
      <w:r w:rsidR="006B16E1" w:rsidRPr="004540D1">
        <w:rPr>
          <w:rFonts w:ascii="Arial" w:hAnsi="Arial" w:cs="Arial"/>
          <w:sz w:val="28"/>
          <w:szCs w:val="28"/>
        </w:rPr>
        <w:t>класифи</w:t>
      </w:r>
      <w:r w:rsidR="006C3567" w:rsidRPr="004540D1">
        <w:rPr>
          <w:rFonts w:ascii="Arial" w:hAnsi="Arial" w:cs="Arial"/>
          <w:sz w:val="28"/>
          <w:szCs w:val="28"/>
        </w:rPr>
        <w:t>цирана</w:t>
      </w:r>
      <w:r w:rsidR="006B16E1" w:rsidRPr="004540D1">
        <w:rPr>
          <w:rFonts w:ascii="Arial" w:hAnsi="Arial" w:cs="Arial"/>
          <w:sz w:val="28"/>
          <w:szCs w:val="28"/>
        </w:rPr>
        <w:t xml:space="preserve"> информация</w:t>
      </w:r>
      <w:r w:rsidR="0049164C" w:rsidRPr="004540D1">
        <w:rPr>
          <w:rFonts w:ascii="Arial" w:hAnsi="Arial" w:cs="Arial"/>
          <w:sz w:val="28"/>
          <w:szCs w:val="28"/>
        </w:rPr>
        <w:t xml:space="preserve"> </w:t>
      </w:r>
      <w:r w:rsidRPr="004540D1">
        <w:rPr>
          <w:rFonts w:ascii="Arial" w:hAnsi="Arial" w:cs="Arial"/>
          <w:sz w:val="28"/>
          <w:szCs w:val="28"/>
        </w:rPr>
        <w:t>- съдия В.</w:t>
      </w:r>
      <w:r w:rsidR="006C3567" w:rsidRPr="004540D1">
        <w:rPr>
          <w:rFonts w:ascii="Arial" w:hAnsi="Arial" w:cs="Arial"/>
          <w:sz w:val="28"/>
          <w:szCs w:val="28"/>
        </w:rPr>
        <w:t xml:space="preserve"> </w:t>
      </w:r>
      <w:proofErr w:type="spellStart"/>
      <w:r w:rsidRPr="004540D1">
        <w:rPr>
          <w:rFonts w:ascii="Arial" w:hAnsi="Arial" w:cs="Arial"/>
          <w:sz w:val="28"/>
          <w:szCs w:val="28"/>
        </w:rPr>
        <w:t>Бянова</w:t>
      </w:r>
      <w:proofErr w:type="spellEnd"/>
      <w:r w:rsidRPr="004540D1">
        <w:rPr>
          <w:rFonts w:ascii="Arial" w:hAnsi="Arial" w:cs="Arial"/>
          <w:sz w:val="28"/>
          <w:szCs w:val="28"/>
        </w:rPr>
        <w:t>.</w:t>
      </w:r>
      <w:r w:rsidR="004540D1" w:rsidRPr="004540D1">
        <w:rPr>
          <w:rFonts w:ascii="Arial" w:hAnsi="Arial" w:cs="Arial"/>
          <w:sz w:val="28"/>
          <w:szCs w:val="28"/>
        </w:rPr>
        <w:t xml:space="preserve"> </w:t>
      </w:r>
    </w:p>
    <w:p w:rsidR="004540D1" w:rsidRPr="004540D1" w:rsidRDefault="004540D1" w:rsidP="00C527DD">
      <w:pPr>
        <w:pStyle w:val="af0"/>
        <w:ind w:left="1494" w:right="252"/>
        <w:jc w:val="both"/>
        <w:rPr>
          <w:rFonts w:ascii="Arial" w:hAnsi="Arial" w:cs="Arial"/>
          <w:sz w:val="28"/>
          <w:szCs w:val="28"/>
        </w:rPr>
      </w:pPr>
    </w:p>
    <w:p w:rsidR="00C933A3" w:rsidRPr="009A492B" w:rsidRDefault="00C933A3" w:rsidP="00F55EA7">
      <w:pPr>
        <w:tabs>
          <w:tab w:val="left" w:pos="540"/>
        </w:tabs>
        <w:ind w:right="252" w:firstLine="1134"/>
        <w:jc w:val="both"/>
        <w:rPr>
          <w:rFonts w:ascii="Arial" w:hAnsi="Arial" w:cs="Arial"/>
          <w:sz w:val="28"/>
          <w:szCs w:val="28"/>
        </w:rPr>
      </w:pPr>
      <w:r w:rsidRPr="009A492B">
        <w:rPr>
          <w:rFonts w:ascii="Arial" w:hAnsi="Arial" w:cs="Arial"/>
          <w:sz w:val="28"/>
          <w:szCs w:val="28"/>
        </w:rPr>
        <w:t>През отчет</w:t>
      </w:r>
      <w:r w:rsidR="00D429D5" w:rsidRPr="009A492B">
        <w:rPr>
          <w:rFonts w:ascii="Arial" w:hAnsi="Arial" w:cs="Arial"/>
          <w:sz w:val="28"/>
          <w:szCs w:val="28"/>
        </w:rPr>
        <w:t>ния период няма</w:t>
      </w:r>
      <w:r w:rsidRPr="009A492B">
        <w:rPr>
          <w:rFonts w:ascii="Arial" w:hAnsi="Arial" w:cs="Arial"/>
          <w:sz w:val="28"/>
          <w:szCs w:val="28"/>
        </w:rPr>
        <w:t xml:space="preserve"> образувани дисциплинарни производства срещу маг</w:t>
      </w:r>
      <w:r w:rsidR="00D649E8" w:rsidRPr="009A492B">
        <w:rPr>
          <w:rFonts w:ascii="Arial" w:hAnsi="Arial" w:cs="Arial"/>
          <w:sz w:val="28"/>
          <w:szCs w:val="28"/>
        </w:rPr>
        <w:t>истрати от Административен съд –</w:t>
      </w:r>
      <w:r w:rsidRPr="009A492B">
        <w:rPr>
          <w:rFonts w:ascii="Arial" w:hAnsi="Arial" w:cs="Arial"/>
          <w:sz w:val="28"/>
          <w:szCs w:val="28"/>
        </w:rPr>
        <w:t xml:space="preserve"> Ямбол.</w:t>
      </w:r>
      <w:r w:rsidR="00307EC1" w:rsidRPr="009A492B">
        <w:rPr>
          <w:rFonts w:ascii="Arial" w:hAnsi="Arial" w:cs="Arial"/>
          <w:sz w:val="28"/>
          <w:szCs w:val="28"/>
        </w:rPr>
        <w:t xml:space="preserve"> </w:t>
      </w:r>
      <w:r w:rsidR="009F0FF7" w:rsidRPr="009A492B">
        <w:rPr>
          <w:rFonts w:ascii="Arial" w:hAnsi="Arial" w:cs="Arial"/>
          <w:sz w:val="28"/>
          <w:szCs w:val="28"/>
        </w:rPr>
        <w:t xml:space="preserve"> </w:t>
      </w:r>
    </w:p>
    <w:p w:rsidR="00C933A3" w:rsidRDefault="00C933A3" w:rsidP="00F55EA7">
      <w:pPr>
        <w:tabs>
          <w:tab w:val="left" w:pos="540"/>
        </w:tabs>
        <w:ind w:right="252" w:firstLine="1134"/>
        <w:rPr>
          <w:rFonts w:ascii="Tahoma" w:hAnsi="Tahoma" w:cs="Tahoma"/>
          <w:b/>
          <w:sz w:val="32"/>
          <w:szCs w:val="32"/>
          <w:lang w:val="en-US"/>
        </w:rPr>
      </w:pPr>
    </w:p>
    <w:p w:rsidR="00FC4DDE" w:rsidRPr="00FC4DDE" w:rsidRDefault="00FC4DDE" w:rsidP="00F55EA7">
      <w:pPr>
        <w:tabs>
          <w:tab w:val="left" w:pos="540"/>
        </w:tabs>
        <w:ind w:right="252" w:firstLine="1134"/>
        <w:rPr>
          <w:rFonts w:ascii="Tahoma" w:hAnsi="Tahoma" w:cs="Tahoma"/>
          <w:b/>
          <w:sz w:val="32"/>
          <w:szCs w:val="32"/>
          <w:lang w:val="en-US"/>
        </w:rPr>
      </w:pPr>
    </w:p>
    <w:p w:rsidR="00C933A3" w:rsidRPr="00EB020E" w:rsidRDefault="00EB020E" w:rsidP="004822AE">
      <w:pPr>
        <w:ind w:right="252"/>
        <w:jc w:val="center"/>
        <w:rPr>
          <w:rFonts w:ascii="Arial" w:hAnsi="Arial" w:cs="Arial"/>
          <w:b/>
          <w:sz w:val="28"/>
          <w:szCs w:val="28"/>
        </w:rPr>
      </w:pPr>
      <w:r>
        <w:rPr>
          <w:rFonts w:ascii="Arial" w:hAnsi="Arial" w:cs="Arial"/>
          <w:b/>
          <w:sz w:val="28"/>
          <w:szCs w:val="28"/>
        </w:rPr>
        <w:t xml:space="preserve">5.1.2. </w:t>
      </w:r>
      <w:r w:rsidRPr="00EB020E">
        <w:rPr>
          <w:rFonts w:ascii="Arial" w:hAnsi="Arial" w:cs="Arial"/>
          <w:b/>
          <w:sz w:val="28"/>
          <w:szCs w:val="28"/>
        </w:rPr>
        <w:t>СЪДЕБНИ СЛУЖИТЕЛИ</w:t>
      </w:r>
    </w:p>
    <w:p w:rsidR="00C933A3" w:rsidRPr="00645447" w:rsidRDefault="00C933A3" w:rsidP="00F55EA7">
      <w:pPr>
        <w:tabs>
          <w:tab w:val="left" w:pos="540"/>
        </w:tabs>
        <w:ind w:right="252" w:firstLine="1134"/>
        <w:jc w:val="both"/>
        <w:rPr>
          <w:rFonts w:ascii="Tahoma" w:hAnsi="Tahoma" w:cs="Tahoma"/>
          <w:sz w:val="32"/>
          <w:szCs w:val="32"/>
        </w:rPr>
      </w:pPr>
    </w:p>
    <w:p w:rsidR="00C933A3" w:rsidRPr="009A492B" w:rsidRDefault="00C933A3" w:rsidP="00F55EA7">
      <w:pPr>
        <w:tabs>
          <w:tab w:val="left" w:pos="540"/>
        </w:tabs>
        <w:ind w:right="252" w:firstLine="1134"/>
        <w:jc w:val="both"/>
        <w:rPr>
          <w:rFonts w:ascii="Arial" w:hAnsi="Arial" w:cs="Arial"/>
          <w:sz w:val="28"/>
          <w:szCs w:val="28"/>
        </w:rPr>
      </w:pPr>
      <w:r w:rsidRPr="009A492B">
        <w:rPr>
          <w:rFonts w:ascii="Arial" w:hAnsi="Arial" w:cs="Arial"/>
          <w:sz w:val="28"/>
          <w:szCs w:val="28"/>
        </w:rPr>
        <w:t xml:space="preserve">Съдебната администрация в Административен съд </w:t>
      </w:r>
      <w:r w:rsidR="00D649E8" w:rsidRPr="009A492B">
        <w:rPr>
          <w:rFonts w:ascii="Arial" w:hAnsi="Arial" w:cs="Arial"/>
          <w:sz w:val="28"/>
          <w:szCs w:val="28"/>
        </w:rPr>
        <w:t>–</w:t>
      </w:r>
      <w:r w:rsidRPr="009A492B">
        <w:rPr>
          <w:rFonts w:ascii="Arial" w:hAnsi="Arial" w:cs="Arial"/>
          <w:sz w:val="28"/>
          <w:szCs w:val="28"/>
        </w:rPr>
        <w:t xml:space="preserve"> Ямбол е организирана, в съответствие с Правилника за администрацията на съдилищата в  специализирана и обща администрация.</w:t>
      </w:r>
    </w:p>
    <w:p w:rsidR="005E28D2" w:rsidRPr="009A492B" w:rsidRDefault="0015392C" w:rsidP="006B16E1">
      <w:pPr>
        <w:tabs>
          <w:tab w:val="left" w:pos="540"/>
        </w:tabs>
        <w:ind w:right="252" w:firstLine="1134"/>
        <w:jc w:val="both"/>
        <w:rPr>
          <w:rFonts w:ascii="Arial" w:hAnsi="Arial" w:cs="Arial"/>
          <w:sz w:val="28"/>
          <w:szCs w:val="28"/>
        </w:rPr>
      </w:pPr>
      <w:r w:rsidRPr="009A492B">
        <w:rPr>
          <w:rFonts w:ascii="Arial" w:hAnsi="Arial" w:cs="Arial"/>
          <w:sz w:val="28"/>
          <w:szCs w:val="28"/>
        </w:rPr>
        <w:t>Към 31.12.2017</w:t>
      </w:r>
      <w:r w:rsidR="00C76575">
        <w:rPr>
          <w:rFonts w:ascii="Arial" w:hAnsi="Arial" w:cs="Arial"/>
          <w:sz w:val="28"/>
          <w:szCs w:val="28"/>
        </w:rPr>
        <w:t xml:space="preserve"> г</w:t>
      </w:r>
      <w:r w:rsidR="00C933A3" w:rsidRPr="009A492B">
        <w:rPr>
          <w:rFonts w:ascii="Arial" w:hAnsi="Arial" w:cs="Arial"/>
          <w:sz w:val="28"/>
          <w:szCs w:val="28"/>
        </w:rPr>
        <w:t xml:space="preserve">. </w:t>
      </w:r>
      <w:r w:rsidR="00264D29" w:rsidRPr="009A492B">
        <w:rPr>
          <w:rFonts w:ascii="Arial" w:hAnsi="Arial" w:cs="Arial"/>
          <w:sz w:val="28"/>
          <w:szCs w:val="28"/>
        </w:rPr>
        <w:t>по щат съдебните служители са 18</w:t>
      </w:r>
      <w:r w:rsidR="00C933A3" w:rsidRPr="009A492B">
        <w:rPr>
          <w:rFonts w:ascii="Arial" w:hAnsi="Arial" w:cs="Arial"/>
          <w:sz w:val="28"/>
          <w:szCs w:val="28"/>
        </w:rPr>
        <w:t xml:space="preserve"> бр</w:t>
      </w:r>
      <w:r w:rsidR="00F645F7" w:rsidRPr="009A492B">
        <w:rPr>
          <w:rFonts w:ascii="Arial" w:hAnsi="Arial" w:cs="Arial"/>
          <w:sz w:val="28"/>
          <w:szCs w:val="28"/>
        </w:rPr>
        <w:t>оя</w:t>
      </w:r>
      <w:r w:rsidR="00C933A3" w:rsidRPr="009A492B">
        <w:rPr>
          <w:rFonts w:ascii="Arial" w:hAnsi="Arial" w:cs="Arial"/>
          <w:sz w:val="28"/>
          <w:szCs w:val="28"/>
        </w:rPr>
        <w:t>, от които: съдебен администратор - 1 бр</w:t>
      </w:r>
      <w:r w:rsidR="0049164C" w:rsidRPr="009A492B">
        <w:rPr>
          <w:rFonts w:ascii="Arial" w:hAnsi="Arial" w:cs="Arial"/>
          <w:sz w:val="28"/>
          <w:szCs w:val="28"/>
        </w:rPr>
        <w:t>.</w:t>
      </w:r>
      <w:r w:rsidR="00C933A3" w:rsidRPr="009A492B">
        <w:rPr>
          <w:rFonts w:ascii="Arial" w:hAnsi="Arial" w:cs="Arial"/>
          <w:sz w:val="28"/>
          <w:szCs w:val="28"/>
        </w:rPr>
        <w:t>, гл. счетоводител - 1 бр</w:t>
      </w:r>
      <w:r w:rsidR="0049164C" w:rsidRPr="009A492B">
        <w:rPr>
          <w:rFonts w:ascii="Arial" w:hAnsi="Arial" w:cs="Arial"/>
          <w:sz w:val="28"/>
          <w:szCs w:val="28"/>
        </w:rPr>
        <w:t>.</w:t>
      </w:r>
      <w:r w:rsidR="00C933A3" w:rsidRPr="009A492B">
        <w:rPr>
          <w:rFonts w:ascii="Arial" w:hAnsi="Arial" w:cs="Arial"/>
          <w:sz w:val="28"/>
          <w:szCs w:val="28"/>
        </w:rPr>
        <w:t xml:space="preserve">, </w:t>
      </w:r>
      <w:r w:rsidR="00264D29" w:rsidRPr="009A492B">
        <w:rPr>
          <w:rFonts w:ascii="Arial" w:hAnsi="Arial" w:cs="Arial"/>
          <w:sz w:val="28"/>
          <w:szCs w:val="28"/>
        </w:rPr>
        <w:t xml:space="preserve"> съдебни деловодители </w:t>
      </w:r>
      <w:r w:rsidR="00C933A3" w:rsidRPr="009A492B">
        <w:rPr>
          <w:rFonts w:ascii="Arial" w:hAnsi="Arial" w:cs="Arial"/>
          <w:sz w:val="28"/>
          <w:szCs w:val="28"/>
        </w:rPr>
        <w:t xml:space="preserve"> - </w:t>
      </w:r>
      <w:r w:rsidR="00264D29" w:rsidRPr="009A492B">
        <w:rPr>
          <w:rFonts w:ascii="Arial" w:hAnsi="Arial" w:cs="Arial"/>
          <w:sz w:val="28"/>
          <w:szCs w:val="28"/>
        </w:rPr>
        <w:t>4</w:t>
      </w:r>
      <w:r w:rsidR="00C933A3" w:rsidRPr="009A492B">
        <w:rPr>
          <w:rFonts w:ascii="Arial" w:hAnsi="Arial" w:cs="Arial"/>
          <w:sz w:val="28"/>
          <w:szCs w:val="28"/>
        </w:rPr>
        <w:t xml:space="preserve"> бр</w:t>
      </w:r>
      <w:r w:rsidR="0049164C" w:rsidRPr="009A492B">
        <w:rPr>
          <w:rFonts w:ascii="Arial" w:hAnsi="Arial" w:cs="Arial"/>
          <w:sz w:val="28"/>
          <w:szCs w:val="28"/>
        </w:rPr>
        <w:t>.</w:t>
      </w:r>
      <w:r w:rsidR="00C933A3" w:rsidRPr="009A492B">
        <w:rPr>
          <w:rFonts w:ascii="Arial" w:hAnsi="Arial" w:cs="Arial"/>
          <w:sz w:val="28"/>
          <w:szCs w:val="28"/>
        </w:rPr>
        <w:t xml:space="preserve">, </w:t>
      </w:r>
      <w:r w:rsidR="00264D29" w:rsidRPr="009A492B">
        <w:rPr>
          <w:rFonts w:ascii="Arial" w:hAnsi="Arial" w:cs="Arial"/>
          <w:sz w:val="28"/>
          <w:szCs w:val="28"/>
        </w:rPr>
        <w:t xml:space="preserve">  съдебни секретари</w:t>
      </w:r>
      <w:r w:rsidR="00F3385F" w:rsidRPr="009A492B">
        <w:rPr>
          <w:rFonts w:ascii="Arial" w:hAnsi="Arial" w:cs="Arial"/>
          <w:sz w:val="28"/>
          <w:szCs w:val="28"/>
        </w:rPr>
        <w:t xml:space="preserve"> - 3</w:t>
      </w:r>
      <w:r w:rsidR="00C933A3" w:rsidRPr="009A492B">
        <w:rPr>
          <w:rFonts w:ascii="Arial" w:hAnsi="Arial" w:cs="Arial"/>
          <w:sz w:val="28"/>
          <w:szCs w:val="28"/>
        </w:rPr>
        <w:t xml:space="preserve"> </w:t>
      </w:r>
      <w:proofErr w:type="spellStart"/>
      <w:r w:rsidR="00C933A3" w:rsidRPr="009A492B">
        <w:rPr>
          <w:rFonts w:ascii="Arial" w:hAnsi="Arial" w:cs="Arial"/>
          <w:sz w:val="28"/>
          <w:szCs w:val="28"/>
        </w:rPr>
        <w:t>бр</w:t>
      </w:r>
      <w:proofErr w:type="spellEnd"/>
      <w:r w:rsidR="00C933A3" w:rsidRPr="009A492B">
        <w:rPr>
          <w:rFonts w:ascii="Arial" w:hAnsi="Arial" w:cs="Arial"/>
          <w:sz w:val="28"/>
          <w:szCs w:val="28"/>
        </w:rPr>
        <w:t>, съдебен помощник - 1 бр</w:t>
      </w:r>
      <w:r w:rsidR="0049164C" w:rsidRPr="009A492B">
        <w:rPr>
          <w:rFonts w:ascii="Arial" w:hAnsi="Arial" w:cs="Arial"/>
          <w:sz w:val="28"/>
          <w:szCs w:val="28"/>
        </w:rPr>
        <w:t>.</w:t>
      </w:r>
      <w:r w:rsidR="00C933A3" w:rsidRPr="009A492B">
        <w:rPr>
          <w:rFonts w:ascii="Arial" w:hAnsi="Arial" w:cs="Arial"/>
          <w:sz w:val="28"/>
          <w:szCs w:val="28"/>
        </w:rPr>
        <w:t xml:space="preserve">, </w:t>
      </w:r>
      <w:r w:rsidR="00F3385F" w:rsidRPr="009A492B">
        <w:rPr>
          <w:rFonts w:ascii="Arial" w:hAnsi="Arial" w:cs="Arial"/>
          <w:sz w:val="28"/>
          <w:szCs w:val="28"/>
        </w:rPr>
        <w:t xml:space="preserve"> </w:t>
      </w:r>
      <w:r w:rsidR="00C933A3" w:rsidRPr="009A492B">
        <w:rPr>
          <w:rFonts w:ascii="Arial" w:hAnsi="Arial" w:cs="Arial"/>
          <w:sz w:val="28"/>
          <w:szCs w:val="28"/>
        </w:rPr>
        <w:t xml:space="preserve"> съдебен архивар - 1 бр</w:t>
      </w:r>
      <w:r w:rsidR="0049164C" w:rsidRPr="009A492B">
        <w:rPr>
          <w:rFonts w:ascii="Arial" w:hAnsi="Arial" w:cs="Arial"/>
          <w:sz w:val="28"/>
          <w:szCs w:val="28"/>
        </w:rPr>
        <w:t>.</w:t>
      </w:r>
      <w:r w:rsidR="00C933A3" w:rsidRPr="009A492B">
        <w:rPr>
          <w:rFonts w:ascii="Arial" w:hAnsi="Arial" w:cs="Arial"/>
          <w:sz w:val="28"/>
          <w:szCs w:val="28"/>
        </w:rPr>
        <w:t xml:space="preserve">, гл. </w:t>
      </w:r>
      <w:r w:rsidR="00C933A3" w:rsidRPr="009A492B">
        <w:rPr>
          <w:rFonts w:ascii="Arial" w:hAnsi="Arial" w:cs="Arial"/>
          <w:sz w:val="28"/>
          <w:szCs w:val="28"/>
        </w:rPr>
        <w:lastRenderedPageBreak/>
        <w:t>специалист</w:t>
      </w:r>
      <w:r w:rsidR="00896DA5">
        <w:rPr>
          <w:rFonts w:ascii="Arial" w:hAnsi="Arial" w:cs="Arial"/>
          <w:sz w:val="28"/>
          <w:szCs w:val="28"/>
        </w:rPr>
        <w:t>–</w:t>
      </w:r>
      <w:r w:rsidR="00C933A3" w:rsidRPr="009A492B">
        <w:rPr>
          <w:rFonts w:ascii="Arial" w:hAnsi="Arial" w:cs="Arial"/>
          <w:sz w:val="28"/>
          <w:szCs w:val="28"/>
        </w:rPr>
        <w:t>касиер</w:t>
      </w:r>
      <w:r w:rsidR="00896DA5">
        <w:rPr>
          <w:rFonts w:ascii="Arial" w:hAnsi="Arial" w:cs="Arial"/>
          <w:sz w:val="28"/>
          <w:szCs w:val="28"/>
        </w:rPr>
        <w:t xml:space="preserve"> </w:t>
      </w:r>
      <w:r w:rsidR="00C933A3" w:rsidRPr="009A492B">
        <w:rPr>
          <w:rFonts w:ascii="Arial" w:hAnsi="Arial" w:cs="Arial"/>
          <w:sz w:val="28"/>
          <w:szCs w:val="28"/>
        </w:rPr>
        <w:t>-</w:t>
      </w:r>
      <w:r w:rsidR="00F645F7" w:rsidRPr="009A492B">
        <w:rPr>
          <w:rFonts w:ascii="Arial" w:hAnsi="Arial" w:cs="Arial"/>
          <w:sz w:val="28"/>
          <w:szCs w:val="28"/>
        </w:rPr>
        <w:t xml:space="preserve"> </w:t>
      </w:r>
      <w:r w:rsidR="00C933A3" w:rsidRPr="009A492B">
        <w:rPr>
          <w:rFonts w:ascii="Arial" w:hAnsi="Arial" w:cs="Arial"/>
          <w:sz w:val="28"/>
          <w:szCs w:val="28"/>
        </w:rPr>
        <w:t>1 бр</w:t>
      </w:r>
      <w:r w:rsidR="0049164C" w:rsidRPr="009A492B">
        <w:rPr>
          <w:rFonts w:ascii="Arial" w:hAnsi="Arial" w:cs="Arial"/>
          <w:sz w:val="28"/>
          <w:szCs w:val="28"/>
        </w:rPr>
        <w:t>.</w:t>
      </w:r>
      <w:r w:rsidR="00896DA5">
        <w:rPr>
          <w:rFonts w:ascii="Arial" w:hAnsi="Arial" w:cs="Arial"/>
          <w:sz w:val="28"/>
          <w:szCs w:val="28"/>
        </w:rPr>
        <w:t xml:space="preserve">, </w:t>
      </w:r>
      <w:r w:rsidR="00C933A3" w:rsidRPr="009A492B">
        <w:rPr>
          <w:rFonts w:ascii="Arial" w:hAnsi="Arial" w:cs="Arial"/>
          <w:sz w:val="28"/>
          <w:szCs w:val="28"/>
        </w:rPr>
        <w:t xml:space="preserve"> системен администратор - 1 бр</w:t>
      </w:r>
      <w:r w:rsidR="0049164C" w:rsidRPr="009A492B">
        <w:rPr>
          <w:rFonts w:ascii="Arial" w:hAnsi="Arial" w:cs="Arial"/>
          <w:sz w:val="28"/>
          <w:szCs w:val="28"/>
        </w:rPr>
        <w:t>.</w:t>
      </w:r>
      <w:r w:rsidR="00C933A3" w:rsidRPr="009A492B">
        <w:rPr>
          <w:rFonts w:ascii="Arial" w:hAnsi="Arial" w:cs="Arial"/>
          <w:sz w:val="28"/>
          <w:szCs w:val="28"/>
        </w:rPr>
        <w:t xml:space="preserve">, </w:t>
      </w:r>
      <w:r w:rsidR="00C76575">
        <w:rPr>
          <w:rFonts w:ascii="Arial" w:hAnsi="Arial" w:cs="Arial"/>
          <w:sz w:val="28"/>
          <w:szCs w:val="28"/>
        </w:rPr>
        <w:t>управител сграда</w:t>
      </w:r>
      <w:r w:rsidR="00896DA5">
        <w:rPr>
          <w:rFonts w:ascii="Arial" w:hAnsi="Arial" w:cs="Arial"/>
          <w:sz w:val="28"/>
          <w:szCs w:val="28"/>
        </w:rPr>
        <w:t xml:space="preserve"> </w:t>
      </w:r>
      <w:r w:rsidR="00C933A3" w:rsidRPr="009A492B">
        <w:rPr>
          <w:rFonts w:ascii="Arial" w:hAnsi="Arial" w:cs="Arial"/>
          <w:sz w:val="28"/>
          <w:szCs w:val="28"/>
        </w:rPr>
        <w:t>- 1 бр</w:t>
      </w:r>
      <w:r w:rsidR="0049164C" w:rsidRPr="009A492B">
        <w:rPr>
          <w:rFonts w:ascii="Arial" w:hAnsi="Arial" w:cs="Arial"/>
          <w:sz w:val="28"/>
          <w:szCs w:val="28"/>
        </w:rPr>
        <w:t>.</w:t>
      </w:r>
      <w:r w:rsidR="00C933A3" w:rsidRPr="009A492B">
        <w:rPr>
          <w:rFonts w:ascii="Arial" w:hAnsi="Arial" w:cs="Arial"/>
          <w:sz w:val="28"/>
          <w:szCs w:val="28"/>
        </w:rPr>
        <w:t>, шофьор - 1 бр</w:t>
      </w:r>
      <w:r w:rsidR="0049164C" w:rsidRPr="009A492B">
        <w:rPr>
          <w:rFonts w:ascii="Arial" w:hAnsi="Arial" w:cs="Arial"/>
          <w:sz w:val="28"/>
          <w:szCs w:val="28"/>
        </w:rPr>
        <w:t>.</w:t>
      </w:r>
      <w:r w:rsidR="00C933A3" w:rsidRPr="009A492B">
        <w:rPr>
          <w:rFonts w:ascii="Arial" w:hAnsi="Arial" w:cs="Arial"/>
          <w:sz w:val="28"/>
          <w:szCs w:val="28"/>
        </w:rPr>
        <w:t xml:space="preserve">, </w:t>
      </w:r>
      <w:proofErr w:type="spellStart"/>
      <w:r w:rsidR="00C933A3" w:rsidRPr="009A492B">
        <w:rPr>
          <w:rFonts w:ascii="Arial" w:hAnsi="Arial" w:cs="Arial"/>
          <w:sz w:val="28"/>
          <w:szCs w:val="28"/>
        </w:rPr>
        <w:t>призовкар</w:t>
      </w:r>
      <w:proofErr w:type="spellEnd"/>
      <w:r w:rsidR="00C933A3" w:rsidRPr="009A492B">
        <w:rPr>
          <w:rFonts w:ascii="Arial" w:hAnsi="Arial" w:cs="Arial"/>
          <w:sz w:val="28"/>
          <w:szCs w:val="28"/>
        </w:rPr>
        <w:t xml:space="preserve"> - 1 бр</w:t>
      </w:r>
      <w:r w:rsidR="0049164C" w:rsidRPr="009A492B">
        <w:rPr>
          <w:rFonts w:ascii="Arial" w:hAnsi="Arial" w:cs="Arial"/>
          <w:sz w:val="28"/>
          <w:szCs w:val="28"/>
        </w:rPr>
        <w:t>.</w:t>
      </w:r>
      <w:r w:rsidR="00896DA5">
        <w:rPr>
          <w:rFonts w:ascii="Arial" w:hAnsi="Arial" w:cs="Arial"/>
          <w:sz w:val="28"/>
          <w:szCs w:val="28"/>
        </w:rPr>
        <w:t>, чистач (</w:t>
      </w:r>
      <w:r w:rsidR="00C933A3" w:rsidRPr="009A492B">
        <w:rPr>
          <w:rFonts w:ascii="Arial" w:hAnsi="Arial" w:cs="Arial"/>
          <w:sz w:val="28"/>
          <w:szCs w:val="28"/>
        </w:rPr>
        <w:t>прислужник</w:t>
      </w:r>
      <w:r w:rsidR="00896DA5">
        <w:rPr>
          <w:rFonts w:ascii="Arial" w:hAnsi="Arial" w:cs="Arial"/>
          <w:sz w:val="28"/>
          <w:szCs w:val="28"/>
        </w:rPr>
        <w:t>)</w:t>
      </w:r>
      <w:r w:rsidR="00C933A3" w:rsidRPr="009A492B">
        <w:rPr>
          <w:rFonts w:ascii="Arial" w:hAnsi="Arial" w:cs="Arial"/>
          <w:sz w:val="28"/>
          <w:szCs w:val="28"/>
        </w:rPr>
        <w:t>-куриер - 2 бр.</w:t>
      </w:r>
      <w:r w:rsidR="00264D29" w:rsidRPr="009A492B">
        <w:rPr>
          <w:rFonts w:ascii="Arial" w:hAnsi="Arial" w:cs="Arial"/>
          <w:sz w:val="28"/>
          <w:szCs w:val="28"/>
        </w:rPr>
        <w:t xml:space="preserve"> </w:t>
      </w:r>
      <w:r w:rsidR="006B16E1">
        <w:rPr>
          <w:rFonts w:ascii="Arial" w:hAnsi="Arial" w:cs="Arial"/>
          <w:sz w:val="28"/>
          <w:szCs w:val="28"/>
        </w:rPr>
        <w:t xml:space="preserve"> </w:t>
      </w:r>
    </w:p>
    <w:p w:rsidR="005E28D2" w:rsidRPr="009A492B" w:rsidRDefault="005E28D2" w:rsidP="00F55EA7">
      <w:pPr>
        <w:ind w:firstLine="1134"/>
        <w:jc w:val="both"/>
        <w:rPr>
          <w:rFonts w:ascii="Arial" w:hAnsi="Arial" w:cs="Arial"/>
          <w:sz w:val="28"/>
          <w:szCs w:val="28"/>
        </w:rPr>
      </w:pPr>
      <w:r w:rsidRPr="009A492B">
        <w:rPr>
          <w:rFonts w:ascii="Arial" w:hAnsi="Arial" w:cs="Arial"/>
          <w:sz w:val="28"/>
          <w:szCs w:val="28"/>
        </w:rPr>
        <w:t>Спазвайки изискванията и сроковете на  Глава двадесет и втора „Атестиране и повишаване в ранг”  от ПАС, обнародван  в ДВ бр.</w:t>
      </w:r>
      <w:r w:rsidR="00DB7F2C">
        <w:rPr>
          <w:rFonts w:ascii="Arial" w:hAnsi="Arial" w:cs="Arial"/>
          <w:sz w:val="28"/>
          <w:szCs w:val="28"/>
        </w:rPr>
        <w:t xml:space="preserve"> </w:t>
      </w:r>
      <w:r w:rsidRPr="009A492B">
        <w:rPr>
          <w:rFonts w:ascii="Arial" w:hAnsi="Arial" w:cs="Arial"/>
          <w:sz w:val="28"/>
          <w:szCs w:val="28"/>
        </w:rPr>
        <w:t>68 от 22.08.2017</w:t>
      </w:r>
      <w:r w:rsidR="00DB77BC">
        <w:rPr>
          <w:rFonts w:ascii="Arial" w:hAnsi="Arial" w:cs="Arial"/>
          <w:sz w:val="28"/>
          <w:szCs w:val="28"/>
        </w:rPr>
        <w:t xml:space="preserve"> </w:t>
      </w:r>
      <w:r w:rsidRPr="009A492B">
        <w:rPr>
          <w:rFonts w:ascii="Arial" w:hAnsi="Arial" w:cs="Arial"/>
          <w:sz w:val="28"/>
          <w:szCs w:val="28"/>
        </w:rPr>
        <w:t>г.,  в сила от  22 август 2017</w:t>
      </w:r>
      <w:r w:rsidR="00DB7F2C">
        <w:rPr>
          <w:rFonts w:ascii="Arial" w:hAnsi="Arial" w:cs="Arial"/>
          <w:sz w:val="28"/>
          <w:szCs w:val="28"/>
        </w:rPr>
        <w:t xml:space="preserve"> </w:t>
      </w:r>
      <w:r w:rsidRPr="009A492B">
        <w:rPr>
          <w:rFonts w:ascii="Arial" w:hAnsi="Arial" w:cs="Arial"/>
          <w:sz w:val="28"/>
          <w:szCs w:val="28"/>
        </w:rPr>
        <w:t>г., Комисията по атестиране  в Административен съд Ямбол, назначена със Заповед №</w:t>
      </w:r>
      <w:r w:rsidR="00DB7F2C">
        <w:rPr>
          <w:rFonts w:ascii="Arial" w:hAnsi="Arial" w:cs="Arial"/>
          <w:sz w:val="28"/>
          <w:szCs w:val="28"/>
        </w:rPr>
        <w:t xml:space="preserve"> </w:t>
      </w:r>
      <w:r w:rsidRPr="009A492B">
        <w:rPr>
          <w:rFonts w:ascii="Arial" w:hAnsi="Arial" w:cs="Arial"/>
          <w:sz w:val="28"/>
          <w:szCs w:val="28"/>
        </w:rPr>
        <w:t>РД-12-220 от 29.11.2017</w:t>
      </w:r>
      <w:r w:rsidR="00DB77BC">
        <w:rPr>
          <w:rFonts w:ascii="Arial" w:hAnsi="Arial" w:cs="Arial"/>
          <w:sz w:val="28"/>
          <w:szCs w:val="28"/>
        </w:rPr>
        <w:t xml:space="preserve"> </w:t>
      </w:r>
      <w:r w:rsidRPr="009A492B">
        <w:rPr>
          <w:rFonts w:ascii="Arial" w:hAnsi="Arial" w:cs="Arial"/>
          <w:sz w:val="28"/>
          <w:szCs w:val="28"/>
        </w:rPr>
        <w:t>г., извърши оценяване на съдебни</w:t>
      </w:r>
      <w:r w:rsidR="00DB7F2C">
        <w:rPr>
          <w:rFonts w:ascii="Arial" w:hAnsi="Arial" w:cs="Arial"/>
          <w:sz w:val="28"/>
          <w:szCs w:val="28"/>
        </w:rPr>
        <w:t>те служители, с</w:t>
      </w:r>
      <w:r w:rsidRPr="009A492B">
        <w:rPr>
          <w:rFonts w:ascii="Arial" w:hAnsi="Arial" w:cs="Arial"/>
          <w:sz w:val="28"/>
          <w:szCs w:val="28"/>
        </w:rPr>
        <w:t xml:space="preserve">лед </w:t>
      </w:r>
      <w:r w:rsidR="00DB7F2C">
        <w:rPr>
          <w:rFonts w:ascii="Arial" w:hAnsi="Arial" w:cs="Arial"/>
          <w:sz w:val="28"/>
          <w:szCs w:val="28"/>
        </w:rPr>
        <w:t>което</w:t>
      </w:r>
      <w:r w:rsidRPr="009A492B">
        <w:rPr>
          <w:rFonts w:ascii="Arial" w:hAnsi="Arial" w:cs="Arial"/>
          <w:sz w:val="28"/>
          <w:szCs w:val="28"/>
        </w:rPr>
        <w:t xml:space="preserve"> на база получени</w:t>
      </w:r>
      <w:r w:rsidR="00DB7F2C">
        <w:rPr>
          <w:rFonts w:ascii="Arial" w:hAnsi="Arial" w:cs="Arial"/>
          <w:sz w:val="28"/>
          <w:szCs w:val="28"/>
        </w:rPr>
        <w:t>те</w:t>
      </w:r>
      <w:r w:rsidRPr="009A492B">
        <w:rPr>
          <w:rFonts w:ascii="Arial" w:hAnsi="Arial" w:cs="Arial"/>
          <w:sz w:val="28"/>
          <w:szCs w:val="28"/>
        </w:rPr>
        <w:t xml:space="preserve"> общи оценки,   по отношение на четирима от служителите бе  открита  процедура по повишаване  в ранг.  В тази връзка </w:t>
      </w:r>
      <w:r w:rsidR="0091406F">
        <w:rPr>
          <w:rFonts w:ascii="Arial" w:hAnsi="Arial" w:cs="Arial"/>
          <w:sz w:val="28"/>
          <w:szCs w:val="28"/>
        </w:rPr>
        <w:t>служителката</w:t>
      </w:r>
      <w:r w:rsidRPr="009A492B">
        <w:rPr>
          <w:rFonts w:ascii="Arial" w:hAnsi="Arial" w:cs="Arial"/>
          <w:sz w:val="28"/>
          <w:szCs w:val="28"/>
        </w:rPr>
        <w:t xml:space="preserve"> Елена Стоянова Димитрова  бе повишена в първи ранг,  Стела Миткова </w:t>
      </w:r>
      <w:proofErr w:type="spellStart"/>
      <w:r w:rsidRPr="009A492B">
        <w:rPr>
          <w:rFonts w:ascii="Arial" w:hAnsi="Arial" w:cs="Arial"/>
          <w:sz w:val="28"/>
          <w:szCs w:val="28"/>
        </w:rPr>
        <w:t>Гюмлиева</w:t>
      </w:r>
      <w:proofErr w:type="spellEnd"/>
      <w:r w:rsidRPr="009A492B">
        <w:rPr>
          <w:rFonts w:ascii="Arial" w:hAnsi="Arial" w:cs="Arial"/>
          <w:sz w:val="28"/>
          <w:szCs w:val="28"/>
        </w:rPr>
        <w:t xml:space="preserve"> бе повишена във втори ранг, Георги Михов </w:t>
      </w:r>
      <w:proofErr w:type="spellStart"/>
      <w:r w:rsidRPr="009A492B">
        <w:rPr>
          <w:rFonts w:ascii="Arial" w:hAnsi="Arial" w:cs="Arial"/>
          <w:sz w:val="28"/>
          <w:szCs w:val="28"/>
        </w:rPr>
        <w:t>Гюмлиев</w:t>
      </w:r>
      <w:proofErr w:type="spellEnd"/>
      <w:r w:rsidRPr="009A492B">
        <w:rPr>
          <w:rFonts w:ascii="Arial" w:hAnsi="Arial" w:cs="Arial"/>
          <w:sz w:val="28"/>
          <w:szCs w:val="28"/>
        </w:rPr>
        <w:t xml:space="preserve"> </w:t>
      </w:r>
      <w:r w:rsidR="00DB7F2C">
        <w:rPr>
          <w:rFonts w:ascii="Arial" w:hAnsi="Arial" w:cs="Arial"/>
          <w:sz w:val="28"/>
          <w:szCs w:val="28"/>
        </w:rPr>
        <w:t xml:space="preserve"> - </w:t>
      </w:r>
      <w:r w:rsidRPr="009A492B">
        <w:rPr>
          <w:rFonts w:ascii="Arial" w:hAnsi="Arial" w:cs="Arial"/>
          <w:sz w:val="28"/>
          <w:szCs w:val="28"/>
        </w:rPr>
        <w:t xml:space="preserve"> в първи ранг, </w:t>
      </w:r>
      <w:r w:rsidR="00DB7F2C">
        <w:rPr>
          <w:rFonts w:ascii="Arial" w:hAnsi="Arial" w:cs="Arial"/>
          <w:sz w:val="28"/>
          <w:szCs w:val="28"/>
        </w:rPr>
        <w:t xml:space="preserve">а </w:t>
      </w:r>
      <w:r w:rsidRPr="009A492B">
        <w:rPr>
          <w:rFonts w:ascii="Arial" w:hAnsi="Arial" w:cs="Arial"/>
          <w:sz w:val="28"/>
          <w:szCs w:val="28"/>
        </w:rPr>
        <w:t xml:space="preserve">Руси Ангелов Иванов бе повишен в четвърти ранг. </w:t>
      </w:r>
      <w:r w:rsidR="00F3385F" w:rsidRPr="009A492B">
        <w:rPr>
          <w:rFonts w:ascii="Arial" w:hAnsi="Arial" w:cs="Arial"/>
          <w:sz w:val="28"/>
          <w:szCs w:val="28"/>
        </w:rPr>
        <w:t xml:space="preserve">  </w:t>
      </w:r>
    </w:p>
    <w:p w:rsidR="005E28D2" w:rsidRPr="009A492B" w:rsidRDefault="00DB77BC" w:rsidP="00F55EA7">
      <w:pPr>
        <w:ind w:firstLine="1134"/>
        <w:jc w:val="both"/>
        <w:rPr>
          <w:rFonts w:ascii="Arial" w:hAnsi="Arial" w:cs="Arial"/>
          <w:sz w:val="28"/>
          <w:szCs w:val="28"/>
        </w:rPr>
      </w:pPr>
      <w:r>
        <w:rPr>
          <w:rFonts w:ascii="Arial" w:hAnsi="Arial" w:cs="Arial"/>
          <w:sz w:val="28"/>
          <w:szCs w:val="28"/>
        </w:rPr>
        <w:t>С решение по П</w:t>
      </w:r>
      <w:r w:rsidR="005E28D2" w:rsidRPr="009A492B">
        <w:rPr>
          <w:rFonts w:ascii="Arial" w:hAnsi="Arial" w:cs="Arial"/>
          <w:sz w:val="28"/>
          <w:szCs w:val="28"/>
        </w:rPr>
        <w:t>ротокол №23 от заседанието на С</w:t>
      </w:r>
      <w:r>
        <w:rPr>
          <w:rFonts w:ascii="Arial" w:hAnsi="Arial" w:cs="Arial"/>
          <w:sz w:val="28"/>
          <w:szCs w:val="28"/>
        </w:rPr>
        <w:t>ъдийската колегия</w:t>
      </w:r>
      <w:r w:rsidR="005E28D2" w:rsidRPr="009A492B">
        <w:rPr>
          <w:rFonts w:ascii="Arial" w:hAnsi="Arial" w:cs="Arial"/>
          <w:sz w:val="28"/>
          <w:szCs w:val="28"/>
        </w:rPr>
        <w:t xml:space="preserve"> на ВСС, проведено на 6 юни 2017</w:t>
      </w:r>
      <w:r>
        <w:rPr>
          <w:rFonts w:ascii="Arial" w:hAnsi="Arial" w:cs="Arial"/>
          <w:sz w:val="28"/>
          <w:szCs w:val="28"/>
        </w:rPr>
        <w:t xml:space="preserve"> г., щатната численост на Административен съд - </w:t>
      </w:r>
      <w:r w:rsidR="005E28D2" w:rsidRPr="009A492B">
        <w:rPr>
          <w:rFonts w:ascii="Arial" w:hAnsi="Arial" w:cs="Arial"/>
          <w:sz w:val="28"/>
          <w:szCs w:val="28"/>
        </w:rPr>
        <w:t xml:space="preserve"> Ямбол е намалена с 1 щ.</w:t>
      </w:r>
      <w:r>
        <w:rPr>
          <w:rFonts w:ascii="Arial" w:hAnsi="Arial" w:cs="Arial"/>
          <w:sz w:val="28"/>
          <w:szCs w:val="28"/>
        </w:rPr>
        <w:t xml:space="preserve"> </w:t>
      </w:r>
      <w:r w:rsidR="005E28D2" w:rsidRPr="009A492B">
        <w:rPr>
          <w:rFonts w:ascii="Arial" w:hAnsi="Arial" w:cs="Arial"/>
          <w:sz w:val="28"/>
          <w:szCs w:val="28"/>
        </w:rPr>
        <w:t>бр. за длъжност „връзки с обществеността“, считано от 09.05.2017</w:t>
      </w:r>
      <w:r>
        <w:rPr>
          <w:rFonts w:ascii="Arial" w:hAnsi="Arial" w:cs="Arial"/>
          <w:sz w:val="28"/>
          <w:szCs w:val="28"/>
        </w:rPr>
        <w:t xml:space="preserve"> </w:t>
      </w:r>
      <w:r w:rsidR="005E28D2" w:rsidRPr="009A492B">
        <w:rPr>
          <w:rFonts w:ascii="Arial" w:hAnsi="Arial" w:cs="Arial"/>
          <w:sz w:val="28"/>
          <w:szCs w:val="28"/>
        </w:rPr>
        <w:t>г.</w:t>
      </w:r>
      <w:r>
        <w:rPr>
          <w:rFonts w:ascii="Arial" w:hAnsi="Arial" w:cs="Arial"/>
          <w:sz w:val="28"/>
          <w:szCs w:val="28"/>
        </w:rPr>
        <w:t xml:space="preserve"> </w:t>
      </w:r>
      <w:r w:rsidR="005E28D2" w:rsidRPr="009A492B">
        <w:rPr>
          <w:rFonts w:ascii="Arial" w:hAnsi="Arial" w:cs="Arial"/>
          <w:sz w:val="28"/>
          <w:szCs w:val="28"/>
        </w:rPr>
        <w:t>С решение на С</w:t>
      </w:r>
      <w:r>
        <w:rPr>
          <w:rFonts w:ascii="Arial" w:hAnsi="Arial" w:cs="Arial"/>
          <w:sz w:val="28"/>
          <w:szCs w:val="28"/>
        </w:rPr>
        <w:t>ъдийската колегия по т. 15 по П</w:t>
      </w:r>
      <w:r w:rsidR="005E28D2" w:rsidRPr="009A492B">
        <w:rPr>
          <w:rFonts w:ascii="Arial" w:hAnsi="Arial" w:cs="Arial"/>
          <w:sz w:val="28"/>
          <w:szCs w:val="28"/>
        </w:rPr>
        <w:t>ротокол №</w:t>
      </w:r>
      <w:r>
        <w:rPr>
          <w:rFonts w:ascii="Arial" w:hAnsi="Arial" w:cs="Arial"/>
          <w:sz w:val="28"/>
          <w:szCs w:val="28"/>
        </w:rPr>
        <w:t xml:space="preserve"> </w:t>
      </w:r>
      <w:r w:rsidR="005E28D2" w:rsidRPr="009A492B">
        <w:rPr>
          <w:rFonts w:ascii="Arial" w:hAnsi="Arial" w:cs="Arial"/>
          <w:sz w:val="28"/>
          <w:szCs w:val="28"/>
        </w:rPr>
        <w:t>14/04.</w:t>
      </w:r>
      <w:proofErr w:type="spellStart"/>
      <w:r w:rsidR="005E28D2" w:rsidRPr="009A492B">
        <w:rPr>
          <w:rFonts w:ascii="Arial" w:hAnsi="Arial" w:cs="Arial"/>
          <w:sz w:val="28"/>
          <w:szCs w:val="28"/>
        </w:rPr>
        <w:t>04</w:t>
      </w:r>
      <w:proofErr w:type="spellEnd"/>
      <w:r w:rsidR="005E28D2" w:rsidRPr="009A492B">
        <w:rPr>
          <w:rFonts w:ascii="Arial" w:hAnsi="Arial" w:cs="Arial"/>
          <w:sz w:val="28"/>
          <w:szCs w:val="28"/>
        </w:rPr>
        <w:t>.2017</w:t>
      </w:r>
      <w:r>
        <w:rPr>
          <w:rFonts w:ascii="Arial" w:hAnsi="Arial" w:cs="Arial"/>
          <w:sz w:val="28"/>
          <w:szCs w:val="28"/>
        </w:rPr>
        <w:t xml:space="preserve"> г., </w:t>
      </w:r>
      <w:r w:rsidR="005E28D2" w:rsidRPr="009A492B">
        <w:rPr>
          <w:rFonts w:ascii="Arial" w:hAnsi="Arial" w:cs="Arial"/>
          <w:sz w:val="28"/>
          <w:szCs w:val="28"/>
        </w:rPr>
        <w:t>съдеб</w:t>
      </w:r>
      <w:r>
        <w:rPr>
          <w:rFonts w:ascii="Arial" w:hAnsi="Arial" w:cs="Arial"/>
          <w:sz w:val="28"/>
          <w:szCs w:val="28"/>
        </w:rPr>
        <w:t xml:space="preserve">ният служител  бе </w:t>
      </w:r>
      <w:r w:rsidR="005E28D2" w:rsidRPr="009A492B">
        <w:rPr>
          <w:rFonts w:ascii="Arial" w:hAnsi="Arial" w:cs="Arial"/>
          <w:sz w:val="28"/>
          <w:szCs w:val="28"/>
        </w:rPr>
        <w:t xml:space="preserve"> преназначен в Окръжен съд</w:t>
      </w:r>
      <w:r>
        <w:rPr>
          <w:rFonts w:ascii="Arial" w:hAnsi="Arial" w:cs="Arial"/>
          <w:sz w:val="28"/>
          <w:szCs w:val="28"/>
        </w:rPr>
        <w:t xml:space="preserve"> - </w:t>
      </w:r>
      <w:r w:rsidR="005E28D2" w:rsidRPr="009A492B">
        <w:rPr>
          <w:rFonts w:ascii="Arial" w:hAnsi="Arial" w:cs="Arial"/>
          <w:sz w:val="28"/>
          <w:szCs w:val="28"/>
        </w:rPr>
        <w:t xml:space="preserve"> Ямбол на основание чл.</w:t>
      </w:r>
      <w:r>
        <w:rPr>
          <w:rFonts w:ascii="Arial" w:hAnsi="Arial" w:cs="Arial"/>
          <w:sz w:val="28"/>
          <w:szCs w:val="28"/>
        </w:rPr>
        <w:t xml:space="preserve"> </w:t>
      </w:r>
      <w:r w:rsidR="005E28D2" w:rsidRPr="009A492B">
        <w:rPr>
          <w:rFonts w:ascii="Arial" w:hAnsi="Arial" w:cs="Arial"/>
          <w:sz w:val="28"/>
          <w:szCs w:val="28"/>
        </w:rPr>
        <w:t>343</w:t>
      </w:r>
      <w:r>
        <w:rPr>
          <w:rFonts w:ascii="Arial" w:hAnsi="Arial" w:cs="Arial"/>
          <w:sz w:val="28"/>
          <w:szCs w:val="28"/>
        </w:rPr>
        <w:t xml:space="preserve">, </w:t>
      </w:r>
      <w:r w:rsidR="005E28D2" w:rsidRPr="009A492B">
        <w:rPr>
          <w:rFonts w:ascii="Arial" w:hAnsi="Arial" w:cs="Arial"/>
          <w:sz w:val="28"/>
          <w:szCs w:val="28"/>
        </w:rPr>
        <w:t xml:space="preserve"> ал.</w:t>
      </w:r>
      <w:r>
        <w:rPr>
          <w:rFonts w:ascii="Arial" w:hAnsi="Arial" w:cs="Arial"/>
          <w:sz w:val="28"/>
          <w:szCs w:val="28"/>
        </w:rPr>
        <w:t xml:space="preserve"> </w:t>
      </w:r>
      <w:r w:rsidR="005E28D2" w:rsidRPr="009A492B">
        <w:rPr>
          <w:rFonts w:ascii="Arial" w:hAnsi="Arial" w:cs="Arial"/>
          <w:sz w:val="28"/>
          <w:szCs w:val="28"/>
        </w:rPr>
        <w:t>2 ЗСВ.</w:t>
      </w:r>
      <w:r w:rsidR="006B16E1">
        <w:rPr>
          <w:rFonts w:ascii="Arial" w:hAnsi="Arial" w:cs="Arial"/>
          <w:sz w:val="28"/>
          <w:szCs w:val="28"/>
        </w:rPr>
        <w:t xml:space="preserve"> </w:t>
      </w:r>
    </w:p>
    <w:p w:rsidR="005E28D2" w:rsidRPr="009A492B" w:rsidRDefault="006B16E1" w:rsidP="00F55EA7">
      <w:pPr>
        <w:ind w:firstLine="1134"/>
        <w:jc w:val="both"/>
        <w:rPr>
          <w:rFonts w:ascii="Arial" w:hAnsi="Arial" w:cs="Arial"/>
          <w:sz w:val="28"/>
          <w:szCs w:val="28"/>
        </w:rPr>
      </w:pPr>
      <w:r>
        <w:rPr>
          <w:rFonts w:ascii="Arial" w:hAnsi="Arial" w:cs="Arial"/>
          <w:sz w:val="28"/>
          <w:szCs w:val="28"/>
        </w:rPr>
        <w:t>На основание П</w:t>
      </w:r>
      <w:r w:rsidR="005E28D2" w:rsidRPr="009A492B">
        <w:rPr>
          <w:rFonts w:ascii="Arial" w:hAnsi="Arial" w:cs="Arial"/>
          <w:sz w:val="28"/>
          <w:szCs w:val="28"/>
        </w:rPr>
        <w:t>ротокол №</w:t>
      </w:r>
      <w:r w:rsidR="005566BB">
        <w:rPr>
          <w:rFonts w:ascii="Arial" w:hAnsi="Arial" w:cs="Arial"/>
          <w:sz w:val="28"/>
          <w:szCs w:val="28"/>
        </w:rPr>
        <w:t xml:space="preserve"> </w:t>
      </w:r>
      <w:r w:rsidR="005E28D2" w:rsidRPr="009A492B">
        <w:rPr>
          <w:rFonts w:ascii="Arial" w:hAnsi="Arial" w:cs="Arial"/>
          <w:sz w:val="28"/>
          <w:szCs w:val="28"/>
        </w:rPr>
        <w:t xml:space="preserve">6 от заседание на </w:t>
      </w:r>
      <w:r w:rsidR="005566BB">
        <w:rPr>
          <w:rFonts w:ascii="Arial" w:hAnsi="Arial" w:cs="Arial"/>
          <w:sz w:val="28"/>
          <w:szCs w:val="28"/>
        </w:rPr>
        <w:t>Комисия „Съдебна администрация“</w:t>
      </w:r>
      <w:r w:rsidR="005E28D2" w:rsidRPr="009A492B">
        <w:rPr>
          <w:rFonts w:ascii="Arial" w:hAnsi="Arial" w:cs="Arial"/>
          <w:sz w:val="28"/>
          <w:szCs w:val="28"/>
        </w:rPr>
        <w:t xml:space="preserve"> на С</w:t>
      </w:r>
      <w:r w:rsidR="005566BB">
        <w:rPr>
          <w:rFonts w:ascii="Arial" w:hAnsi="Arial" w:cs="Arial"/>
          <w:sz w:val="28"/>
          <w:szCs w:val="28"/>
        </w:rPr>
        <w:t xml:space="preserve">ъдийската колегия </w:t>
      </w:r>
      <w:r w:rsidR="005E28D2" w:rsidRPr="009A492B">
        <w:rPr>
          <w:rFonts w:ascii="Arial" w:hAnsi="Arial" w:cs="Arial"/>
          <w:sz w:val="28"/>
          <w:szCs w:val="28"/>
        </w:rPr>
        <w:t>на ВСС, проведено на 22.02.2017</w:t>
      </w:r>
      <w:r w:rsidR="005566BB">
        <w:rPr>
          <w:rFonts w:ascii="Arial" w:hAnsi="Arial" w:cs="Arial"/>
          <w:sz w:val="28"/>
          <w:szCs w:val="28"/>
        </w:rPr>
        <w:t xml:space="preserve"> </w:t>
      </w:r>
      <w:r w:rsidR="005E28D2" w:rsidRPr="009A492B">
        <w:rPr>
          <w:rFonts w:ascii="Arial" w:hAnsi="Arial" w:cs="Arial"/>
          <w:sz w:val="28"/>
          <w:szCs w:val="28"/>
        </w:rPr>
        <w:t>г.</w:t>
      </w:r>
      <w:r w:rsidR="005566BB">
        <w:rPr>
          <w:rFonts w:ascii="Arial" w:hAnsi="Arial" w:cs="Arial"/>
          <w:sz w:val="28"/>
          <w:szCs w:val="28"/>
        </w:rPr>
        <w:t xml:space="preserve">, </w:t>
      </w:r>
      <w:r w:rsidR="005E28D2" w:rsidRPr="009A492B">
        <w:rPr>
          <w:rFonts w:ascii="Arial" w:hAnsi="Arial" w:cs="Arial"/>
          <w:sz w:val="28"/>
          <w:szCs w:val="28"/>
        </w:rPr>
        <w:t xml:space="preserve"> във връзка с §</w:t>
      </w:r>
      <w:r w:rsidR="005566BB">
        <w:rPr>
          <w:rFonts w:ascii="Arial" w:hAnsi="Arial" w:cs="Arial"/>
          <w:sz w:val="28"/>
          <w:szCs w:val="28"/>
        </w:rPr>
        <w:t xml:space="preserve"> </w:t>
      </w:r>
      <w:r w:rsidR="005E28D2" w:rsidRPr="009A492B">
        <w:rPr>
          <w:rFonts w:ascii="Arial" w:hAnsi="Arial" w:cs="Arial"/>
          <w:sz w:val="28"/>
          <w:szCs w:val="28"/>
        </w:rPr>
        <w:t>1</w:t>
      </w:r>
      <w:r w:rsidR="005566BB">
        <w:rPr>
          <w:rFonts w:ascii="Arial" w:hAnsi="Arial" w:cs="Arial"/>
          <w:sz w:val="28"/>
          <w:szCs w:val="28"/>
        </w:rPr>
        <w:t xml:space="preserve">, </w:t>
      </w:r>
      <w:r w:rsidR="005E28D2" w:rsidRPr="009A492B">
        <w:rPr>
          <w:rFonts w:ascii="Arial" w:hAnsi="Arial" w:cs="Arial"/>
          <w:sz w:val="28"/>
          <w:szCs w:val="28"/>
        </w:rPr>
        <w:t xml:space="preserve"> изр.</w:t>
      </w:r>
      <w:r w:rsidR="005566BB">
        <w:rPr>
          <w:rFonts w:ascii="Arial" w:hAnsi="Arial" w:cs="Arial"/>
          <w:sz w:val="28"/>
          <w:szCs w:val="28"/>
        </w:rPr>
        <w:t xml:space="preserve"> </w:t>
      </w:r>
      <w:r w:rsidR="005E28D2" w:rsidRPr="009A492B">
        <w:rPr>
          <w:rFonts w:ascii="Arial" w:hAnsi="Arial" w:cs="Arial"/>
          <w:sz w:val="28"/>
          <w:szCs w:val="28"/>
        </w:rPr>
        <w:t xml:space="preserve">1 във </w:t>
      </w:r>
      <w:proofErr w:type="spellStart"/>
      <w:r w:rsidR="005E28D2" w:rsidRPr="009A492B">
        <w:rPr>
          <w:rFonts w:ascii="Arial" w:hAnsi="Arial" w:cs="Arial"/>
          <w:sz w:val="28"/>
          <w:szCs w:val="28"/>
        </w:rPr>
        <w:t>вр</w:t>
      </w:r>
      <w:proofErr w:type="spellEnd"/>
      <w:r w:rsidR="005E28D2" w:rsidRPr="009A492B">
        <w:rPr>
          <w:rFonts w:ascii="Arial" w:hAnsi="Arial" w:cs="Arial"/>
          <w:sz w:val="28"/>
          <w:szCs w:val="28"/>
        </w:rPr>
        <w:t>. с чл.</w:t>
      </w:r>
      <w:r w:rsidR="005566BB">
        <w:rPr>
          <w:rFonts w:ascii="Arial" w:hAnsi="Arial" w:cs="Arial"/>
          <w:sz w:val="28"/>
          <w:szCs w:val="28"/>
        </w:rPr>
        <w:t xml:space="preserve"> </w:t>
      </w:r>
      <w:r w:rsidR="005E28D2" w:rsidRPr="009A492B">
        <w:rPr>
          <w:rFonts w:ascii="Arial" w:hAnsi="Arial" w:cs="Arial"/>
          <w:sz w:val="28"/>
          <w:szCs w:val="28"/>
        </w:rPr>
        <w:t>13</w:t>
      </w:r>
      <w:r>
        <w:rPr>
          <w:rFonts w:ascii="Arial" w:hAnsi="Arial" w:cs="Arial"/>
          <w:sz w:val="28"/>
          <w:szCs w:val="28"/>
        </w:rPr>
        <w:t>,</w:t>
      </w:r>
      <w:r w:rsidR="005E28D2" w:rsidRPr="009A492B">
        <w:rPr>
          <w:rFonts w:ascii="Arial" w:hAnsi="Arial" w:cs="Arial"/>
          <w:sz w:val="28"/>
          <w:szCs w:val="28"/>
        </w:rPr>
        <w:t xml:space="preserve"> ал.</w:t>
      </w:r>
      <w:r>
        <w:rPr>
          <w:rFonts w:ascii="Arial" w:hAnsi="Arial" w:cs="Arial"/>
          <w:sz w:val="28"/>
          <w:szCs w:val="28"/>
        </w:rPr>
        <w:t xml:space="preserve"> </w:t>
      </w:r>
      <w:r w:rsidR="005E28D2" w:rsidRPr="009A492B">
        <w:rPr>
          <w:rFonts w:ascii="Arial" w:hAnsi="Arial" w:cs="Arial"/>
          <w:sz w:val="28"/>
          <w:szCs w:val="28"/>
        </w:rPr>
        <w:t xml:space="preserve">5 от Правилата за прилагане на Класификатора на длъжностите в администрацията на съдилищата, служителите от </w:t>
      </w:r>
      <w:r w:rsidR="005566BB">
        <w:rPr>
          <w:rFonts w:ascii="Arial" w:hAnsi="Arial" w:cs="Arial"/>
          <w:sz w:val="28"/>
          <w:szCs w:val="28"/>
        </w:rPr>
        <w:t xml:space="preserve">Административен съд - </w:t>
      </w:r>
      <w:r w:rsidR="005E28D2" w:rsidRPr="009A492B">
        <w:rPr>
          <w:rFonts w:ascii="Arial" w:hAnsi="Arial" w:cs="Arial"/>
          <w:sz w:val="28"/>
          <w:szCs w:val="28"/>
        </w:rPr>
        <w:t xml:space="preserve"> Ямбол</w:t>
      </w:r>
      <w:r w:rsidR="005566BB">
        <w:rPr>
          <w:rFonts w:ascii="Arial" w:hAnsi="Arial" w:cs="Arial"/>
          <w:sz w:val="28"/>
          <w:szCs w:val="28"/>
        </w:rPr>
        <w:t>,</w:t>
      </w:r>
      <w:r w:rsidR="005E28D2" w:rsidRPr="009A492B">
        <w:rPr>
          <w:rFonts w:ascii="Arial" w:hAnsi="Arial" w:cs="Arial"/>
          <w:sz w:val="28"/>
          <w:szCs w:val="28"/>
        </w:rPr>
        <w:t xml:space="preserve"> заемащи длъжности „Завеждащ административна служба – съдебни секретари, той и секретар“ и „Завеждащ административна служба – съдебно деловодство, той и регистратура и съдебен статистик“ бяха преназначени съответно на длъжности „съдебен секретар“ и „съдебен деловодител“ при запазване на възнаграждението.</w:t>
      </w:r>
      <w:r w:rsidR="00364B65">
        <w:rPr>
          <w:rFonts w:ascii="Arial" w:hAnsi="Arial" w:cs="Arial"/>
          <w:sz w:val="28"/>
          <w:szCs w:val="28"/>
        </w:rPr>
        <w:t xml:space="preserve"> </w:t>
      </w:r>
    </w:p>
    <w:p w:rsidR="005E28D2" w:rsidRPr="009A492B" w:rsidRDefault="005E28D2" w:rsidP="00F55EA7">
      <w:pPr>
        <w:ind w:firstLine="1134"/>
        <w:jc w:val="both"/>
        <w:rPr>
          <w:rFonts w:ascii="Arial" w:hAnsi="Arial" w:cs="Arial"/>
          <w:sz w:val="28"/>
          <w:szCs w:val="28"/>
        </w:rPr>
      </w:pPr>
      <w:r w:rsidRPr="009A492B">
        <w:rPr>
          <w:rFonts w:ascii="Arial" w:hAnsi="Arial" w:cs="Arial"/>
          <w:sz w:val="28"/>
          <w:szCs w:val="28"/>
        </w:rPr>
        <w:t>Със Заповед №</w:t>
      </w:r>
      <w:r w:rsidR="0091406F">
        <w:rPr>
          <w:rFonts w:ascii="Arial" w:hAnsi="Arial" w:cs="Arial"/>
          <w:sz w:val="28"/>
          <w:szCs w:val="28"/>
        </w:rPr>
        <w:t xml:space="preserve"> </w:t>
      </w:r>
      <w:r w:rsidRPr="009A492B">
        <w:rPr>
          <w:rFonts w:ascii="Arial" w:hAnsi="Arial" w:cs="Arial"/>
          <w:sz w:val="28"/>
          <w:szCs w:val="28"/>
        </w:rPr>
        <w:t>1</w:t>
      </w:r>
      <w:r w:rsidR="00364B65">
        <w:rPr>
          <w:rFonts w:ascii="Arial" w:hAnsi="Arial" w:cs="Arial"/>
          <w:sz w:val="28"/>
          <w:szCs w:val="28"/>
        </w:rPr>
        <w:t>2-216/</w:t>
      </w:r>
      <w:r w:rsidRPr="009A492B">
        <w:rPr>
          <w:rFonts w:ascii="Arial" w:hAnsi="Arial" w:cs="Arial"/>
          <w:sz w:val="28"/>
          <w:szCs w:val="28"/>
        </w:rPr>
        <w:t>20.10.2017</w:t>
      </w:r>
      <w:r w:rsidR="00364B65">
        <w:rPr>
          <w:rFonts w:ascii="Arial" w:hAnsi="Arial" w:cs="Arial"/>
          <w:sz w:val="28"/>
          <w:szCs w:val="28"/>
        </w:rPr>
        <w:t xml:space="preserve"> </w:t>
      </w:r>
      <w:r w:rsidRPr="009A492B">
        <w:rPr>
          <w:rFonts w:ascii="Arial" w:hAnsi="Arial" w:cs="Arial"/>
          <w:sz w:val="28"/>
          <w:szCs w:val="28"/>
        </w:rPr>
        <w:t>г.</w:t>
      </w:r>
      <w:r w:rsidR="00364B65">
        <w:rPr>
          <w:rFonts w:ascii="Arial" w:hAnsi="Arial" w:cs="Arial"/>
          <w:sz w:val="28"/>
          <w:szCs w:val="28"/>
        </w:rPr>
        <w:t xml:space="preserve"> на Председателя на съда,</w:t>
      </w:r>
      <w:r w:rsidRPr="009A492B">
        <w:rPr>
          <w:rFonts w:ascii="Arial" w:hAnsi="Arial" w:cs="Arial"/>
          <w:sz w:val="28"/>
          <w:szCs w:val="28"/>
        </w:rPr>
        <w:t xml:space="preserve"> </w:t>
      </w:r>
      <w:r w:rsidR="007049AB">
        <w:rPr>
          <w:rFonts w:ascii="Arial" w:hAnsi="Arial" w:cs="Arial"/>
          <w:sz w:val="28"/>
          <w:szCs w:val="28"/>
        </w:rPr>
        <w:t>на системния</w:t>
      </w:r>
      <w:r w:rsidRPr="009A492B">
        <w:rPr>
          <w:rFonts w:ascii="Arial" w:hAnsi="Arial" w:cs="Arial"/>
          <w:sz w:val="28"/>
          <w:szCs w:val="28"/>
        </w:rPr>
        <w:t xml:space="preserve"> администратор </w:t>
      </w:r>
      <w:r w:rsidR="007049AB">
        <w:rPr>
          <w:rFonts w:ascii="Arial" w:hAnsi="Arial" w:cs="Arial"/>
          <w:sz w:val="28"/>
          <w:szCs w:val="28"/>
        </w:rPr>
        <w:t xml:space="preserve">е възложено да </w:t>
      </w:r>
      <w:r w:rsidRPr="009A492B">
        <w:rPr>
          <w:rFonts w:ascii="Arial" w:hAnsi="Arial" w:cs="Arial"/>
          <w:sz w:val="28"/>
          <w:szCs w:val="28"/>
        </w:rPr>
        <w:t>изпълнява и функциите на служител по сигурността на информацията.</w:t>
      </w:r>
      <w:r w:rsidR="006B16E1">
        <w:rPr>
          <w:rFonts w:ascii="Arial" w:hAnsi="Arial" w:cs="Arial"/>
          <w:sz w:val="28"/>
          <w:szCs w:val="28"/>
        </w:rPr>
        <w:t xml:space="preserve"> </w:t>
      </w:r>
    </w:p>
    <w:p w:rsidR="005E28D2" w:rsidRPr="009A492B" w:rsidRDefault="005E28D2" w:rsidP="006B16E1">
      <w:pPr>
        <w:ind w:firstLine="1134"/>
        <w:jc w:val="both"/>
        <w:rPr>
          <w:rFonts w:ascii="Arial" w:hAnsi="Arial" w:cs="Arial"/>
          <w:sz w:val="28"/>
          <w:szCs w:val="28"/>
        </w:rPr>
      </w:pPr>
      <w:r w:rsidRPr="009A492B">
        <w:rPr>
          <w:rFonts w:ascii="Arial" w:hAnsi="Arial" w:cs="Arial"/>
          <w:sz w:val="28"/>
          <w:szCs w:val="28"/>
        </w:rPr>
        <w:t>Във връзка със спечелен конкурс,  считано от 31.01.2017</w:t>
      </w:r>
      <w:r w:rsidR="00364B65">
        <w:rPr>
          <w:rFonts w:ascii="Arial" w:hAnsi="Arial" w:cs="Arial"/>
          <w:sz w:val="28"/>
          <w:szCs w:val="28"/>
        </w:rPr>
        <w:t xml:space="preserve"> </w:t>
      </w:r>
      <w:r w:rsidRPr="009A492B">
        <w:rPr>
          <w:rFonts w:ascii="Arial" w:hAnsi="Arial" w:cs="Arial"/>
          <w:sz w:val="28"/>
          <w:szCs w:val="28"/>
        </w:rPr>
        <w:t>г</w:t>
      </w:r>
      <w:r w:rsidR="00364B65">
        <w:rPr>
          <w:rFonts w:ascii="Arial" w:hAnsi="Arial" w:cs="Arial"/>
          <w:sz w:val="28"/>
          <w:szCs w:val="28"/>
        </w:rPr>
        <w:t>.</w:t>
      </w:r>
      <w:r w:rsidRPr="009A492B">
        <w:rPr>
          <w:rFonts w:ascii="Arial" w:hAnsi="Arial" w:cs="Arial"/>
          <w:sz w:val="28"/>
          <w:szCs w:val="28"/>
        </w:rPr>
        <w:t xml:space="preserve"> бе назначен и съдебен служител на длъжността „</w:t>
      </w:r>
      <w:proofErr w:type="spellStart"/>
      <w:r w:rsidRPr="009A492B">
        <w:rPr>
          <w:rFonts w:ascii="Arial" w:hAnsi="Arial" w:cs="Arial"/>
          <w:sz w:val="28"/>
          <w:szCs w:val="28"/>
        </w:rPr>
        <w:t>призовкар</w:t>
      </w:r>
      <w:proofErr w:type="spellEnd"/>
      <w:r w:rsidRPr="009A492B">
        <w:rPr>
          <w:rFonts w:ascii="Arial" w:hAnsi="Arial" w:cs="Arial"/>
          <w:sz w:val="28"/>
          <w:szCs w:val="28"/>
        </w:rPr>
        <w:t>“.</w:t>
      </w:r>
      <w:r w:rsidR="006B16E1">
        <w:rPr>
          <w:rFonts w:ascii="Arial" w:hAnsi="Arial" w:cs="Arial"/>
          <w:sz w:val="28"/>
          <w:szCs w:val="28"/>
        </w:rPr>
        <w:t xml:space="preserve"> </w:t>
      </w:r>
    </w:p>
    <w:p w:rsidR="00121A73" w:rsidRPr="009A492B" w:rsidRDefault="005E28D2" w:rsidP="006B16E1">
      <w:pPr>
        <w:ind w:firstLine="1134"/>
        <w:jc w:val="both"/>
        <w:rPr>
          <w:rFonts w:ascii="Arial" w:hAnsi="Arial" w:cs="Arial"/>
          <w:sz w:val="28"/>
          <w:szCs w:val="28"/>
        </w:rPr>
      </w:pPr>
      <w:r w:rsidRPr="009A492B">
        <w:rPr>
          <w:rFonts w:ascii="Arial" w:hAnsi="Arial" w:cs="Arial"/>
          <w:sz w:val="28"/>
          <w:szCs w:val="28"/>
        </w:rPr>
        <w:t>Със Заповед №</w:t>
      </w:r>
      <w:r w:rsidR="00364B65">
        <w:rPr>
          <w:rFonts w:ascii="Arial" w:hAnsi="Arial" w:cs="Arial"/>
          <w:sz w:val="28"/>
          <w:szCs w:val="28"/>
        </w:rPr>
        <w:t xml:space="preserve"> </w:t>
      </w:r>
      <w:r w:rsidRPr="009A492B">
        <w:rPr>
          <w:rFonts w:ascii="Arial" w:hAnsi="Arial" w:cs="Arial"/>
          <w:sz w:val="28"/>
          <w:szCs w:val="28"/>
        </w:rPr>
        <w:t>РД-12-12/12.01.2018</w:t>
      </w:r>
      <w:r w:rsidR="00364B65">
        <w:rPr>
          <w:rFonts w:ascii="Arial" w:hAnsi="Arial" w:cs="Arial"/>
          <w:sz w:val="28"/>
          <w:szCs w:val="28"/>
        </w:rPr>
        <w:t xml:space="preserve"> </w:t>
      </w:r>
      <w:r w:rsidRPr="009A492B">
        <w:rPr>
          <w:rFonts w:ascii="Arial" w:hAnsi="Arial" w:cs="Arial"/>
          <w:sz w:val="28"/>
          <w:szCs w:val="28"/>
        </w:rPr>
        <w:t xml:space="preserve">г. на Председателя на съда, за правилното водене на книгите, съдебният администратор </w:t>
      </w:r>
      <w:r w:rsidRPr="009A492B">
        <w:rPr>
          <w:rFonts w:ascii="Arial" w:hAnsi="Arial" w:cs="Arial"/>
          <w:sz w:val="28"/>
          <w:szCs w:val="28"/>
        </w:rPr>
        <w:lastRenderedPageBreak/>
        <w:t>извърши проверка  за периода 01.04.2017</w:t>
      </w:r>
      <w:r w:rsidR="00364B65">
        <w:rPr>
          <w:rFonts w:ascii="Arial" w:hAnsi="Arial" w:cs="Arial"/>
          <w:sz w:val="28"/>
          <w:szCs w:val="28"/>
        </w:rPr>
        <w:t xml:space="preserve"> </w:t>
      </w:r>
      <w:r w:rsidRPr="009A492B">
        <w:rPr>
          <w:rFonts w:ascii="Arial" w:hAnsi="Arial" w:cs="Arial"/>
          <w:sz w:val="28"/>
          <w:szCs w:val="28"/>
        </w:rPr>
        <w:t>г. – 31.12.2017</w:t>
      </w:r>
      <w:r w:rsidR="00364B65">
        <w:rPr>
          <w:rFonts w:ascii="Arial" w:hAnsi="Arial" w:cs="Arial"/>
          <w:sz w:val="28"/>
          <w:szCs w:val="28"/>
        </w:rPr>
        <w:t xml:space="preserve"> </w:t>
      </w:r>
      <w:r w:rsidRPr="009A492B">
        <w:rPr>
          <w:rFonts w:ascii="Arial" w:hAnsi="Arial" w:cs="Arial"/>
          <w:sz w:val="28"/>
          <w:szCs w:val="28"/>
        </w:rPr>
        <w:t>г., за което изготви и предостави н</w:t>
      </w:r>
      <w:r w:rsidR="003D40B4">
        <w:rPr>
          <w:rFonts w:ascii="Arial" w:hAnsi="Arial" w:cs="Arial"/>
          <w:sz w:val="28"/>
          <w:szCs w:val="28"/>
        </w:rPr>
        <w:t>а административния ръководител д</w:t>
      </w:r>
      <w:r w:rsidRPr="009A492B">
        <w:rPr>
          <w:rFonts w:ascii="Arial" w:hAnsi="Arial" w:cs="Arial"/>
          <w:sz w:val="28"/>
          <w:szCs w:val="28"/>
        </w:rPr>
        <w:t>оклад. В хода на проверката се установи, че същите са водени съобразно изискванията на ПАС. Пропуски и грешки не са констатирани.</w:t>
      </w:r>
      <w:r w:rsidR="006B16E1">
        <w:rPr>
          <w:rFonts w:ascii="Arial" w:hAnsi="Arial" w:cs="Arial"/>
          <w:sz w:val="28"/>
          <w:szCs w:val="28"/>
        </w:rPr>
        <w:t xml:space="preserve"> </w:t>
      </w:r>
    </w:p>
    <w:p w:rsidR="00C933A3" w:rsidRPr="009A492B" w:rsidRDefault="00C933A3" w:rsidP="006B16E1">
      <w:pPr>
        <w:tabs>
          <w:tab w:val="left" w:pos="540"/>
        </w:tabs>
        <w:ind w:right="252" w:firstLine="1134"/>
        <w:jc w:val="both"/>
        <w:rPr>
          <w:rFonts w:ascii="Arial" w:hAnsi="Arial" w:cs="Arial"/>
          <w:sz w:val="28"/>
          <w:szCs w:val="28"/>
        </w:rPr>
      </w:pPr>
      <w:r w:rsidRPr="009A492B">
        <w:rPr>
          <w:rFonts w:ascii="Arial" w:hAnsi="Arial" w:cs="Arial"/>
          <w:sz w:val="28"/>
          <w:szCs w:val="28"/>
        </w:rPr>
        <w:t xml:space="preserve">През отчетната </w:t>
      </w:r>
      <w:r w:rsidR="004B0CA6">
        <w:rPr>
          <w:rFonts w:ascii="Arial" w:hAnsi="Arial" w:cs="Arial"/>
          <w:sz w:val="28"/>
          <w:szCs w:val="28"/>
        </w:rPr>
        <w:t xml:space="preserve">2017 г. </w:t>
      </w:r>
      <w:r w:rsidRPr="009A492B">
        <w:rPr>
          <w:rFonts w:ascii="Arial" w:hAnsi="Arial" w:cs="Arial"/>
          <w:sz w:val="28"/>
          <w:szCs w:val="28"/>
        </w:rPr>
        <w:t>година съдебните служители работеха в намален съ</w:t>
      </w:r>
      <w:r w:rsidR="007E5C32" w:rsidRPr="009A492B">
        <w:rPr>
          <w:rFonts w:ascii="Arial" w:hAnsi="Arial" w:cs="Arial"/>
          <w:sz w:val="28"/>
          <w:szCs w:val="28"/>
        </w:rPr>
        <w:t>став и поради отсъствието на</w:t>
      </w:r>
      <w:r w:rsidRPr="009A492B">
        <w:rPr>
          <w:rFonts w:ascii="Arial" w:hAnsi="Arial" w:cs="Arial"/>
          <w:sz w:val="28"/>
          <w:szCs w:val="28"/>
        </w:rPr>
        <w:t xml:space="preserve"> Р.</w:t>
      </w:r>
      <w:r w:rsidR="00744A9E" w:rsidRPr="009A492B">
        <w:rPr>
          <w:rFonts w:ascii="Arial" w:hAnsi="Arial" w:cs="Arial"/>
          <w:sz w:val="28"/>
          <w:szCs w:val="28"/>
        </w:rPr>
        <w:t xml:space="preserve"> </w:t>
      </w:r>
      <w:r w:rsidRPr="009A492B">
        <w:rPr>
          <w:rFonts w:ascii="Arial" w:hAnsi="Arial" w:cs="Arial"/>
          <w:sz w:val="28"/>
          <w:szCs w:val="28"/>
        </w:rPr>
        <w:t>Миндова</w:t>
      </w:r>
      <w:r w:rsidR="004B0CA6">
        <w:rPr>
          <w:rFonts w:ascii="Arial" w:hAnsi="Arial" w:cs="Arial"/>
          <w:sz w:val="28"/>
          <w:szCs w:val="28"/>
        </w:rPr>
        <w:t xml:space="preserve"> </w:t>
      </w:r>
      <w:r w:rsidR="007E5C32" w:rsidRPr="009A492B">
        <w:rPr>
          <w:rFonts w:ascii="Arial" w:hAnsi="Arial" w:cs="Arial"/>
          <w:sz w:val="28"/>
          <w:szCs w:val="28"/>
        </w:rPr>
        <w:t>-</w:t>
      </w:r>
      <w:r w:rsidR="004B0CA6">
        <w:rPr>
          <w:rFonts w:ascii="Arial" w:hAnsi="Arial" w:cs="Arial"/>
          <w:sz w:val="28"/>
          <w:szCs w:val="28"/>
        </w:rPr>
        <w:t xml:space="preserve"> </w:t>
      </w:r>
      <w:r w:rsidR="007E5C32" w:rsidRPr="009A492B">
        <w:rPr>
          <w:rFonts w:ascii="Arial" w:hAnsi="Arial" w:cs="Arial"/>
          <w:sz w:val="28"/>
          <w:szCs w:val="28"/>
        </w:rPr>
        <w:t>съд</w:t>
      </w:r>
      <w:r w:rsidR="00F645F7" w:rsidRPr="009A492B">
        <w:rPr>
          <w:rFonts w:ascii="Arial" w:hAnsi="Arial" w:cs="Arial"/>
          <w:sz w:val="28"/>
          <w:szCs w:val="28"/>
        </w:rPr>
        <w:t xml:space="preserve">ебен </w:t>
      </w:r>
      <w:r w:rsidR="007E5C32" w:rsidRPr="009A492B">
        <w:rPr>
          <w:rFonts w:ascii="Arial" w:hAnsi="Arial" w:cs="Arial"/>
          <w:sz w:val="28"/>
          <w:szCs w:val="28"/>
        </w:rPr>
        <w:t>помощник</w:t>
      </w:r>
      <w:r w:rsidRPr="009A492B">
        <w:rPr>
          <w:rFonts w:ascii="Arial" w:hAnsi="Arial" w:cs="Arial"/>
          <w:sz w:val="28"/>
          <w:szCs w:val="28"/>
        </w:rPr>
        <w:t xml:space="preserve">, </w:t>
      </w:r>
      <w:r w:rsidR="00B47D3C">
        <w:rPr>
          <w:rFonts w:ascii="Arial" w:hAnsi="Arial" w:cs="Arial"/>
          <w:sz w:val="28"/>
          <w:szCs w:val="28"/>
        </w:rPr>
        <w:t xml:space="preserve">която </w:t>
      </w:r>
      <w:r w:rsidR="004B0CA6">
        <w:rPr>
          <w:rFonts w:ascii="Arial" w:hAnsi="Arial" w:cs="Arial"/>
          <w:sz w:val="28"/>
          <w:szCs w:val="28"/>
        </w:rPr>
        <w:t>ползва</w:t>
      </w:r>
      <w:r w:rsidRPr="009A492B">
        <w:rPr>
          <w:rFonts w:ascii="Arial" w:hAnsi="Arial" w:cs="Arial"/>
          <w:sz w:val="28"/>
          <w:szCs w:val="28"/>
        </w:rPr>
        <w:t xml:space="preserve"> </w:t>
      </w:r>
      <w:r w:rsidR="007E5C32" w:rsidRPr="009A492B">
        <w:rPr>
          <w:rFonts w:ascii="Arial" w:hAnsi="Arial" w:cs="Arial"/>
          <w:sz w:val="28"/>
          <w:szCs w:val="28"/>
        </w:rPr>
        <w:t>отпуск за отглеждане на дете.</w:t>
      </w:r>
      <w:r w:rsidR="006B16E1">
        <w:rPr>
          <w:rFonts w:ascii="Arial" w:hAnsi="Arial" w:cs="Arial"/>
          <w:sz w:val="28"/>
          <w:szCs w:val="28"/>
        </w:rPr>
        <w:t xml:space="preserve"> </w:t>
      </w:r>
    </w:p>
    <w:p w:rsidR="00C933A3" w:rsidRPr="009A492B" w:rsidRDefault="00C933A3" w:rsidP="00F55EA7">
      <w:pPr>
        <w:tabs>
          <w:tab w:val="left" w:pos="540"/>
        </w:tabs>
        <w:ind w:right="252" w:firstLine="1134"/>
        <w:jc w:val="both"/>
        <w:rPr>
          <w:rFonts w:ascii="Arial" w:hAnsi="Arial" w:cs="Arial"/>
          <w:sz w:val="28"/>
          <w:szCs w:val="28"/>
        </w:rPr>
      </w:pPr>
      <w:r w:rsidRPr="009A492B">
        <w:rPr>
          <w:rFonts w:ascii="Arial" w:hAnsi="Arial" w:cs="Arial"/>
          <w:sz w:val="28"/>
          <w:szCs w:val="28"/>
        </w:rPr>
        <w:t>Всички съдебни служители притежават необходимата квалификация и отговарят на изискванията за длъжността, която заемат. Деловодителите в служба ”Съдебно деловодство” и съдебните секретари са разпределени по съдебни състави, а относно касационните състави, съдебните секретари се определят с графика за насрочване на съдебните заседания.</w:t>
      </w:r>
    </w:p>
    <w:p w:rsidR="00BD768D" w:rsidRDefault="00C933A3" w:rsidP="00F55EA7">
      <w:pPr>
        <w:tabs>
          <w:tab w:val="left" w:pos="540"/>
        </w:tabs>
        <w:ind w:right="252" w:firstLine="1134"/>
        <w:jc w:val="both"/>
        <w:rPr>
          <w:rFonts w:ascii="Arial" w:hAnsi="Arial" w:cs="Arial"/>
          <w:sz w:val="28"/>
          <w:szCs w:val="28"/>
        </w:rPr>
      </w:pPr>
      <w:r w:rsidRPr="009A492B">
        <w:rPr>
          <w:rFonts w:ascii="Arial" w:hAnsi="Arial" w:cs="Arial"/>
          <w:sz w:val="28"/>
          <w:szCs w:val="28"/>
        </w:rPr>
        <w:t>Съдебни сл</w:t>
      </w:r>
      <w:r w:rsidR="00D649E8" w:rsidRPr="009A492B">
        <w:rPr>
          <w:rFonts w:ascii="Arial" w:hAnsi="Arial" w:cs="Arial"/>
          <w:sz w:val="28"/>
          <w:szCs w:val="28"/>
        </w:rPr>
        <w:t>ужители от Административен съд –</w:t>
      </w:r>
      <w:r w:rsidRPr="009A492B">
        <w:rPr>
          <w:rFonts w:ascii="Arial" w:hAnsi="Arial" w:cs="Arial"/>
          <w:sz w:val="28"/>
          <w:szCs w:val="28"/>
        </w:rPr>
        <w:t xml:space="preserve"> Ямбол участват в </w:t>
      </w:r>
      <w:r w:rsidR="00B47D3C">
        <w:rPr>
          <w:rFonts w:ascii="Arial" w:hAnsi="Arial" w:cs="Arial"/>
          <w:sz w:val="28"/>
          <w:szCs w:val="28"/>
        </w:rPr>
        <w:t xml:space="preserve">създадените в съда </w:t>
      </w:r>
      <w:r w:rsidRPr="009A492B">
        <w:rPr>
          <w:rFonts w:ascii="Arial" w:hAnsi="Arial" w:cs="Arial"/>
          <w:sz w:val="28"/>
          <w:szCs w:val="28"/>
        </w:rPr>
        <w:t>помощни</w:t>
      </w:r>
      <w:r w:rsidR="00B47D3C">
        <w:rPr>
          <w:rFonts w:ascii="Arial" w:hAnsi="Arial" w:cs="Arial"/>
          <w:sz w:val="28"/>
          <w:szCs w:val="28"/>
        </w:rPr>
        <w:t>те</w:t>
      </w:r>
      <w:r w:rsidRPr="009A492B">
        <w:rPr>
          <w:rFonts w:ascii="Arial" w:hAnsi="Arial" w:cs="Arial"/>
          <w:sz w:val="28"/>
          <w:szCs w:val="28"/>
        </w:rPr>
        <w:t xml:space="preserve"> комисии,  </w:t>
      </w:r>
      <w:r w:rsidR="00BD768D">
        <w:rPr>
          <w:rFonts w:ascii="Arial" w:hAnsi="Arial" w:cs="Arial"/>
          <w:sz w:val="28"/>
          <w:szCs w:val="28"/>
        </w:rPr>
        <w:t>както следва:</w:t>
      </w:r>
    </w:p>
    <w:p w:rsidR="00C933A3" w:rsidRPr="009A492B" w:rsidRDefault="005066C7" w:rsidP="00F55EA7">
      <w:pPr>
        <w:tabs>
          <w:tab w:val="left" w:pos="540"/>
        </w:tabs>
        <w:ind w:right="252" w:firstLine="1134"/>
        <w:jc w:val="both"/>
        <w:rPr>
          <w:rFonts w:ascii="Arial" w:hAnsi="Arial" w:cs="Arial"/>
          <w:b/>
          <w:sz w:val="28"/>
          <w:szCs w:val="28"/>
        </w:rPr>
      </w:pPr>
      <w:r w:rsidRPr="009A492B">
        <w:rPr>
          <w:rFonts w:ascii="Arial" w:hAnsi="Arial" w:cs="Arial"/>
          <w:sz w:val="28"/>
          <w:szCs w:val="28"/>
        </w:rPr>
        <w:t>Ж</w:t>
      </w:r>
      <w:r w:rsidR="00C933A3" w:rsidRPr="009A492B">
        <w:rPr>
          <w:rFonts w:ascii="Arial" w:hAnsi="Arial" w:cs="Arial"/>
          <w:sz w:val="28"/>
          <w:szCs w:val="28"/>
        </w:rPr>
        <w:t xml:space="preserve">. </w:t>
      </w:r>
      <w:r w:rsidRPr="009A492B">
        <w:rPr>
          <w:rFonts w:ascii="Arial" w:hAnsi="Arial" w:cs="Arial"/>
          <w:sz w:val="28"/>
          <w:szCs w:val="28"/>
        </w:rPr>
        <w:t>Трифонова</w:t>
      </w:r>
      <w:r w:rsidR="00C933A3" w:rsidRPr="009A492B">
        <w:rPr>
          <w:rFonts w:ascii="Arial" w:hAnsi="Arial" w:cs="Arial"/>
          <w:sz w:val="28"/>
          <w:szCs w:val="28"/>
        </w:rPr>
        <w:t xml:space="preserve"> - в Комисия по проверка на касовата наличност, </w:t>
      </w:r>
      <w:r w:rsidR="00A87C92">
        <w:rPr>
          <w:rFonts w:ascii="Arial" w:hAnsi="Arial" w:cs="Arial"/>
          <w:sz w:val="28"/>
          <w:szCs w:val="28"/>
        </w:rPr>
        <w:t xml:space="preserve">а </w:t>
      </w:r>
      <w:r w:rsidR="00C933A3" w:rsidRPr="009A492B">
        <w:rPr>
          <w:rFonts w:ascii="Arial" w:hAnsi="Arial" w:cs="Arial"/>
          <w:sz w:val="28"/>
          <w:szCs w:val="28"/>
        </w:rPr>
        <w:t>заедно с В. Василев и Е</w:t>
      </w:r>
      <w:r w:rsidR="001B6C96">
        <w:rPr>
          <w:rFonts w:ascii="Arial" w:hAnsi="Arial" w:cs="Arial"/>
          <w:sz w:val="28"/>
          <w:szCs w:val="28"/>
        </w:rPr>
        <w:t>л</w:t>
      </w:r>
      <w:r w:rsidR="00C933A3" w:rsidRPr="009A492B">
        <w:rPr>
          <w:rFonts w:ascii="Arial" w:hAnsi="Arial" w:cs="Arial"/>
          <w:sz w:val="28"/>
          <w:szCs w:val="28"/>
        </w:rPr>
        <w:t>.</w:t>
      </w:r>
      <w:r w:rsidR="00D649E8" w:rsidRPr="009A492B">
        <w:rPr>
          <w:rFonts w:ascii="Arial" w:hAnsi="Arial" w:cs="Arial"/>
          <w:sz w:val="28"/>
          <w:szCs w:val="28"/>
        </w:rPr>
        <w:t xml:space="preserve"> </w:t>
      </w:r>
      <w:r w:rsidR="00C933A3" w:rsidRPr="009A492B">
        <w:rPr>
          <w:rFonts w:ascii="Arial" w:hAnsi="Arial" w:cs="Arial"/>
          <w:sz w:val="28"/>
          <w:szCs w:val="28"/>
        </w:rPr>
        <w:t xml:space="preserve">Димитрова – </w:t>
      </w:r>
      <w:r w:rsidR="00A34D3C">
        <w:rPr>
          <w:rFonts w:ascii="Arial" w:hAnsi="Arial" w:cs="Arial"/>
          <w:sz w:val="28"/>
          <w:szCs w:val="28"/>
        </w:rPr>
        <w:t xml:space="preserve"> и </w:t>
      </w:r>
      <w:r w:rsidR="00C933A3" w:rsidRPr="009A492B">
        <w:rPr>
          <w:rFonts w:ascii="Arial" w:hAnsi="Arial" w:cs="Arial"/>
          <w:sz w:val="28"/>
          <w:szCs w:val="28"/>
        </w:rPr>
        <w:t xml:space="preserve">в Комисия по </w:t>
      </w:r>
      <w:proofErr w:type="spellStart"/>
      <w:r w:rsidR="00C933A3" w:rsidRPr="009A492B">
        <w:rPr>
          <w:rFonts w:ascii="Arial" w:hAnsi="Arial" w:cs="Arial"/>
          <w:sz w:val="28"/>
          <w:szCs w:val="28"/>
        </w:rPr>
        <w:t>пожаробезопасно</w:t>
      </w:r>
      <w:proofErr w:type="spellEnd"/>
      <w:r w:rsidR="00C933A3" w:rsidRPr="009A492B">
        <w:rPr>
          <w:rFonts w:ascii="Arial" w:hAnsi="Arial" w:cs="Arial"/>
          <w:sz w:val="28"/>
          <w:szCs w:val="28"/>
        </w:rPr>
        <w:t xml:space="preserve"> използване на отоплителните и нагревателните уреди; Ж. Трифонова - в Комисия по условия за т</w:t>
      </w:r>
      <w:r w:rsidR="001B6C96">
        <w:rPr>
          <w:rFonts w:ascii="Arial" w:hAnsi="Arial" w:cs="Arial"/>
          <w:sz w:val="28"/>
          <w:szCs w:val="28"/>
        </w:rPr>
        <w:t>руд</w:t>
      </w:r>
      <w:r w:rsidR="00C933A3" w:rsidRPr="009A492B">
        <w:rPr>
          <w:rFonts w:ascii="Arial" w:hAnsi="Arial" w:cs="Arial"/>
          <w:sz w:val="28"/>
          <w:szCs w:val="28"/>
        </w:rPr>
        <w:t xml:space="preserve">, </w:t>
      </w:r>
      <w:r w:rsidR="00A87C92">
        <w:rPr>
          <w:rFonts w:ascii="Arial" w:hAnsi="Arial" w:cs="Arial"/>
          <w:sz w:val="28"/>
          <w:szCs w:val="28"/>
        </w:rPr>
        <w:t xml:space="preserve">а </w:t>
      </w:r>
      <w:r w:rsidR="00C933A3" w:rsidRPr="009A492B">
        <w:rPr>
          <w:rFonts w:ascii="Arial" w:hAnsi="Arial" w:cs="Arial"/>
          <w:sz w:val="28"/>
          <w:szCs w:val="28"/>
        </w:rPr>
        <w:t xml:space="preserve">заедно с Г. Кабаков – </w:t>
      </w:r>
      <w:r w:rsidR="00A87C92">
        <w:rPr>
          <w:rFonts w:ascii="Arial" w:hAnsi="Arial" w:cs="Arial"/>
          <w:sz w:val="28"/>
          <w:szCs w:val="28"/>
        </w:rPr>
        <w:t xml:space="preserve">и </w:t>
      </w:r>
      <w:r w:rsidR="00C933A3" w:rsidRPr="009A492B">
        <w:rPr>
          <w:rFonts w:ascii="Arial" w:hAnsi="Arial" w:cs="Arial"/>
          <w:sz w:val="28"/>
          <w:szCs w:val="28"/>
        </w:rPr>
        <w:t>в Комисия по етика и Комисия по управление и оценка на</w:t>
      </w:r>
      <w:r w:rsidR="00984EF9" w:rsidRPr="009A492B">
        <w:rPr>
          <w:rFonts w:ascii="Arial" w:hAnsi="Arial" w:cs="Arial"/>
          <w:sz w:val="28"/>
          <w:szCs w:val="28"/>
        </w:rPr>
        <w:t xml:space="preserve"> </w:t>
      </w:r>
      <w:r w:rsidR="00C933A3" w:rsidRPr="009A492B">
        <w:rPr>
          <w:rFonts w:ascii="Arial" w:hAnsi="Arial" w:cs="Arial"/>
          <w:sz w:val="28"/>
          <w:szCs w:val="28"/>
        </w:rPr>
        <w:t xml:space="preserve">сигнали, предложения и оплаквания; </w:t>
      </w:r>
      <w:r w:rsidR="001B6C96">
        <w:rPr>
          <w:rFonts w:ascii="Arial" w:hAnsi="Arial" w:cs="Arial"/>
          <w:sz w:val="28"/>
          <w:szCs w:val="28"/>
        </w:rPr>
        <w:t xml:space="preserve"> </w:t>
      </w:r>
      <w:r w:rsidR="00C933A3" w:rsidRPr="009A492B">
        <w:rPr>
          <w:rFonts w:ascii="Arial" w:hAnsi="Arial" w:cs="Arial"/>
          <w:sz w:val="28"/>
          <w:szCs w:val="28"/>
        </w:rPr>
        <w:t xml:space="preserve">Ж. Трифонова - в Комисия по атестиране на съдебните служители; </w:t>
      </w:r>
      <w:r w:rsidR="00A5345E" w:rsidRPr="009A492B">
        <w:rPr>
          <w:rFonts w:ascii="Arial" w:hAnsi="Arial" w:cs="Arial"/>
          <w:sz w:val="28"/>
          <w:szCs w:val="28"/>
        </w:rPr>
        <w:t>П.</w:t>
      </w:r>
      <w:r w:rsidR="001B6C96">
        <w:rPr>
          <w:rFonts w:ascii="Arial" w:hAnsi="Arial" w:cs="Arial"/>
          <w:sz w:val="28"/>
          <w:szCs w:val="28"/>
        </w:rPr>
        <w:t xml:space="preserve"> </w:t>
      </w:r>
      <w:r w:rsidR="00A5345E" w:rsidRPr="009A492B">
        <w:rPr>
          <w:rFonts w:ascii="Arial" w:hAnsi="Arial" w:cs="Arial"/>
          <w:sz w:val="28"/>
          <w:szCs w:val="28"/>
        </w:rPr>
        <w:t>Тодорова</w:t>
      </w:r>
      <w:r w:rsidR="00C933A3" w:rsidRPr="009A492B">
        <w:rPr>
          <w:rFonts w:ascii="Arial" w:hAnsi="Arial" w:cs="Arial"/>
          <w:sz w:val="28"/>
          <w:szCs w:val="28"/>
        </w:rPr>
        <w:t xml:space="preserve"> и Ж. Трифонова</w:t>
      </w:r>
      <w:r w:rsidR="001B6C96">
        <w:rPr>
          <w:rFonts w:ascii="Arial" w:hAnsi="Arial" w:cs="Arial"/>
          <w:sz w:val="28"/>
          <w:szCs w:val="28"/>
        </w:rPr>
        <w:t xml:space="preserve"> - </w:t>
      </w:r>
      <w:r w:rsidR="00C933A3" w:rsidRPr="009A492B">
        <w:rPr>
          <w:rFonts w:ascii="Arial" w:hAnsi="Arial" w:cs="Arial"/>
          <w:sz w:val="28"/>
          <w:szCs w:val="28"/>
        </w:rPr>
        <w:t xml:space="preserve"> в Комисия по Наредба №</w:t>
      </w:r>
      <w:r w:rsidR="00BC0A70" w:rsidRPr="009A492B">
        <w:rPr>
          <w:rFonts w:ascii="Arial" w:hAnsi="Arial" w:cs="Arial"/>
          <w:sz w:val="28"/>
          <w:szCs w:val="28"/>
        </w:rPr>
        <w:t xml:space="preserve"> </w:t>
      </w:r>
      <w:r w:rsidR="00C933A3" w:rsidRPr="009A492B">
        <w:rPr>
          <w:rFonts w:ascii="Arial" w:hAnsi="Arial" w:cs="Arial"/>
          <w:sz w:val="28"/>
          <w:szCs w:val="28"/>
        </w:rPr>
        <w:t xml:space="preserve">1 за съхранение на документи; Ж.Трифонова, Г. </w:t>
      </w:r>
      <w:proofErr w:type="spellStart"/>
      <w:r w:rsidR="00C933A3" w:rsidRPr="009A492B">
        <w:rPr>
          <w:rFonts w:ascii="Arial" w:hAnsi="Arial" w:cs="Arial"/>
          <w:sz w:val="28"/>
          <w:szCs w:val="28"/>
        </w:rPr>
        <w:t>Гюмлиев</w:t>
      </w:r>
      <w:proofErr w:type="spellEnd"/>
      <w:r w:rsidR="00C933A3" w:rsidRPr="009A492B">
        <w:rPr>
          <w:rFonts w:ascii="Arial" w:hAnsi="Arial" w:cs="Arial"/>
          <w:sz w:val="28"/>
          <w:szCs w:val="28"/>
        </w:rPr>
        <w:t xml:space="preserve"> и Е</w:t>
      </w:r>
      <w:r w:rsidR="001B6C96">
        <w:rPr>
          <w:rFonts w:ascii="Arial" w:hAnsi="Arial" w:cs="Arial"/>
          <w:sz w:val="28"/>
          <w:szCs w:val="28"/>
        </w:rPr>
        <w:t>л</w:t>
      </w:r>
      <w:r w:rsidR="00C933A3" w:rsidRPr="009A492B">
        <w:rPr>
          <w:rFonts w:ascii="Arial" w:hAnsi="Arial" w:cs="Arial"/>
          <w:sz w:val="28"/>
          <w:szCs w:val="28"/>
        </w:rPr>
        <w:t xml:space="preserve">. Димитрова - в Комисия за извършване на инвентаризация., </w:t>
      </w:r>
      <w:r w:rsidR="009A492B">
        <w:rPr>
          <w:rFonts w:ascii="Arial" w:hAnsi="Arial" w:cs="Arial"/>
          <w:sz w:val="28"/>
          <w:szCs w:val="28"/>
        </w:rPr>
        <w:t xml:space="preserve"> </w:t>
      </w:r>
      <w:r w:rsidR="00C933A3" w:rsidRPr="009A492B">
        <w:rPr>
          <w:rFonts w:ascii="Arial" w:hAnsi="Arial" w:cs="Arial"/>
          <w:sz w:val="28"/>
          <w:szCs w:val="28"/>
        </w:rPr>
        <w:t>Г.</w:t>
      </w:r>
      <w:r w:rsidR="00744A9E" w:rsidRPr="009A492B">
        <w:rPr>
          <w:rFonts w:ascii="Arial" w:hAnsi="Arial" w:cs="Arial"/>
          <w:sz w:val="28"/>
          <w:szCs w:val="28"/>
        </w:rPr>
        <w:t xml:space="preserve"> </w:t>
      </w:r>
      <w:proofErr w:type="spellStart"/>
      <w:r w:rsidR="00C933A3" w:rsidRPr="009A492B">
        <w:rPr>
          <w:rFonts w:ascii="Arial" w:hAnsi="Arial" w:cs="Arial"/>
          <w:sz w:val="28"/>
          <w:szCs w:val="28"/>
        </w:rPr>
        <w:t>Гюмлиев</w:t>
      </w:r>
      <w:proofErr w:type="spellEnd"/>
      <w:r w:rsidR="009A492B">
        <w:rPr>
          <w:rFonts w:ascii="Arial" w:hAnsi="Arial" w:cs="Arial"/>
          <w:sz w:val="28"/>
          <w:szCs w:val="28"/>
        </w:rPr>
        <w:t xml:space="preserve"> - </w:t>
      </w:r>
      <w:r w:rsidR="00C933A3" w:rsidRPr="009A492B">
        <w:rPr>
          <w:rFonts w:ascii="Arial" w:hAnsi="Arial" w:cs="Arial"/>
          <w:sz w:val="28"/>
          <w:szCs w:val="28"/>
        </w:rPr>
        <w:t xml:space="preserve"> в Комисията за извършване на проверка и изготвяне на предложение за унищожаване на материали</w:t>
      </w:r>
      <w:r w:rsidR="001B6C96">
        <w:rPr>
          <w:rFonts w:ascii="Arial" w:hAnsi="Arial" w:cs="Arial"/>
          <w:sz w:val="28"/>
          <w:szCs w:val="28"/>
        </w:rPr>
        <w:t xml:space="preserve"> </w:t>
      </w:r>
      <w:r w:rsidR="00C933A3" w:rsidRPr="009A492B">
        <w:rPr>
          <w:rFonts w:ascii="Arial" w:hAnsi="Arial" w:cs="Arial"/>
          <w:sz w:val="28"/>
          <w:szCs w:val="28"/>
        </w:rPr>
        <w:t>-</w:t>
      </w:r>
      <w:r w:rsidR="001B6C96">
        <w:rPr>
          <w:rFonts w:ascii="Arial" w:hAnsi="Arial" w:cs="Arial"/>
          <w:sz w:val="28"/>
          <w:szCs w:val="28"/>
        </w:rPr>
        <w:t xml:space="preserve"> </w:t>
      </w:r>
      <w:r w:rsidR="00C933A3" w:rsidRPr="009A492B">
        <w:rPr>
          <w:rFonts w:ascii="Arial" w:hAnsi="Arial" w:cs="Arial"/>
          <w:sz w:val="28"/>
          <w:szCs w:val="28"/>
        </w:rPr>
        <w:t xml:space="preserve">носители на класифицирана информация. </w:t>
      </w:r>
    </w:p>
    <w:p w:rsidR="00C933A3" w:rsidRPr="009A492B" w:rsidRDefault="009A492B" w:rsidP="00F55EA7">
      <w:pPr>
        <w:tabs>
          <w:tab w:val="left" w:pos="540"/>
        </w:tabs>
        <w:ind w:right="252" w:firstLine="1134"/>
        <w:jc w:val="both"/>
        <w:rPr>
          <w:rFonts w:ascii="Arial" w:hAnsi="Arial" w:cs="Arial"/>
          <w:sz w:val="28"/>
          <w:szCs w:val="28"/>
        </w:rPr>
      </w:pPr>
      <w:r>
        <w:rPr>
          <w:rFonts w:ascii="Arial" w:hAnsi="Arial" w:cs="Arial"/>
          <w:sz w:val="28"/>
          <w:szCs w:val="28"/>
        </w:rPr>
        <w:t>През 2017</w:t>
      </w:r>
      <w:r w:rsidR="00DF32CB">
        <w:rPr>
          <w:rFonts w:ascii="Arial" w:hAnsi="Arial" w:cs="Arial"/>
          <w:sz w:val="28"/>
          <w:szCs w:val="28"/>
        </w:rPr>
        <w:t xml:space="preserve"> г</w:t>
      </w:r>
      <w:r w:rsidR="00C933A3" w:rsidRPr="009A492B">
        <w:rPr>
          <w:rFonts w:ascii="Arial" w:hAnsi="Arial" w:cs="Arial"/>
          <w:sz w:val="28"/>
          <w:szCs w:val="28"/>
        </w:rPr>
        <w:t xml:space="preserve">. не са констатирани нарушения на трудовата дисциплина и на етичните правила за поведение от съдебните служители. </w:t>
      </w:r>
      <w:r w:rsidR="00B36316">
        <w:rPr>
          <w:rFonts w:ascii="Arial" w:hAnsi="Arial" w:cs="Arial"/>
          <w:sz w:val="28"/>
          <w:szCs w:val="28"/>
        </w:rPr>
        <w:t xml:space="preserve">  П</w:t>
      </w:r>
      <w:r w:rsidR="00C933A3" w:rsidRPr="009A492B">
        <w:rPr>
          <w:rFonts w:ascii="Arial" w:hAnsi="Arial" w:cs="Arial"/>
          <w:sz w:val="28"/>
          <w:szCs w:val="28"/>
        </w:rPr>
        <w:t xml:space="preserve">ри </w:t>
      </w:r>
      <w:r w:rsidR="00B36316">
        <w:rPr>
          <w:rFonts w:ascii="Arial" w:hAnsi="Arial" w:cs="Arial"/>
          <w:sz w:val="28"/>
          <w:szCs w:val="28"/>
        </w:rPr>
        <w:t xml:space="preserve"> </w:t>
      </w:r>
      <w:r w:rsidR="00C933A3" w:rsidRPr="009A492B">
        <w:rPr>
          <w:rFonts w:ascii="Arial" w:hAnsi="Arial" w:cs="Arial"/>
          <w:sz w:val="28"/>
          <w:szCs w:val="28"/>
        </w:rPr>
        <w:t xml:space="preserve"> констатирани пропуски в работата на служител или допуснато нарушение на етичните правила, в най</w:t>
      </w:r>
      <w:r w:rsidR="00B36316">
        <w:rPr>
          <w:rFonts w:ascii="Arial" w:hAnsi="Arial" w:cs="Arial"/>
          <w:sz w:val="28"/>
          <w:szCs w:val="28"/>
        </w:rPr>
        <w:t xml:space="preserve"> </w:t>
      </w:r>
      <w:r w:rsidR="00C933A3" w:rsidRPr="009A492B">
        <w:rPr>
          <w:rFonts w:ascii="Arial" w:hAnsi="Arial" w:cs="Arial"/>
          <w:sz w:val="28"/>
          <w:szCs w:val="28"/>
        </w:rPr>
        <w:t>-</w:t>
      </w:r>
      <w:r w:rsidR="00B36316">
        <w:rPr>
          <w:rFonts w:ascii="Arial" w:hAnsi="Arial" w:cs="Arial"/>
          <w:sz w:val="28"/>
          <w:szCs w:val="28"/>
        </w:rPr>
        <w:t xml:space="preserve"> </w:t>
      </w:r>
      <w:r w:rsidR="00C933A3" w:rsidRPr="009A492B">
        <w:rPr>
          <w:rFonts w:ascii="Arial" w:hAnsi="Arial" w:cs="Arial"/>
          <w:sz w:val="28"/>
          <w:szCs w:val="28"/>
        </w:rPr>
        <w:t xml:space="preserve">кратки срокове </w:t>
      </w:r>
      <w:r w:rsidR="00B36316">
        <w:rPr>
          <w:rFonts w:ascii="Arial" w:hAnsi="Arial" w:cs="Arial"/>
          <w:sz w:val="28"/>
          <w:szCs w:val="28"/>
        </w:rPr>
        <w:t>съдебният администратор провежда</w:t>
      </w:r>
      <w:r w:rsidR="00C933A3" w:rsidRPr="009A492B">
        <w:rPr>
          <w:rFonts w:ascii="Arial" w:hAnsi="Arial" w:cs="Arial"/>
          <w:sz w:val="28"/>
          <w:szCs w:val="28"/>
        </w:rPr>
        <w:t xml:space="preserve"> разговор със служителя и </w:t>
      </w:r>
      <w:r w:rsidR="00B36316">
        <w:rPr>
          <w:rFonts w:ascii="Arial" w:hAnsi="Arial" w:cs="Arial"/>
          <w:sz w:val="28"/>
          <w:szCs w:val="28"/>
        </w:rPr>
        <w:t xml:space="preserve"> дава</w:t>
      </w:r>
      <w:r w:rsidR="00C933A3" w:rsidRPr="009A492B">
        <w:rPr>
          <w:rFonts w:ascii="Arial" w:hAnsi="Arial" w:cs="Arial"/>
          <w:sz w:val="28"/>
          <w:szCs w:val="28"/>
        </w:rPr>
        <w:t xml:space="preserve"> съответните препоръки</w:t>
      </w:r>
      <w:r w:rsidR="00B36316">
        <w:rPr>
          <w:rFonts w:ascii="Arial" w:hAnsi="Arial" w:cs="Arial"/>
          <w:sz w:val="28"/>
          <w:szCs w:val="28"/>
        </w:rPr>
        <w:t>, като уведомява</w:t>
      </w:r>
      <w:r w:rsidR="00C933A3" w:rsidRPr="009A492B">
        <w:rPr>
          <w:rFonts w:ascii="Arial" w:hAnsi="Arial" w:cs="Arial"/>
          <w:sz w:val="28"/>
          <w:szCs w:val="28"/>
        </w:rPr>
        <w:t xml:space="preserve"> за това административния ръководител.</w:t>
      </w:r>
    </w:p>
    <w:p w:rsidR="00984EF9" w:rsidRDefault="00C933A3" w:rsidP="00F55EA7">
      <w:pPr>
        <w:tabs>
          <w:tab w:val="left" w:pos="540"/>
        </w:tabs>
        <w:ind w:right="252" w:firstLine="1134"/>
        <w:jc w:val="both"/>
        <w:rPr>
          <w:rFonts w:ascii="Arial" w:hAnsi="Arial" w:cs="Arial"/>
          <w:sz w:val="28"/>
          <w:szCs w:val="28"/>
        </w:rPr>
      </w:pPr>
      <w:r w:rsidRPr="009A492B">
        <w:rPr>
          <w:rFonts w:ascii="Arial" w:hAnsi="Arial" w:cs="Arial"/>
          <w:sz w:val="28"/>
          <w:szCs w:val="28"/>
        </w:rPr>
        <w:t xml:space="preserve">Съотношението между съдии и съдебни служители осигурява </w:t>
      </w:r>
      <w:r w:rsidR="00B36316">
        <w:rPr>
          <w:rFonts w:ascii="Arial" w:hAnsi="Arial" w:cs="Arial"/>
          <w:sz w:val="28"/>
          <w:szCs w:val="28"/>
        </w:rPr>
        <w:t>опт</w:t>
      </w:r>
      <w:r w:rsidR="00122940">
        <w:rPr>
          <w:rFonts w:ascii="Arial" w:hAnsi="Arial" w:cs="Arial"/>
          <w:sz w:val="28"/>
          <w:szCs w:val="28"/>
        </w:rPr>
        <w:t>и</w:t>
      </w:r>
      <w:r w:rsidR="00B36316">
        <w:rPr>
          <w:rFonts w:ascii="Arial" w:hAnsi="Arial" w:cs="Arial"/>
          <w:sz w:val="28"/>
          <w:szCs w:val="28"/>
        </w:rPr>
        <w:t>мални</w:t>
      </w:r>
      <w:r w:rsidRPr="009A492B">
        <w:rPr>
          <w:rFonts w:ascii="Arial" w:hAnsi="Arial" w:cs="Arial"/>
          <w:sz w:val="28"/>
          <w:szCs w:val="28"/>
        </w:rPr>
        <w:t xml:space="preserve"> условия за осъществяване на правораздавателната дейност.</w:t>
      </w:r>
      <w:r w:rsidR="009A492B">
        <w:rPr>
          <w:rFonts w:ascii="Arial" w:hAnsi="Arial" w:cs="Arial"/>
          <w:sz w:val="28"/>
          <w:szCs w:val="28"/>
        </w:rPr>
        <w:t xml:space="preserve"> </w:t>
      </w:r>
    </w:p>
    <w:p w:rsidR="006B16E1" w:rsidRDefault="006B16E1" w:rsidP="00F55EA7">
      <w:pPr>
        <w:tabs>
          <w:tab w:val="left" w:pos="540"/>
        </w:tabs>
        <w:ind w:right="252" w:firstLine="1134"/>
        <w:jc w:val="both"/>
        <w:rPr>
          <w:rFonts w:ascii="Arial" w:hAnsi="Arial" w:cs="Arial"/>
          <w:sz w:val="28"/>
          <w:szCs w:val="28"/>
        </w:rPr>
      </w:pPr>
    </w:p>
    <w:p w:rsidR="006B16E1" w:rsidRDefault="006B16E1" w:rsidP="00F55EA7">
      <w:pPr>
        <w:tabs>
          <w:tab w:val="left" w:pos="540"/>
        </w:tabs>
        <w:ind w:right="252" w:firstLine="1134"/>
        <w:jc w:val="both"/>
        <w:rPr>
          <w:rFonts w:ascii="Tahoma" w:hAnsi="Tahoma" w:cs="Tahoma"/>
          <w:b/>
          <w:sz w:val="32"/>
          <w:szCs w:val="32"/>
          <w:lang w:val="en-US"/>
        </w:rPr>
      </w:pPr>
    </w:p>
    <w:p w:rsidR="00FC4DDE" w:rsidRPr="00FC4DDE" w:rsidRDefault="00FC4DDE" w:rsidP="00F55EA7">
      <w:pPr>
        <w:tabs>
          <w:tab w:val="left" w:pos="540"/>
        </w:tabs>
        <w:ind w:right="252" w:firstLine="1134"/>
        <w:jc w:val="both"/>
        <w:rPr>
          <w:rFonts w:ascii="Tahoma" w:hAnsi="Tahoma" w:cs="Tahoma"/>
          <w:b/>
          <w:sz w:val="32"/>
          <w:szCs w:val="32"/>
          <w:lang w:val="en-US"/>
        </w:rPr>
      </w:pPr>
    </w:p>
    <w:p w:rsidR="00C933A3" w:rsidRPr="009A492B" w:rsidRDefault="00486B63" w:rsidP="001B6F0A">
      <w:pPr>
        <w:ind w:right="252"/>
        <w:jc w:val="center"/>
        <w:rPr>
          <w:rFonts w:ascii="Arial" w:hAnsi="Arial" w:cs="Arial"/>
          <w:b/>
          <w:sz w:val="32"/>
          <w:szCs w:val="32"/>
        </w:rPr>
      </w:pPr>
      <w:r>
        <w:rPr>
          <w:rFonts w:ascii="Arial" w:hAnsi="Arial" w:cs="Arial"/>
          <w:b/>
          <w:sz w:val="32"/>
          <w:szCs w:val="32"/>
        </w:rPr>
        <w:t>5</w:t>
      </w:r>
      <w:r w:rsidR="00C933A3" w:rsidRPr="009A492B">
        <w:rPr>
          <w:rFonts w:ascii="Arial" w:hAnsi="Arial" w:cs="Arial"/>
          <w:b/>
          <w:sz w:val="32"/>
          <w:szCs w:val="32"/>
        </w:rPr>
        <w:t>.2</w:t>
      </w:r>
      <w:r w:rsidR="00586860">
        <w:rPr>
          <w:rFonts w:ascii="Arial" w:hAnsi="Arial" w:cs="Arial"/>
          <w:b/>
          <w:sz w:val="32"/>
          <w:szCs w:val="32"/>
        </w:rPr>
        <w:t xml:space="preserve">. </w:t>
      </w:r>
      <w:r w:rsidR="00C933A3" w:rsidRPr="009A492B">
        <w:rPr>
          <w:rFonts w:ascii="Arial" w:hAnsi="Arial" w:cs="Arial"/>
          <w:b/>
          <w:sz w:val="32"/>
          <w:szCs w:val="32"/>
        </w:rPr>
        <w:t>АДМИНИСТРАТИВНО -</w:t>
      </w:r>
      <w:r w:rsidR="006B16E1">
        <w:rPr>
          <w:rFonts w:ascii="Arial" w:hAnsi="Arial" w:cs="Arial"/>
          <w:b/>
          <w:sz w:val="32"/>
          <w:szCs w:val="32"/>
        </w:rPr>
        <w:t xml:space="preserve"> </w:t>
      </w:r>
      <w:r w:rsidR="00C933A3" w:rsidRPr="009A492B">
        <w:rPr>
          <w:rFonts w:ascii="Arial" w:hAnsi="Arial" w:cs="Arial"/>
          <w:b/>
          <w:sz w:val="32"/>
          <w:szCs w:val="32"/>
        </w:rPr>
        <w:t xml:space="preserve">ОРГАНИЗАЦИОННА </w:t>
      </w:r>
      <w:r w:rsidR="006B16E1">
        <w:rPr>
          <w:rFonts w:ascii="Arial" w:hAnsi="Arial" w:cs="Arial"/>
          <w:b/>
          <w:sz w:val="32"/>
          <w:szCs w:val="32"/>
        </w:rPr>
        <w:t xml:space="preserve">  </w:t>
      </w:r>
      <w:r w:rsidR="00C933A3" w:rsidRPr="009A492B">
        <w:rPr>
          <w:rFonts w:ascii="Arial" w:hAnsi="Arial" w:cs="Arial"/>
          <w:b/>
          <w:sz w:val="32"/>
          <w:szCs w:val="32"/>
        </w:rPr>
        <w:t>ДЕЙНОСТ</w:t>
      </w:r>
    </w:p>
    <w:p w:rsidR="00C933A3" w:rsidRDefault="00C933A3" w:rsidP="00F55EA7">
      <w:pPr>
        <w:tabs>
          <w:tab w:val="left" w:pos="540"/>
        </w:tabs>
        <w:ind w:right="252" w:firstLine="1134"/>
        <w:rPr>
          <w:rFonts w:ascii="Tahoma" w:hAnsi="Tahoma" w:cs="Tahoma"/>
          <w:b/>
          <w:sz w:val="32"/>
          <w:szCs w:val="32"/>
          <w:lang w:val="en-US"/>
        </w:rPr>
      </w:pPr>
    </w:p>
    <w:p w:rsidR="00FC4DDE" w:rsidRPr="00FC4DDE" w:rsidRDefault="00FC4DDE" w:rsidP="00F55EA7">
      <w:pPr>
        <w:tabs>
          <w:tab w:val="left" w:pos="540"/>
        </w:tabs>
        <w:ind w:right="252" w:firstLine="1134"/>
        <w:rPr>
          <w:rFonts w:ascii="Tahoma" w:hAnsi="Tahoma" w:cs="Tahoma"/>
          <w:b/>
          <w:sz w:val="32"/>
          <w:szCs w:val="32"/>
          <w:lang w:val="en-US"/>
        </w:rPr>
      </w:pPr>
    </w:p>
    <w:p w:rsidR="006D33CE" w:rsidRDefault="006F1E05" w:rsidP="00F55EA7">
      <w:pPr>
        <w:ind w:firstLine="1134"/>
        <w:jc w:val="both"/>
        <w:rPr>
          <w:rFonts w:ascii="Arial" w:hAnsi="Arial" w:cs="Arial"/>
          <w:sz w:val="28"/>
          <w:szCs w:val="28"/>
        </w:rPr>
      </w:pPr>
      <w:r>
        <w:rPr>
          <w:rFonts w:ascii="Arial" w:hAnsi="Arial" w:cs="Arial"/>
          <w:sz w:val="28"/>
          <w:szCs w:val="28"/>
        </w:rPr>
        <w:t>Както през предходните години, така и п</w:t>
      </w:r>
      <w:r w:rsidR="009C4FC5" w:rsidRPr="009A492B">
        <w:rPr>
          <w:rFonts w:ascii="Arial" w:hAnsi="Arial" w:cs="Arial"/>
          <w:sz w:val="28"/>
          <w:szCs w:val="28"/>
        </w:rPr>
        <w:t>рез 2017</w:t>
      </w:r>
      <w:r>
        <w:rPr>
          <w:rFonts w:ascii="Arial" w:hAnsi="Arial" w:cs="Arial"/>
          <w:sz w:val="28"/>
          <w:szCs w:val="28"/>
        </w:rPr>
        <w:t xml:space="preserve"> г. дейността на администрацията</w:t>
      </w:r>
      <w:r w:rsidR="009C4FC5" w:rsidRPr="009A492B">
        <w:rPr>
          <w:rFonts w:ascii="Arial" w:hAnsi="Arial" w:cs="Arial"/>
          <w:sz w:val="28"/>
          <w:szCs w:val="28"/>
        </w:rPr>
        <w:t xml:space="preserve"> бе съобразена  с основните стратегически документи, действащи в съда.  </w:t>
      </w:r>
    </w:p>
    <w:p w:rsidR="009C4FC5" w:rsidRPr="009A492B" w:rsidRDefault="009C4FC5" w:rsidP="00F55EA7">
      <w:pPr>
        <w:ind w:firstLine="1134"/>
        <w:jc w:val="both"/>
        <w:rPr>
          <w:rFonts w:ascii="Arial" w:hAnsi="Arial" w:cs="Arial"/>
          <w:sz w:val="28"/>
          <w:szCs w:val="28"/>
        </w:rPr>
      </w:pPr>
      <w:r w:rsidRPr="009A492B">
        <w:rPr>
          <w:rFonts w:ascii="Arial" w:hAnsi="Arial" w:cs="Arial"/>
          <w:sz w:val="28"/>
          <w:szCs w:val="28"/>
        </w:rPr>
        <w:t>В изпълнение на Оперативния план на съда</w:t>
      </w:r>
      <w:r w:rsidR="00A8005C">
        <w:rPr>
          <w:rFonts w:ascii="Arial" w:hAnsi="Arial" w:cs="Arial"/>
          <w:sz w:val="28"/>
          <w:szCs w:val="28"/>
        </w:rPr>
        <w:t>, през отчетната година</w:t>
      </w:r>
      <w:r w:rsidRPr="009A492B">
        <w:rPr>
          <w:rFonts w:ascii="Arial" w:hAnsi="Arial" w:cs="Arial"/>
          <w:sz w:val="28"/>
          <w:szCs w:val="28"/>
        </w:rPr>
        <w:t xml:space="preserve"> усилията на целия екип бяха насочени към изпълнение на поставените в стратегическия план приоритетни цели, а именно по-добро управление на съда, усъвършенстване процеса на управление на човешките ресурси, повишаване на доверието в работа</w:t>
      </w:r>
      <w:r w:rsidR="00852E83">
        <w:rPr>
          <w:rFonts w:ascii="Arial" w:hAnsi="Arial" w:cs="Arial"/>
          <w:sz w:val="28"/>
          <w:szCs w:val="28"/>
        </w:rPr>
        <w:t>та</w:t>
      </w:r>
      <w:r w:rsidRPr="009A492B">
        <w:rPr>
          <w:rFonts w:ascii="Arial" w:hAnsi="Arial" w:cs="Arial"/>
          <w:sz w:val="28"/>
          <w:szCs w:val="28"/>
        </w:rPr>
        <w:t xml:space="preserve"> на съда, повишаване квалификацията в областта на информационните технологии и превенция и противодействие на корупцията в съда.</w:t>
      </w:r>
    </w:p>
    <w:p w:rsidR="009C4FC5" w:rsidRPr="009A492B" w:rsidRDefault="009C4FC5" w:rsidP="00F55EA7">
      <w:pPr>
        <w:ind w:firstLine="1134"/>
        <w:jc w:val="both"/>
        <w:rPr>
          <w:rFonts w:ascii="Arial" w:hAnsi="Arial" w:cs="Arial"/>
          <w:sz w:val="28"/>
          <w:szCs w:val="28"/>
        </w:rPr>
      </w:pPr>
      <w:r w:rsidRPr="009A492B">
        <w:rPr>
          <w:rFonts w:ascii="Arial" w:hAnsi="Arial" w:cs="Arial"/>
          <w:sz w:val="28"/>
          <w:szCs w:val="28"/>
        </w:rPr>
        <w:t xml:space="preserve"> Извършено бе актуализиране на съществуващите вътрешни процедури </w:t>
      </w:r>
      <w:proofErr w:type="spellStart"/>
      <w:r w:rsidRPr="009A492B">
        <w:rPr>
          <w:rFonts w:ascii="Arial" w:hAnsi="Arial" w:cs="Arial"/>
          <w:sz w:val="28"/>
          <w:szCs w:val="28"/>
        </w:rPr>
        <w:t>досежно</w:t>
      </w:r>
      <w:proofErr w:type="spellEnd"/>
      <w:r w:rsidRPr="009A492B">
        <w:rPr>
          <w:rFonts w:ascii="Arial" w:hAnsi="Arial" w:cs="Arial"/>
          <w:sz w:val="28"/>
          <w:szCs w:val="28"/>
        </w:rPr>
        <w:t xml:space="preserve"> организацията на ресурсите, бюджетното планиране, статистиката и отчитането, актуализиране на съществуващите  правила и процедури по СФУК, извършван бе и ефективен контрол при използване на статистическите данни, професионалното обучение на съдии и служители, натовареност, неприключили и приключили съдебни дела, </w:t>
      </w:r>
      <w:r w:rsidR="0082094C">
        <w:rPr>
          <w:rFonts w:ascii="Arial" w:hAnsi="Arial" w:cs="Arial"/>
          <w:sz w:val="28"/>
          <w:szCs w:val="28"/>
        </w:rPr>
        <w:t xml:space="preserve">както и  на </w:t>
      </w:r>
      <w:r w:rsidRPr="009A492B">
        <w:rPr>
          <w:rFonts w:ascii="Arial" w:hAnsi="Arial" w:cs="Arial"/>
          <w:sz w:val="28"/>
          <w:szCs w:val="28"/>
        </w:rPr>
        <w:t>дела, оставени без движение</w:t>
      </w:r>
      <w:r w:rsidR="0082094C">
        <w:rPr>
          <w:rFonts w:ascii="Arial" w:hAnsi="Arial" w:cs="Arial"/>
          <w:sz w:val="28"/>
          <w:szCs w:val="28"/>
        </w:rPr>
        <w:t xml:space="preserve">. </w:t>
      </w:r>
      <w:r w:rsidRPr="009A492B">
        <w:rPr>
          <w:rFonts w:ascii="Arial" w:hAnsi="Arial" w:cs="Arial"/>
          <w:sz w:val="28"/>
          <w:szCs w:val="28"/>
        </w:rPr>
        <w:t xml:space="preserve"> </w:t>
      </w:r>
      <w:r w:rsidR="0082094C">
        <w:rPr>
          <w:rFonts w:ascii="Arial" w:hAnsi="Arial" w:cs="Arial"/>
          <w:sz w:val="28"/>
          <w:szCs w:val="28"/>
        </w:rPr>
        <w:t xml:space="preserve"> </w:t>
      </w:r>
    </w:p>
    <w:p w:rsidR="009C4FC5" w:rsidRPr="0076639E" w:rsidRDefault="009C4FC5" w:rsidP="00F55EA7">
      <w:pPr>
        <w:ind w:firstLine="1134"/>
        <w:jc w:val="both"/>
        <w:rPr>
          <w:rFonts w:ascii="Arial" w:hAnsi="Arial" w:cs="Arial"/>
          <w:sz w:val="28"/>
          <w:szCs w:val="28"/>
          <w:lang w:val="en-US"/>
        </w:rPr>
      </w:pPr>
      <w:r w:rsidRPr="009A492B">
        <w:rPr>
          <w:rFonts w:ascii="Arial" w:hAnsi="Arial" w:cs="Arial"/>
          <w:sz w:val="28"/>
          <w:szCs w:val="28"/>
        </w:rPr>
        <w:t xml:space="preserve"> В изпълнение на обучителната програма на съдебните служители и през този отчетен период стриктно се спазва реда за планиране, провеждане, контролиране и  документиране на обученията не само на хартиен носител, но и във вътрешната мрежа „Интранет”, където е базирана  папка „Информация”. Реализираните обучения бяха изцяло обвързани с професионалното развитие и осигуряването на </w:t>
      </w:r>
      <w:r w:rsidR="0076639E">
        <w:rPr>
          <w:rFonts w:ascii="Arial" w:hAnsi="Arial" w:cs="Arial"/>
          <w:sz w:val="28"/>
          <w:szCs w:val="28"/>
        </w:rPr>
        <w:t>приемственост сред служителите.</w:t>
      </w:r>
    </w:p>
    <w:p w:rsidR="009C4FC5" w:rsidRPr="009A492B" w:rsidRDefault="009C4FC5" w:rsidP="00F55EA7">
      <w:pPr>
        <w:ind w:firstLine="1134"/>
        <w:jc w:val="both"/>
        <w:rPr>
          <w:rFonts w:ascii="Arial" w:hAnsi="Arial" w:cs="Arial"/>
          <w:sz w:val="28"/>
          <w:szCs w:val="28"/>
        </w:rPr>
      </w:pPr>
      <w:r w:rsidRPr="009A492B">
        <w:rPr>
          <w:rFonts w:ascii="Arial" w:hAnsi="Arial" w:cs="Arial"/>
          <w:sz w:val="28"/>
          <w:szCs w:val="28"/>
        </w:rPr>
        <w:t>През отчетния  период,  в изпълнение на  утвърдената  концепц</w:t>
      </w:r>
      <w:r w:rsidR="00FC5E2E">
        <w:rPr>
          <w:rFonts w:ascii="Arial" w:hAnsi="Arial" w:cs="Arial"/>
          <w:sz w:val="28"/>
          <w:szCs w:val="28"/>
        </w:rPr>
        <w:t>ия за организационно поведение, р</w:t>
      </w:r>
      <w:r w:rsidRPr="009A492B">
        <w:rPr>
          <w:rFonts w:ascii="Arial" w:hAnsi="Arial" w:cs="Arial"/>
          <w:sz w:val="28"/>
          <w:szCs w:val="28"/>
        </w:rPr>
        <w:t>ъководният състав на съда  продължи да залага на основните  стандарти за организационно поведение, залегнали в Концепцията, а именно планиране</w:t>
      </w:r>
      <w:r w:rsidR="00FC5E2E">
        <w:rPr>
          <w:rFonts w:ascii="Arial" w:hAnsi="Arial" w:cs="Arial"/>
          <w:sz w:val="28"/>
          <w:szCs w:val="28"/>
        </w:rPr>
        <w:t>, организиране, деле</w:t>
      </w:r>
      <w:r w:rsidRPr="009A492B">
        <w:rPr>
          <w:rFonts w:ascii="Arial" w:hAnsi="Arial" w:cs="Arial"/>
          <w:sz w:val="28"/>
          <w:szCs w:val="28"/>
        </w:rPr>
        <w:t xml:space="preserve">гиране на власт, комуникационна </w:t>
      </w:r>
      <w:r w:rsidRPr="009A492B">
        <w:rPr>
          <w:rFonts w:ascii="Arial" w:hAnsi="Arial" w:cs="Arial"/>
          <w:sz w:val="28"/>
          <w:szCs w:val="28"/>
        </w:rPr>
        <w:lastRenderedPageBreak/>
        <w:t>култура, организа</w:t>
      </w:r>
      <w:r w:rsidR="00FC5E2E">
        <w:rPr>
          <w:rFonts w:ascii="Arial" w:hAnsi="Arial" w:cs="Arial"/>
          <w:sz w:val="28"/>
          <w:szCs w:val="28"/>
        </w:rPr>
        <w:t>ционна и мотивационна  политика и</w:t>
      </w:r>
      <w:r w:rsidRPr="009A492B">
        <w:rPr>
          <w:rFonts w:ascii="Arial" w:hAnsi="Arial" w:cs="Arial"/>
          <w:sz w:val="28"/>
          <w:szCs w:val="28"/>
        </w:rPr>
        <w:t xml:space="preserve">  контрол. Придържайки се към изброените стандарти за  поведение, съставът на съда ефективно прилага </w:t>
      </w:r>
      <w:r w:rsidR="008867F2">
        <w:rPr>
          <w:rFonts w:ascii="Arial" w:hAnsi="Arial" w:cs="Arial"/>
          <w:sz w:val="28"/>
          <w:szCs w:val="28"/>
        </w:rPr>
        <w:t xml:space="preserve"> и </w:t>
      </w:r>
      <w:r w:rsidR="002740E7">
        <w:rPr>
          <w:rFonts w:ascii="Arial" w:hAnsi="Arial" w:cs="Arial"/>
          <w:sz w:val="28"/>
          <w:szCs w:val="28"/>
        </w:rPr>
        <w:t>у</w:t>
      </w:r>
      <w:r w:rsidR="008867F2">
        <w:rPr>
          <w:rFonts w:ascii="Arial" w:hAnsi="Arial" w:cs="Arial"/>
          <w:sz w:val="28"/>
          <w:szCs w:val="28"/>
        </w:rPr>
        <w:t xml:space="preserve">съвършенства </w:t>
      </w:r>
      <w:r w:rsidRPr="009A492B">
        <w:rPr>
          <w:rFonts w:ascii="Arial" w:hAnsi="Arial" w:cs="Arial"/>
          <w:sz w:val="28"/>
          <w:szCs w:val="28"/>
        </w:rPr>
        <w:t xml:space="preserve">своите  компетенции, знания и умения. </w:t>
      </w:r>
    </w:p>
    <w:p w:rsidR="009C4FC5" w:rsidRPr="009A492B" w:rsidRDefault="009C4FC5" w:rsidP="00F55EA7">
      <w:pPr>
        <w:ind w:firstLine="1134"/>
        <w:jc w:val="both"/>
        <w:rPr>
          <w:rFonts w:ascii="Arial" w:hAnsi="Arial" w:cs="Arial"/>
          <w:sz w:val="28"/>
          <w:szCs w:val="28"/>
        </w:rPr>
      </w:pPr>
      <w:r w:rsidRPr="009A492B">
        <w:rPr>
          <w:rFonts w:ascii="Arial" w:hAnsi="Arial" w:cs="Arial"/>
          <w:sz w:val="28"/>
          <w:szCs w:val="28"/>
        </w:rPr>
        <w:t xml:space="preserve"> </w:t>
      </w:r>
      <w:r w:rsidR="008867F2">
        <w:rPr>
          <w:rFonts w:ascii="Arial" w:hAnsi="Arial" w:cs="Arial"/>
          <w:sz w:val="28"/>
          <w:szCs w:val="28"/>
        </w:rPr>
        <w:t xml:space="preserve"> </w:t>
      </w:r>
      <w:r w:rsidR="008867F2" w:rsidRPr="009A492B">
        <w:rPr>
          <w:rFonts w:ascii="Arial" w:hAnsi="Arial" w:cs="Arial"/>
          <w:sz w:val="28"/>
          <w:szCs w:val="28"/>
        </w:rPr>
        <w:t>В изпълнение на Стратегията за устойчиво развитие на съда и през този отчетен период са определени насоки за развитие, съобразени с усъвършенстване процеса на управление на човешките ресурси, подобряване достъпа до правосъдие, подобряване на административното обслужване, повишаване квалификацията в областта на информационните технологии. Следвайки всички тези стъпки, съдът усилено работи към постигане на устойчивост на резултатите и показва, че резултатите са в посока надвишаване на минималните изисквания, като се стреми да отговори на очакванията на обществото към осигуряване на още по-голяма публичност и отчетност.</w:t>
      </w:r>
      <w:r w:rsidR="008867F2">
        <w:rPr>
          <w:rFonts w:ascii="Arial" w:hAnsi="Arial" w:cs="Arial"/>
          <w:sz w:val="28"/>
          <w:szCs w:val="28"/>
        </w:rPr>
        <w:t xml:space="preserve"> </w:t>
      </w:r>
    </w:p>
    <w:p w:rsidR="009C4FC5" w:rsidRPr="009A492B" w:rsidRDefault="0035059B" w:rsidP="00F55EA7">
      <w:pPr>
        <w:ind w:firstLine="1134"/>
        <w:jc w:val="both"/>
        <w:rPr>
          <w:rFonts w:ascii="Arial" w:hAnsi="Arial" w:cs="Arial"/>
          <w:sz w:val="28"/>
          <w:szCs w:val="28"/>
        </w:rPr>
      </w:pPr>
      <w:r>
        <w:rPr>
          <w:rFonts w:ascii="Arial" w:hAnsi="Arial" w:cs="Arial"/>
          <w:sz w:val="28"/>
          <w:szCs w:val="28"/>
        </w:rPr>
        <w:t>Друга основна  с</w:t>
      </w:r>
      <w:r w:rsidR="009C4FC5" w:rsidRPr="009A492B">
        <w:rPr>
          <w:rFonts w:ascii="Arial" w:hAnsi="Arial" w:cs="Arial"/>
          <w:sz w:val="28"/>
          <w:szCs w:val="28"/>
        </w:rPr>
        <w:t>тратегия, която съдъ</w:t>
      </w:r>
      <w:r>
        <w:rPr>
          <w:rFonts w:ascii="Arial" w:hAnsi="Arial" w:cs="Arial"/>
          <w:sz w:val="28"/>
          <w:szCs w:val="28"/>
        </w:rPr>
        <w:t>т  стриктно следва е К</w:t>
      </w:r>
      <w:r w:rsidR="009C4FC5" w:rsidRPr="009A492B">
        <w:rPr>
          <w:rFonts w:ascii="Arial" w:hAnsi="Arial" w:cs="Arial"/>
          <w:sz w:val="28"/>
          <w:szCs w:val="28"/>
        </w:rPr>
        <w:t>омуникационната стратегия, която е  съвкупност от дейности и мерки, представляващи пътища за разработване и популяризиране на стандартите  за работа и комуникацията. Тази  стратегия е насочена и към управление на комуникацията в различните   нива в съда. В</w:t>
      </w:r>
      <w:r>
        <w:rPr>
          <w:rFonts w:ascii="Arial" w:hAnsi="Arial" w:cs="Arial"/>
          <w:sz w:val="28"/>
          <w:szCs w:val="28"/>
        </w:rPr>
        <w:t xml:space="preserve"> изпълнение на тази Стратегия, р</w:t>
      </w:r>
      <w:r w:rsidR="009C4FC5" w:rsidRPr="009A492B">
        <w:rPr>
          <w:rFonts w:ascii="Arial" w:hAnsi="Arial" w:cs="Arial"/>
          <w:sz w:val="28"/>
          <w:szCs w:val="28"/>
        </w:rPr>
        <w:t xml:space="preserve">ъководния състав следва въведената  добра  практика да комуникира своето развитие със съдиите и служителите си  и съответно да ги въвлича във вземането на решения по  важни процеси, цели и  стратегии на управление.  </w:t>
      </w:r>
    </w:p>
    <w:p w:rsidR="009C4C92" w:rsidRPr="009A492B" w:rsidRDefault="009C4FC5" w:rsidP="008867F2">
      <w:pPr>
        <w:ind w:firstLine="1134"/>
        <w:jc w:val="both"/>
        <w:rPr>
          <w:rFonts w:ascii="Arial" w:hAnsi="Arial" w:cs="Arial"/>
          <w:sz w:val="28"/>
          <w:szCs w:val="28"/>
        </w:rPr>
      </w:pPr>
      <w:r w:rsidRPr="009A492B">
        <w:rPr>
          <w:rFonts w:ascii="Arial" w:hAnsi="Arial" w:cs="Arial"/>
          <w:sz w:val="28"/>
          <w:szCs w:val="28"/>
        </w:rPr>
        <w:t>В изпълнение на Стратегията за продължаващо обучение и повишаване на квалификацията на администрацията и  с оглед  ефективно осъществяване дейността на съда, ръководния състав  продължава да осигурява равен достъп на всички съдии и служители в обученията, насочени към заеманата длъжност, целите и приоритетите  в службата и на съда като цяло.</w:t>
      </w:r>
      <w:r w:rsidR="008867F2">
        <w:rPr>
          <w:rFonts w:ascii="Arial" w:hAnsi="Arial" w:cs="Arial"/>
          <w:sz w:val="28"/>
          <w:szCs w:val="28"/>
        </w:rPr>
        <w:t xml:space="preserve">  </w:t>
      </w:r>
    </w:p>
    <w:p w:rsidR="008867F2" w:rsidRDefault="009C4C92" w:rsidP="00F55EA7">
      <w:pPr>
        <w:ind w:firstLine="1134"/>
        <w:jc w:val="both"/>
        <w:rPr>
          <w:rFonts w:ascii="Arial" w:hAnsi="Arial" w:cs="Arial"/>
          <w:sz w:val="28"/>
          <w:szCs w:val="28"/>
        </w:rPr>
      </w:pPr>
      <w:r w:rsidRPr="009A492B">
        <w:rPr>
          <w:rFonts w:ascii="Arial" w:hAnsi="Arial" w:cs="Arial"/>
          <w:sz w:val="28"/>
          <w:szCs w:val="28"/>
        </w:rPr>
        <w:t>Към</w:t>
      </w:r>
      <w:r w:rsidR="00984EF9" w:rsidRPr="009A492B">
        <w:rPr>
          <w:rFonts w:ascii="Arial" w:hAnsi="Arial" w:cs="Arial"/>
          <w:sz w:val="28"/>
          <w:szCs w:val="28"/>
        </w:rPr>
        <w:t xml:space="preserve"> </w:t>
      </w:r>
      <w:r w:rsidR="00C933A3" w:rsidRPr="009A492B">
        <w:rPr>
          <w:rFonts w:ascii="Arial" w:hAnsi="Arial" w:cs="Arial"/>
          <w:sz w:val="28"/>
          <w:szCs w:val="28"/>
        </w:rPr>
        <w:t xml:space="preserve">момента  в съда действат следните вътрешни документи: </w:t>
      </w:r>
    </w:p>
    <w:p w:rsidR="00965DCF" w:rsidRDefault="00965DCF" w:rsidP="00F55EA7">
      <w:pPr>
        <w:ind w:firstLine="1134"/>
        <w:jc w:val="both"/>
        <w:rPr>
          <w:rFonts w:ascii="Arial" w:hAnsi="Arial" w:cs="Arial"/>
          <w:sz w:val="28"/>
          <w:szCs w:val="28"/>
        </w:rPr>
      </w:pPr>
    </w:p>
    <w:p w:rsidR="00C933A3" w:rsidRPr="009A492B" w:rsidRDefault="00C933A3" w:rsidP="00F55EA7">
      <w:pPr>
        <w:ind w:firstLine="1134"/>
        <w:jc w:val="both"/>
        <w:rPr>
          <w:rFonts w:ascii="Arial" w:hAnsi="Arial" w:cs="Arial"/>
          <w:sz w:val="28"/>
          <w:szCs w:val="28"/>
        </w:rPr>
      </w:pPr>
      <w:r w:rsidRPr="009A492B">
        <w:rPr>
          <w:rFonts w:ascii="Arial" w:hAnsi="Arial" w:cs="Arial"/>
          <w:sz w:val="28"/>
          <w:szCs w:val="28"/>
        </w:rPr>
        <w:t xml:space="preserve">Правила за случайното разпределение на делата, Правила за заместване на съдиите по делата, Правила за електронното призоваване, Правила за публикуване на съдебните актове, Правила по ЗДОИ, Правила за архивиране на делата, Правила за организация по събиране на ДТ и глоби, Правила за </w:t>
      </w:r>
      <w:r w:rsidRPr="009A492B">
        <w:rPr>
          <w:rFonts w:ascii="Arial" w:hAnsi="Arial" w:cs="Arial"/>
          <w:sz w:val="28"/>
          <w:szCs w:val="28"/>
        </w:rPr>
        <w:lastRenderedPageBreak/>
        <w:t xml:space="preserve">административно обслужване на граждани, Правила за подбор и наемане на съдебни служители, Правила за атестиране на съдебни служители, Правила за оценяване на съдебни служители, Правила за работа  с компютърна техника, Правила за провеждане на стаж в съда, Вътрешни правила за предоставяне на незаверени преписи на технически носител или изпращането им по електронна поща, </w:t>
      </w:r>
      <w:r w:rsidR="00645447" w:rsidRPr="009A492B">
        <w:rPr>
          <w:rFonts w:ascii="Arial" w:hAnsi="Arial" w:cs="Arial"/>
          <w:bCs/>
          <w:sz w:val="28"/>
          <w:szCs w:val="28"/>
        </w:rPr>
        <w:t>Пра</w:t>
      </w:r>
      <w:r w:rsidRPr="009A492B">
        <w:rPr>
          <w:rFonts w:ascii="Arial" w:hAnsi="Arial" w:cs="Arial"/>
          <w:bCs/>
          <w:sz w:val="28"/>
          <w:szCs w:val="28"/>
        </w:rPr>
        <w:t>вил</w:t>
      </w:r>
      <w:r w:rsidR="00645447" w:rsidRPr="009A492B">
        <w:rPr>
          <w:rFonts w:ascii="Arial" w:hAnsi="Arial" w:cs="Arial"/>
          <w:bCs/>
          <w:sz w:val="28"/>
          <w:szCs w:val="28"/>
        </w:rPr>
        <w:t>а</w:t>
      </w:r>
      <w:r w:rsidRPr="009A492B">
        <w:rPr>
          <w:rFonts w:ascii="Arial" w:hAnsi="Arial" w:cs="Arial"/>
          <w:b/>
          <w:sz w:val="28"/>
          <w:szCs w:val="28"/>
        </w:rPr>
        <w:t xml:space="preserve"> </w:t>
      </w:r>
      <w:r w:rsidRPr="009A492B">
        <w:rPr>
          <w:rFonts w:ascii="Arial" w:hAnsi="Arial" w:cs="Arial"/>
          <w:bCs/>
          <w:sz w:val="28"/>
          <w:szCs w:val="28"/>
        </w:rPr>
        <w:t>за контрол и предотвратяване изпирането на пари и финансирането на тероризма</w:t>
      </w:r>
      <w:r w:rsidR="00965DCF">
        <w:rPr>
          <w:rFonts w:ascii="Arial" w:hAnsi="Arial" w:cs="Arial"/>
          <w:bCs/>
          <w:sz w:val="28"/>
          <w:szCs w:val="28"/>
        </w:rPr>
        <w:t>, Х</w:t>
      </w:r>
      <w:r w:rsidRPr="009A492B">
        <w:rPr>
          <w:rFonts w:ascii="Arial" w:hAnsi="Arial" w:cs="Arial"/>
          <w:sz w:val="28"/>
          <w:szCs w:val="28"/>
        </w:rPr>
        <w:t>арта на клиента, Правила за</w:t>
      </w:r>
      <w:r w:rsidR="00965DCF">
        <w:rPr>
          <w:rFonts w:ascii="Arial" w:hAnsi="Arial" w:cs="Arial"/>
          <w:sz w:val="28"/>
          <w:szCs w:val="28"/>
        </w:rPr>
        <w:t xml:space="preserve"> работа</w:t>
      </w:r>
      <w:r w:rsidRPr="009A492B">
        <w:rPr>
          <w:rFonts w:ascii="Arial" w:hAnsi="Arial" w:cs="Arial"/>
          <w:sz w:val="28"/>
          <w:szCs w:val="28"/>
        </w:rPr>
        <w:t xml:space="preserve"> хора с увреждания, Правила за работа  с ученици, Правила за работа с медии, Програма за работа с уязвими групи,  PR Програма, Стратегия за устойчиво развитие на съда, Концепция за организационно поведение, управление на персонала в условията на криза, Програма за управление на качеството, Стратегия за продължаващо обучение и повишаване квалификацията на администрацията, Стратегия за управление на човешките ресурси, Мониторинг на човешките ресурси, Правилник за вътрешния трудов ред, Комуникационна стратегия, организационна и управленска </w:t>
      </w:r>
      <w:proofErr w:type="spellStart"/>
      <w:r w:rsidRPr="009A492B">
        <w:rPr>
          <w:rFonts w:ascii="Arial" w:hAnsi="Arial" w:cs="Arial"/>
          <w:sz w:val="28"/>
          <w:szCs w:val="28"/>
        </w:rPr>
        <w:t>органиграма</w:t>
      </w:r>
      <w:proofErr w:type="spellEnd"/>
      <w:r w:rsidRPr="009A492B">
        <w:rPr>
          <w:rFonts w:ascii="Arial" w:hAnsi="Arial" w:cs="Arial"/>
          <w:sz w:val="28"/>
          <w:szCs w:val="28"/>
        </w:rPr>
        <w:t xml:space="preserve"> в Административен съд – Ямбол,</w:t>
      </w:r>
      <w:r w:rsidRPr="009A492B">
        <w:rPr>
          <w:rFonts w:ascii="Arial" w:hAnsi="Arial" w:cs="Arial"/>
          <w:bCs/>
          <w:sz w:val="28"/>
          <w:szCs w:val="28"/>
        </w:rPr>
        <w:t xml:space="preserve"> </w:t>
      </w:r>
      <w:r w:rsidRPr="009A492B">
        <w:rPr>
          <w:rFonts w:ascii="Arial" w:hAnsi="Arial" w:cs="Arial"/>
          <w:sz w:val="28"/>
          <w:szCs w:val="28"/>
        </w:rPr>
        <w:t>Правила за определяне на индивидуалните основни месечни заплати н</w:t>
      </w:r>
      <w:r w:rsidR="00984EF9" w:rsidRPr="009A492B">
        <w:rPr>
          <w:rFonts w:ascii="Arial" w:hAnsi="Arial" w:cs="Arial"/>
          <w:sz w:val="28"/>
          <w:szCs w:val="28"/>
        </w:rPr>
        <w:t xml:space="preserve">а съдиите в Административен съд – </w:t>
      </w:r>
      <w:r w:rsidRPr="009A492B">
        <w:rPr>
          <w:rFonts w:ascii="Arial" w:hAnsi="Arial" w:cs="Arial"/>
          <w:sz w:val="28"/>
          <w:szCs w:val="28"/>
        </w:rPr>
        <w:t>Ямбол, Вътрешни правила за работна заплата в Административен съд</w:t>
      </w:r>
      <w:r w:rsidR="00744A9E" w:rsidRPr="009A492B">
        <w:rPr>
          <w:rFonts w:ascii="Arial" w:hAnsi="Arial" w:cs="Arial"/>
          <w:sz w:val="28"/>
          <w:szCs w:val="28"/>
        </w:rPr>
        <w:t xml:space="preserve"> </w:t>
      </w:r>
      <w:r w:rsidR="00984EF9" w:rsidRPr="009A492B">
        <w:rPr>
          <w:rFonts w:ascii="Arial" w:hAnsi="Arial" w:cs="Arial"/>
          <w:sz w:val="28"/>
          <w:szCs w:val="28"/>
        </w:rPr>
        <w:t>–</w:t>
      </w:r>
      <w:r w:rsidR="00744A9E" w:rsidRPr="009A492B">
        <w:rPr>
          <w:rFonts w:ascii="Arial" w:hAnsi="Arial" w:cs="Arial"/>
          <w:sz w:val="28"/>
          <w:szCs w:val="28"/>
        </w:rPr>
        <w:t xml:space="preserve"> </w:t>
      </w:r>
      <w:r w:rsidRPr="009A492B">
        <w:rPr>
          <w:rFonts w:ascii="Arial" w:hAnsi="Arial" w:cs="Arial"/>
          <w:sz w:val="28"/>
          <w:szCs w:val="28"/>
        </w:rPr>
        <w:t xml:space="preserve">Ямбол, Наредба за вътрешния </w:t>
      </w:r>
      <w:proofErr w:type="spellStart"/>
      <w:r w:rsidRPr="009A492B">
        <w:rPr>
          <w:rFonts w:ascii="Arial" w:hAnsi="Arial" w:cs="Arial"/>
          <w:sz w:val="28"/>
          <w:szCs w:val="28"/>
        </w:rPr>
        <w:t>документооборот</w:t>
      </w:r>
      <w:proofErr w:type="spellEnd"/>
      <w:r w:rsidRPr="009A492B">
        <w:rPr>
          <w:rFonts w:ascii="Arial" w:hAnsi="Arial" w:cs="Arial"/>
          <w:sz w:val="28"/>
          <w:szCs w:val="28"/>
        </w:rPr>
        <w:t xml:space="preserve"> в Административен съд</w:t>
      </w:r>
      <w:r w:rsidR="00984EF9" w:rsidRPr="009A492B">
        <w:rPr>
          <w:rFonts w:ascii="Arial" w:hAnsi="Arial" w:cs="Arial"/>
          <w:sz w:val="28"/>
          <w:szCs w:val="28"/>
        </w:rPr>
        <w:t xml:space="preserve"> </w:t>
      </w:r>
      <w:r w:rsidRPr="009A492B">
        <w:rPr>
          <w:rFonts w:ascii="Arial" w:hAnsi="Arial" w:cs="Arial"/>
          <w:sz w:val="28"/>
          <w:szCs w:val="28"/>
        </w:rPr>
        <w:t>– Ямбол, Правила за работата на комисията по етика в Административен съд</w:t>
      </w:r>
      <w:r w:rsidR="00744A9E" w:rsidRPr="009A492B">
        <w:rPr>
          <w:rFonts w:ascii="Arial" w:hAnsi="Arial" w:cs="Arial"/>
          <w:sz w:val="28"/>
          <w:szCs w:val="28"/>
        </w:rPr>
        <w:t xml:space="preserve"> </w:t>
      </w:r>
      <w:r w:rsidRPr="009A492B">
        <w:rPr>
          <w:rFonts w:ascii="Arial" w:hAnsi="Arial" w:cs="Arial"/>
          <w:sz w:val="28"/>
          <w:szCs w:val="28"/>
        </w:rPr>
        <w:t>–</w:t>
      </w:r>
      <w:r w:rsidR="00744A9E" w:rsidRPr="009A492B">
        <w:rPr>
          <w:rFonts w:ascii="Arial" w:hAnsi="Arial" w:cs="Arial"/>
          <w:sz w:val="28"/>
          <w:szCs w:val="28"/>
        </w:rPr>
        <w:t xml:space="preserve"> </w:t>
      </w:r>
      <w:r w:rsidRPr="009A492B">
        <w:rPr>
          <w:rFonts w:ascii="Arial" w:hAnsi="Arial" w:cs="Arial"/>
          <w:sz w:val="28"/>
          <w:szCs w:val="28"/>
        </w:rPr>
        <w:t xml:space="preserve">Ямбол, Вътрешни правила за определяне на реда за откриване на </w:t>
      </w:r>
      <w:proofErr w:type="spellStart"/>
      <w:r w:rsidRPr="009A492B">
        <w:rPr>
          <w:rFonts w:ascii="Arial" w:hAnsi="Arial" w:cs="Arial"/>
          <w:sz w:val="28"/>
          <w:szCs w:val="28"/>
        </w:rPr>
        <w:t>набирателни</w:t>
      </w:r>
      <w:proofErr w:type="spellEnd"/>
      <w:r w:rsidRPr="009A492B">
        <w:rPr>
          <w:rFonts w:ascii="Arial" w:hAnsi="Arial" w:cs="Arial"/>
          <w:sz w:val="28"/>
          <w:szCs w:val="28"/>
        </w:rPr>
        <w:t xml:space="preserve"> сметки, набиране, използване и отчитане на чуждите средства в лева и валута в Административен съд – Ямбол, </w:t>
      </w:r>
      <w:r w:rsidR="00271705">
        <w:rPr>
          <w:rFonts w:ascii="Arial" w:hAnsi="Arial" w:cs="Arial"/>
          <w:sz w:val="28"/>
          <w:szCs w:val="28"/>
        </w:rPr>
        <w:t xml:space="preserve"> </w:t>
      </w:r>
      <w:r w:rsidRPr="009A492B">
        <w:rPr>
          <w:rFonts w:ascii="Arial" w:hAnsi="Arial" w:cs="Arial"/>
          <w:sz w:val="28"/>
          <w:szCs w:val="28"/>
        </w:rPr>
        <w:t xml:space="preserve"> Правила за организацията на работата за приложение на Закона за достъп до обществена информация в Административен съд – Ямбол, Инструкция за предотвратяване на конфликт на интереси в Административен съд – Ямбол, Вътрешни правила за работа с внедрени системи за </w:t>
      </w:r>
      <w:proofErr w:type="spellStart"/>
      <w:r w:rsidRPr="009A492B">
        <w:rPr>
          <w:rFonts w:ascii="Arial" w:hAnsi="Arial" w:cs="Arial"/>
          <w:sz w:val="28"/>
          <w:szCs w:val="28"/>
        </w:rPr>
        <w:t>видеонаблюдение</w:t>
      </w:r>
      <w:proofErr w:type="spellEnd"/>
      <w:r w:rsidRPr="009A492B">
        <w:rPr>
          <w:rFonts w:ascii="Arial" w:hAnsi="Arial" w:cs="Arial"/>
          <w:sz w:val="28"/>
          <w:szCs w:val="28"/>
        </w:rPr>
        <w:t xml:space="preserve"> в Административен съд – Ямбол, Правила за определяне и изплащане на средства за допълнителни трудови възнаграждения в Административен съд – Ямбол, В</w:t>
      </w:r>
      <w:r w:rsidRPr="009A492B">
        <w:rPr>
          <w:rFonts w:ascii="Arial" w:hAnsi="Arial" w:cs="Arial"/>
          <w:bCs/>
          <w:sz w:val="28"/>
          <w:szCs w:val="28"/>
        </w:rPr>
        <w:t>ътрешни правила за контрола и предотвратяване изпирането на пари и финансирането на тероризма на Административен съд – Ямбол, С</w:t>
      </w:r>
      <w:r w:rsidRPr="009A492B">
        <w:rPr>
          <w:rFonts w:ascii="Arial" w:hAnsi="Arial" w:cs="Arial"/>
          <w:sz w:val="28"/>
          <w:szCs w:val="28"/>
        </w:rPr>
        <w:t>четоводна политика на Административен съд – Ямбол, Правила за определяне и изплащане на суми за облекло на магистрати, държавни съдебни изпълнители, съдии по вписванията и съдебни служители</w:t>
      </w:r>
      <w:r w:rsidR="00271705">
        <w:rPr>
          <w:rFonts w:ascii="Arial" w:hAnsi="Arial" w:cs="Arial"/>
          <w:sz w:val="28"/>
          <w:szCs w:val="28"/>
        </w:rPr>
        <w:t xml:space="preserve"> в </w:t>
      </w:r>
      <w:r w:rsidR="00271705">
        <w:rPr>
          <w:rFonts w:ascii="Arial" w:hAnsi="Arial" w:cs="Arial"/>
          <w:sz w:val="28"/>
          <w:szCs w:val="28"/>
        </w:rPr>
        <w:lastRenderedPageBreak/>
        <w:t>органите на съдебната власт (</w:t>
      </w:r>
      <w:r w:rsidRPr="009A492B">
        <w:rPr>
          <w:rFonts w:ascii="Arial" w:hAnsi="Arial" w:cs="Arial"/>
          <w:sz w:val="28"/>
          <w:szCs w:val="28"/>
        </w:rPr>
        <w:t xml:space="preserve">включени в СФУК на </w:t>
      </w:r>
      <w:r w:rsidR="00271705">
        <w:rPr>
          <w:rFonts w:ascii="Arial" w:hAnsi="Arial" w:cs="Arial"/>
          <w:sz w:val="28"/>
          <w:szCs w:val="28"/>
        </w:rPr>
        <w:t>Административен съд – Ямбол)</w:t>
      </w:r>
      <w:r w:rsidRPr="009A492B">
        <w:rPr>
          <w:rFonts w:ascii="Arial" w:hAnsi="Arial" w:cs="Arial"/>
          <w:sz w:val="28"/>
          <w:szCs w:val="28"/>
        </w:rPr>
        <w:t xml:space="preserve">, Инструкция, относно механизма на обработване на личните данни и защитата им от незаконни форми на обработване в регистри „Персонал”, „Жалбоподатели” и „Вещи лица”, водени в Административен съд – Ямбол, Правила за организацията по служебно издаване на изпълнителен лист в полза на Административен съд – Ямбол и на държавата и държавните </w:t>
      </w:r>
      <w:proofErr w:type="spellStart"/>
      <w:r w:rsidRPr="009A492B">
        <w:rPr>
          <w:rFonts w:ascii="Arial" w:hAnsi="Arial" w:cs="Arial"/>
          <w:sz w:val="28"/>
          <w:szCs w:val="28"/>
        </w:rPr>
        <w:t>учреждения</w:t>
      </w:r>
      <w:proofErr w:type="spellEnd"/>
      <w:r w:rsidRPr="009A492B">
        <w:rPr>
          <w:rFonts w:ascii="Arial" w:hAnsi="Arial" w:cs="Arial"/>
          <w:sz w:val="28"/>
          <w:szCs w:val="28"/>
        </w:rPr>
        <w:t xml:space="preserve">. </w:t>
      </w:r>
      <w:r w:rsidR="003E24B3" w:rsidRPr="009A492B">
        <w:rPr>
          <w:rFonts w:ascii="Arial" w:hAnsi="Arial" w:cs="Arial"/>
          <w:sz w:val="28"/>
          <w:szCs w:val="28"/>
        </w:rPr>
        <w:t xml:space="preserve">Всички тези </w:t>
      </w:r>
      <w:r w:rsidR="003E24B3">
        <w:rPr>
          <w:rFonts w:ascii="Arial" w:hAnsi="Arial" w:cs="Arial"/>
          <w:sz w:val="28"/>
          <w:szCs w:val="28"/>
        </w:rPr>
        <w:t xml:space="preserve"> </w:t>
      </w:r>
      <w:r w:rsidR="003E24B3" w:rsidRPr="009A492B">
        <w:rPr>
          <w:rFonts w:ascii="Arial" w:hAnsi="Arial" w:cs="Arial"/>
          <w:sz w:val="28"/>
          <w:szCs w:val="28"/>
        </w:rPr>
        <w:t xml:space="preserve"> правила са приети и действат с оглед ефективно осъществяване на дейността на съда</w:t>
      </w:r>
      <w:r w:rsidR="003E24B3">
        <w:rPr>
          <w:rFonts w:ascii="Arial" w:hAnsi="Arial" w:cs="Arial"/>
          <w:sz w:val="28"/>
          <w:szCs w:val="28"/>
        </w:rPr>
        <w:t xml:space="preserve">, като тези от тях, </w:t>
      </w:r>
      <w:r w:rsidR="003E24B3" w:rsidRPr="003E24B3">
        <w:rPr>
          <w:rFonts w:ascii="Arial" w:hAnsi="Arial" w:cs="Arial"/>
          <w:sz w:val="28"/>
          <w:szCs w:val="28"/>
        </w:rPr>
        <w:t xml:space="preserve"> </w:t>
      </w:r>
      <w:r w:rsidR="003E24B3">
        <w:rPr>
          <w:rFonts w:ascii="Arial" w:hAnsi="Arial" w:cs="Arial"/>
          <w:sz w:val="28"/>
          <w:szCs w:val="28"/>
        </w:rPr>
        <w:t>които имат</w:t>
      </w:r>
      <w:r w:rsidR="003E24B3" w:rsidRPr="009A492B">
        <w:rPr>
          <w:rFonts w:ascii="Arial" w:hAnsi="Arial" w:cs="Arial"/>
          <w:sz w:val="28"/>
          <w:szCs w:val="28"/>
        </w:rPr>
        <w:t xml:space="preserve"> основно и съществено значение за работата на съда и </w:t>
      </w:r>
      <w:r w:rsidR="003E24B3">
        <w:rPr>
          <w:rFonts w:ascii="Arial" w:hAnsi="Arial" w:cs="Arial"/>
          <w:sz w:val="28"/>
          <w:szCs w:val="28"/>
        </w:rPr>
        <w:t xml:space="preserve"> е необходимо</w:t>
      </w:r>
      <w:r w:rsidR="003E24B3" w:rsidRPr="009A492B">
        <w:rPr>
          <w:rFonts w:ascii="Arial" w:hAnsi="Arial" w:cs="Arial"/>
          <w:sz w:val="28"/>
          <w:szCs w:val="28"/>
        </w:rPr>
        <w:t xml:space="preserve"> гражданите да са запознати с тях</w:t>
      </w:r>
      <w:r w:rsidR="003E24B3">
        <w:rPr>
          <w:rFonts w:ascii="Arial" w:hAnsi="Arial" w:cs="Arial"/>
          <w:sz w:val="28"/>
          <w:szCs w:val="28"/>
        </w:rPr>
        <w:t>,</w:t>
      </w:r>
      <w:r w:rsidR="003E24B3" w:rsidRPr="009A492B">
        <w:rPr>
          <w:rFonts w:ascii="Arial" w:hAnsi="Arial" w:cs="Arial"/>
          <w:sz w:val="28"/>
          <w:szCs w:val="28"/>
        </w:rPr>
        <w:t xml:space="preserve"> са обявени на интернет страницата на съда.</w:t>
      </w:r>
      <w:r w:rsidR="003E24B3">
        <w:rPr>
          <w:rFonts w:ascii="Arial" w:hAnsi="Arial" w:cs="Arial"/>
          <w:sz w:val="28"/>
          <w:szCs w:val="28"/>
        </w:rPr>
        <w:t xml:space="preserve"> </w:t>
      </w:r>
    </w:p>
    <w:p w:rsidR="00255072" w:rsidRDefault="00993218" w:rsidP="00993218">
      <w:pPr>
        <w:ind w:left="72" w:firstLine="1062"/>
        <w:jc w:val="both"/>
        <w:rPr>
          <w:rFonts w:ascii="Arial" w:hAnsi="Arial" w:cs="Arial"/>
          <w:sz w:val="28"/>
          <w:szCs w:val="28"/>
        </w:rPr>
      </w:pPr>
      <w:r>
        <w:rPr>
          <w:rFonts w:ascii="Arial" w:hAnsi="Arial" w:cs="Arial"/>
          <w:sz w:val="28"/>
          <w:szCs w:val="28"/>
        </w:rPr>
        <w:t>През отчетната 2017</w:t>
      </w:r>
      <w:r w:rsidR="00C933A3" w:rsidRPr="009A492B">
        <w:rPr>
          <w:rFonts w:ascii="Arial" w:hAnsi="Arial" w:cs="Arial"/>
          <w:sz w:val="28"/>
          <w:szCs w:val="28"/>
        </w:rPr>
        <w:t xml:space="preserve"> година в съда се водеха всички книги и регистри, съгласно изискванията на ПАС, като входящия и изходящия дневник в служба ”Регистратура”, Азбучните указатели за образуваните административни и касационни дела, книгата за пуснати и изпратени </w:t>
      </w:r>
      <w:r w:rsidR="00A4711A">
        <w:rPr>
          <w:rFonts w:ascii="Arial" w:hAnsi="Arial" w:cs="Arial"/>
          <w:sz w:val="28"/>
          <w:szCs w:val="28"/>
        </w:rPr>
        <w:t>призовки в служба ”Деловодство” и</w:t>
      </w:r>
      <w:r w:rsidR="00C933A3" w:rsidRPr="009A492B">
        <w:rPr>
          <w:rFonts w:ascii="Arial" w:hAnsi="Arial" w:cs="Arial"/>
          <w:sz w:val="28"/>
          <w:szCs w:val="28"/>
        </w:rPr>
        <w:t xml:space="preserve"> книгата за закрити заседания се водят само на електронен носител. Останалите книги се водят на хартиен и </w:t>
      </w:r>
      <w:r w:rsidR="00777EA1">
        <w:rPr>
          <w:rFonts w:ascii="Arial" w:hAnsi="Arial" w:cs="Arial"/>
          <w:sz w:val="28"/>
          <w:szCs w:val="28"/>
        </w:rPr>
        <w:t xml:space="preserve">на </w:t>
      </w:r>
      <w:r w:rsidR="00C933A3" w:rsidRPr="009A492B">
        <w:rPr>
          <w:rFonts w:ascii="Arial" w:hAnsi="Arial" w:cs="Arial"/>
          <w:sz w:val="28"/>
          <w:szCs w:val="28"/>
        </w:rPr>
        <w:t xml:space="preserve">електронен носител. </w:t>
      </w:r>
      <w:r>
        <w:rPr>
          <w:rFonts w:ascii="Arial" w:hAnsi="Arial" w:cs="Arial"/>
          <w:sz w:val="28"/>
          <w:szCs w:val="28"/>
        </w:rPr>
        <w:t xml:space="preserve"> </w:t>
      </w:r>
    </w:p>
    <w:p w:rsidR="00255072" w:rsidRDefault="00F7305D" w:rsidP="00993218">
      <w:pPr>
        <w:ind w:left="72" w:firstLine="1062"/>
        <w:jc w:val="both"/>
        <w:rPr>
          <w:rFonts w:ascii="Arial" w:hAnsi="Arial" w:cs="Arial"/>
          <w:sz w:val="28"/>
          <w:szCs w:val="28"/>
        </w:rPr>
      </w:pPr>
      <w:r w:rsidRPr="009A492B">
        <w:rPr>
          <w:rFonts w:ascii="Arial" w:hAnsi="Arial" w:cs="Arial"/>
          <w:sz w:val="28"/>
          <w:szCs w:val="28"/>
        </w:rPr>
        <w:t xml:space="preserve">В съответствие с ПАС </w:t>
      </w:r>
      <w:r w:rsidR="00C933A3" w:rsidRPr="009A492B">
        <w:rPr>
          <w:rFonts w:ascii="Arial" w:hAnsi="Arial" w:cs="Arial"/>
          <w:sz w:val="28"/>
          <w:szCs w:val="28"/>
        </w:rPr>
        <w:t>е създадена организация</w:t>
      </w:r>
      <w:r w:rsidR="00777EA1">
        <w:rPr>
          <w:rFonts w:ascii="Arial" w:hAnsi="Arial" w:cs="Arial"/>
          <w:sz w:val="28"/>
          <w:szCs w:val="28"/>
        </w:rPr>
        <w:t xml:space="preserve"> </w:t>
      </w:r>
      <w:r w:rsidR="00C933A3" w:rsidRPr="009A492B">
        <w:rPr>
          <w:rFonts w:ascii="Arial" w:hAnsi="Arial" w:cs="Arial"/>
          <w:sz w:val="28"/>
          <w:szCs w:val="28"/>
        </w:rPr>
        <w:t xml:space="preserve">след влизане в сила на съдебния акт, </w:t>
      </w:r>
      <w:r w:rsidR="00777EA1">
        <w:rPr>
          <w:rFonts w:ascii="Arial" w:hAnsi="Arial" w:cs="Arial"/>
          <w:sz w:val="28"/>
          <w:szCs w:val="28"/>
        </w:rPr>
        <w:t xml:space="preserve">копие от </w:t>
      </w:r>
      <w:r w:rsidR="00C933A3" w:rsidRPr="009A492B">
        <w:rPr>
          <w:rFonts w:ascii="Arial" w:hAnsi="Arial" w:cs="Arial"/>
          <w:sz w:val="28"/>
          <w:szCs w:val="28"/>
        </w:rPr>
        <w:t xml:space="preserve">същият да се изпраща </w:t>
      </w:r>
      <w:r w:rsidR="00777EA1">
        <w:rPr>
          <w:rFonts w:ascii="Arial" w:hAnsi="Arial" w:cs="Arial"/>
          <w:sz w:val="28"/>
          <w:szCs w:val="28"/>
        </w:rPr>
        <w:t>своевременно на административния орган</w:t>
      </w:r>
      <w:r w:rsidR="00C933A3" w:rsidRPr="009A492B">
        <w:rPr>
          <w:rFonts w:ascii="Arial" w:hAnsi="Arial" w:cs="Arial"/>
          <w:sz w:val="28"/>
          <w:szCs w:val="28"/>
        </w:rPr>
        <w:t xml:space="preserve">, </w:t>
      </w:r>
      <w:r w:rsidR="00777EA1">
        <w:rPr>
          <w:rFonts w:ascii="Arial" w:hAnsi="Arial" w:cs="Arial"/>
          <w:sz w:val="28"/>
          <w:szCs w:val="28"/>
        </w:rPr>
        <w:t xml:space="preserve"> </w:t>
      </w:r>
      <w:r w:rsidR="00C933A3" w:rsidRPr="009A492B">
        <w:rPr>
          <w:rFonts w:ascii="Arial" w:hAnsi="Arial" w:cs="Arial"/>
          <w:sz w:val="28"/>
          <w:szCs w:val="28"/>
        </w:rPr>
        <w:t xml:space="preserve"> с отбелязване на датата на влизане в сила. </w:t>
      </w:r>
    </w:p>
    <w:p w:rsidR="00FA0918" w:rsidRPr="009A492B" w:rsidRDefault="00FA0918" w:rsidP="00993218">
      <w:pPr>
        <w:ind w:left="72" w:firstLine="1062"/>
        <w:jc w:val="both"/>
        <w:rPr>
          <w:rFonts w:ascii="Arial" w:hAnsi="Arial" w:cs="Arial"/>
          <w:sz w:val="28"/>
          <w:szCs w:val="28"/>
        </w:rPr>
      </w:pPr>
      <w:r w:rsidRPr="009A492B">
        <w:rPr>
          <w:rFonts w:ascii="Arial" w:hAnsi="Arial" w:cs="Arial"/>
          <w:sz w:val="28"/>
          <w:szCs w:val="28"/>
        </w:rPr>
        <w:t>В и</w:t>
      </w:r>
      <w:r w:rsidR="00255072">
        <w:rPr>
          <w:rFonts w:ascii="Arial" w:hAnsi="Arial" w:cs="Arial"/>
          <w:sz w:val="28"/>
          <w:szCs w:val="28"/>
        </w:rPr>
        <w:t>зпълнение на решение по т. 13.2  на ВСС по П</w:t>
      </w:r>
      <w:r w:rsidRPr="009A492B">
        <w:rPr>
          <w:rFonts w:ascii="Arial" w:hAnsi="Arial" w:cs="Arial"/>
          <w:sz w:val="28"/>
          <w:szCs w:val="28"/>
        </w:rPr>
        <w:t>ротокол №</w:t>
      </w:r>
      <w:r w:rsidR="00255072">
        <w:rPr>
          <w:rFonts w:ascii="Arial" w:hAnsi="Arial" w:cs="Arial"/>
          <w:sz w:val="28"/>
          <w:szCs w:val="28"/>
        </w:rPr>
        <w:t xml:space="preserve"> 14/25.03.2015 г.</w:t>
      </w:r>
      <w:r w:rsidRPr="009A492B">
        <w:rPr>
          <w:rFonts w:ascii="Arial" w:hAnsi="Arial" w:cs="Arial"/>
          <w:sz w:val="28"/>
          <w:szCs w:val="28"/>
        </w:rPr>
        <w:t>, изменено с решение</w:t>
      </w:r>
      <w:r w:rsidR="00255072">
        <w:rPr>
          <w:rFonts w:ascii="Arial" w:hAnsi="Arial" w:cs="Arial"/>
          <w:sz w:val="28"/>
          <w:szCs w:val="28"/>
        </w:rPr>
        <w:t xml:space="preserve"> по т. 10</w:t>
      </w:r>
      <w:r w:rsidRPr="009A492B">
        <w:rPr>
          <w:rFonts w:ascii="Arial" w:hAnsi="Arial" w:cs="Arial"/>
          <w:sz w:val="28"/>
          <w:szCs w:val="28"/>
        </w:rPr>
        <w:t xml:space="preserve"> по протокол №</w:t>
      </w:r>
      <w:r w:rsidR="00255072">
        <w:rPr>
          <w:rFonts w:ascii="Arial" w:hAnsi="Arial" w:cs="Arial"/>
          <w:sz w:val="28"/>
          <w:szCs w:val="28"/>
        </w:rPr>
        <w:t xml:space="preserve"> </w:t>
      </w:r>
      <w:r w:rsidRPr="009A492B">
        <w:rPr>
          <w:rFonts w:ascii="Arial" w:hAnsi="Arial" w:cs="Arial"/>
          <w:sz w:val="28"/>
          <w:szCs w:val="28"/>
        </w:rPr>
        <w:t>19/09.04.2015</w:t>
      </w:r>
      <w:r w:rsidR="00255072">
        <w:rPr>
          <w:rFonts w:ascii="Arial" w:hAnsi="Arial" w:cs="Arial"/>
          <w:sz w:val="28"/>
          <w:szCs w:val="28"/>
        </w:rPr>
        <w:t xml:space="preserve"> г.,</w:t>
      </w:r>
      <w:r w:rsidRPr="009A492B">
        <w:rPr>
          <w:rFonts w:ascii="Arial" w:hAnsi="Arial" w:cs="Arial"/>
          <w:sz w:val="28"/>
          <w:szCs w:val="28"/>
        </w:rPr>
        <w:t xml:space="preserve"> индекси</w:t>
      </w:r>
      <w:r w:rsidR="00255072">
        <w:rPr>
          <w:rFonts w:ascii="Arial" w:hAnsi="Arial" w:cs="Arial"/>
          <w:sz w:val="28"/>
          <w:szCs w:val="28"/>
        </w:rPr>
        <w:t>те</w:t>
      </w:r>
      <w:r w:rsidRPr="009A492B">
        <w:rPr>
          <w:rFonts w:ascii="Arial" w:hAnsi="Arial" w:cs="Arial"/>
          <w:sz w:val="28"/>
          <w:szCs w:val="28"/>
        </w:rPr>
        <w:t xml:space="preserve"> за резултатите от </w:t>
      </w:r>
      <w:proofErr w:type="spellStart"/>
      <w:r w:rsidRPr="009A492B">
        <w:rPr>
          <w:rFonts w:ascii="Arial" w:hAnsi="Arial" w:cs="Arial"/>
          <w:sz w:val="28"/>
          <w:szCs w:val="28"/>
        </w:rPr>
        <w:t>инстанционната</w:t>
      </w:r>
      <w:proofErr w:type="spellEnd"/>
      <w:r w:rsidRPr="009A492B">
        <w:rPr>
          <w:rFonts w:ascii="Arial" w:hAnsi="Arial" w:cs="Arial"/>
          <w:sz w:val="28"/>
          <w:szCs w:val="28"/>
        </w:rPr>
        <w:t xml:space="preserve"> проверка на съдебните актове </w:t>
      </w:r>
      <w:r w:rsidR="00255072">
        <w:rPr>
          <w:rFonts w:ascii="Arial" w:hAnsi="Arial" w:cs="Arial"/>
          <w:sz w:val="28"/>
          <w:szCs w:val="28"/>
        </w:rPr>
        <w:t xml:space="preserve"> се поставяха от заместник -председателя на съда, а считано от 14.06.2017 г., поради липсата на заместник</w:t>
      </w:r>
      <w:r w:rsidR="009A0D5C">
        <w:rPr>
          <w:rFonts w:ascii="Arial" w:hAnsi="Arial" w:cs="Arial"/>
          <w:sz w:val="28"/>
          <w:szCs w:val="28"/>
        </w:rPr>
        <w:t xml:space="preserve"> </w:t>
      </w:r>
      <w:r w:rsidR="00255072">
        <w:rPr>
          <w:rFonts w:ascii="Arial" w:hAnsi="Arial" w:cs="Arial"/>
          <w:sz w:val="28"/>
          <w:szCs w:val="28"/>
        </w:rPr>
        <w:t>-</w:t>
      </w:r>
      <w:r w:rsidR="009A0D5C">
        <w:rPr>
          <w:rFonts w:ascii="Arial" w:hAnsi="Arial" w:cs="Arial"/>
          <w:sz w:val="28"/>
          <w:szCs w:val="28"/>
        </w:rPr>
        <w:t xml:space="preserve"> </w:t>
      </w:r>
      <w:r w:rsidR="00255072">
        <w:rPr>
          <w:rFonts w:ascii="Arial" w:hAnsi="Arial" w:cs="Arial"/>
          <w:sz w:val="28"/>
          <w:szCs w:val="28"/>
        </w:rPr>
        <w:t xml:space="preserve">председател,  тази дейност е възложена на </w:t>
      </w:r>
      <w:r w:rsidR="009A0D5C">
        <w:rPr>
          <w:rFonts w:ascii="Arial" w:hAnsi="Arial" w:cs="Arial"/>
          <w:sz w:val="28"/>
          <w:szCs w:val="28"/>
        </w:rPr>
        <w:t xml:space="preserve"> </w:t>
      </w:r>
      <w:r w:rsidRPr="009A492B">
        <w:rPr>
          <w:rFonts w:ascii="Arial" w:hAnsi="Arial" w:cs="Arial"/>
          <w:sz w:val="28"/>
          <w:szCs w:val="28"/>
        </w:rPr>
        <w:t xml:space="preserve"> съдия Петкова</w:t>
      </w:r>
      <w:r w:rsidR="009A0D5C">
        <w:rPr>
          <w:rFonts w:ascii="Arial" w:hAnsi="Arial" w:cs="Arial"/>
          <w:sz w:val="28"/>
          <w:szCs w:val="28"/>
        </w:rPr>
        <w:t>, а при нейно</w:t>
      </w:r>
      <w:r w:rsidRPr="009A492B">
        <w:rPr>
          <w:rFonts w:ascii="Arial" w:hAnsi="Arial" w:cs="Arial"/>
          <w:sz w:val="28"/>
          <w:szCs w:val="28"/>
        </w:rPr>
        <w:t xml:space="preserve"> отсъствие </w:t>
      </w:r>
      <w:r w:rsidR="009A0D5C">
        <w:rPr>
          <w:rFonts w:ascii="Arial" w:hAnsi="Arial" w:cs="Arial"/>
          <w:sz w:val="28"/>
          <w:szCs w:val="28"/>
        </w:rPr>
        <w:t>– от определен със заповед на</w:t>
      </w:r>
      <w:r w:rsidRPr="009A492B">
        <w:rPr>
          <w:rFonts w:ascii="Arial" w:hAnsi="Arial" w:cs="Arial"/>
          <w:sz w:val="28"/>
          <w:szCs w:val="28"/>
        </w:rPr>
        <w:t xml:space="preserve"> Председателя  съдия. След докладване на върнатите от ВАС дела на Председателя, същите се докладват на съдия Диана Петкова</w:t>
      </w:r>
      <w:r w:rsidR="009A0D5C">
        <w:rPr>
          <w:rFonts w:ascii="Arial" w:hAnsi="Arial" w:cs="Arial"/>
          <w:sz w:val="28"/>
          <w:szCs w:val="28"/>
        </w:rPr>
        <w:t xml:space="preserve"> за поставяне на индекса за резултата от </w:t>
      </w:r>
      <w:proofErr w:type="spellStart"/>
      <w:r w:rsidR="009A0D5C">
        <w:rPr>
          <w:rFonts w:ascii="Arial" w:hAnsi="Arial" w:cs="Arial"/>
          <w:sz w:val="28"/>
          <w:szCs w:val="28"/>
        </w:rPr>
        <w:t>инстанционната</w:t>
      </w:r>
      <w:proofErr w:type="spellEnd"/>
      <w:r w:rsidR="009A0D5C">
        <w:rPr>
          <w:rFonts w:ascii="Arial" w:hAnsi="Arial" w:cs="Arial"/>
          <w:sz w:val="28"/>
          <w:szCs w:val="28"/>
        </w:rPr>
        <w:t xml:space="preserve"> проверка</w:t>
      </w:r>
      <w:r w:rsidRPr="009A492B">
        <w:rPr>
          <w:rFonts w:ascii="Arial" w:hAnsi="Arial" w:cs="Arial"/>
          <w:sz w:val="28"/>
          <w:szCs w:val="28"/>
        </w:rPr>
        <w:t xml:space="preserve">, след което </w:t>
      </w:r>
      <w:r w:rsidR="000C3CE8">
        <w:rPr>
          <w:rFonts w:ascii="Arial" w:hAnsi="Arial" w:cs="Arial"/>
          <w:sz w:val="28"/>
          <w:szCs w:val="28"/>
        </w:rPr>
        <w:t xml:space="preserve">- </w:t>
      </w:r>
      <w:r w:rsidRPr="009A492B">
        <w:rPr>
          <w:rFonts w:ascii="Arial" w:hAnsi="Arial" w:cs="Arial"/>
          <w:sz w:val="28"/>
          <w:szCs w:val="28"/>
        </w:rPr>
        <w:t>и на съответния съдия</w:t>
      </w:r>
      <w:r w:rsidR="009A0D5C">
        <w:rPr>
          <w:rFonts w:ascii="Arial" w:hAnsi="Arial" w:cs="Arial"/>
          <w:sz w:val="28"/>
          <w:szCs w:val="28"/>
        </w:rPr>
        <w:t xml:space="preserve"> -</w:t>
      </w:r>
      <w:r w:rsidRPr="009A492B">
        <w:rPr>
          <w:rFonts w:ascii="Arial" w:hAnsi="Arial" w:cs="Arial"/>
          <w:sz w:val="28"/>
          <w:szCs w:val="28"/>
        </w:rPr>
        <w:t xml:space="preserve"> докладчик за запознаване с  решението на горната инстанция.</w:t>
      </w:r>
    </w:p>
    <w:p w:rsidR="00FA0918" w:rsidRPr="009A492B" w:rsidRDefault="00FA0918" w:rsidP="00F55EA7">
      <w:pPr>
        <w:ind w:left="72" w:firstLine="1134"/>
        <w:jc w:val="both"/>
        <w:rPr>
          <w:rFonts w:ascii="Arial" w:hAnsi="Arial" w:cs="Arial"/>
          <w:sz w:val="28"/>
          <w:szCs w:val="28"/>
        </w:rPr>
      </w:pPr>
      <w:r w:rsidRPr="009A492B">
        <w:rPr>
          <w:rFonts w:ascii="Arial" w:hAnsi="Arial" w:cs="Arial"/>
          <w:sz w:val="28"/>
          <w:szCs w:val="28"/>
        </w:rPr>
        <w:t>Считано от 26.06.2017</w:t>
      </w:r>
      <w:r w:rsidR="00B67B7E">
        <w:rPr>
          <w:rFonts w:ascii="Arial" w:hAnsi="Arial" w:cs="Arial"/>
          <w:sz w:val="28"/>
          <w:szCs w:val="28"/>
        </w:rPr>
        <w:t xml:space="preserve"> </w:t>
      </w:r>
      <w:r w:rsidRPr="009A492B">
        <w:rPr>
          <w:rFonts w:ascii="Arial" w:hAnsi="Arial" w:cs="Arial"/>
          <w:sz w:val="28"/>
          <w:szCs w:val="28"/>
        </w:rPr>
        <w:t>г. със Заповед №</w:t>
      </w:r>
      <w:r w:rsidR="00B67B7E">
        <w:rPr>
          <w:rFonts w:ascii="Arial" w:hAnsi="Arial" w:cs="Arial"/>
          <w:sz w:val="28"/>
          <w:szCs w:val="28"/>
        </w:rPr>
        <w:t xml:space="preserve"> </w:t>
      </w:r>
      <w:r w:rsidRPr="009A492B">
        <w:rPr>
          <w:rFonts w:ascii="Arial" w:hAnsi="Arial" w:cs="Arial"/>
          <w:sz w:val="28"/>
          <w:szCs w:val="28"/>
        </w:rPr>
        <w:t>РД-12-123/21.06.2017</w:t>
      </w:r>
      <w:r w:rsidR="00B67B7E">
        <w:rPr>
          <w:rFonts w:ascii="Arial" w:hAnsi="Arial" w:cs="Arial"/>
          <w:sz w:val="28"/>
          <w:szCs w:val="28"/>
        </w:rPr>
        <w:t xml:space="preserve"> </w:t>
      </w:r>
      <w:r w:rsidRPr="009A492B">
        <w:rPr>
          <w:rFonts w:ascii="Arial" w:hAnsi="Arial" w:cs="Arial"/>
          <w:sz w:val="28"/>
          <w:szCs w:val="28"/>
        </w:rPr>
        <w:t xml:space="preserve">г. на Председателя на съда, съдиите от </w:t>
      </w:r>
      <w:r w:rsidR="00B67B7E">
        <w:rPr>
          <w:rFonts w:ascii="Arial" w:hAnsi="Arial" w:cs="Arial"/>
          <w:sz w:val="28"/>
          <w:szCs w:val="28"/>
        </w:rPr>
        <w:t xml:space="preserve">Административен съд - </w:t>
      </w:r>
      <w:r w:rsidRPr="009A492B">
        <w:rPr>
          <w:rFonts w:ascii="Arial" w:hAnsi="Arial" w:cs="Arial"/>
          <w:sz w:val="28"/>
          <w:szCs w:val="28"/>
        </w:rPr>
        <w:t xml:space="preserve"> Ямбол се запознават с всички актове на ВАС, постановени по реда на </w:t>
      </w:r>
      <w:proofErr w:type="spellStart"/>
      <w:r w:rsidRPr="009A492B">
        <w:rPr>
          <w:rFonts w:ascii="Arial" w:hAnsi="Arial" w:cs="Arial"/>
          <w:sz w:val="28"/>
          <w:szCs w:val="28"/>
        </w:rPr>
        <w:t>инстанционния</w:t>
      </w:r>
      <w:proofErr w:type="spellEnd"/>
      <w:r w:rsidRPr="009A492B">
        <w:rPr>
          <w:rFonts w:ascii="Arial" w:hAnsi="Arial" w:cs="Arial"/>
          <w:sz w:val="28"/>
          <w:szCs w:val="28"/>
        </w:rPr>
        <w:t xml:space="preserve"> контрол по  </w:t>
      </w:r>
      <w:r w:rsidRPr="009A492B">
        <w:rPr>
          <w:rFonts w:ascii="Arial" w:hAnsi="Arial" w:cs="Arial"/>
          <w:sz w:val="28"/>
          <w:szCs w:val="28"/>
        </w:rPr>
        <w:lastRenderedPageBreak/>
        <w:t xml:space="preserve">постановени от </w:t>
      </w:r>
      <w:r w:rsidR="00B67B7E">
        <w:rPr>
          <w:rFonts w:ascii="Arial" w:hAnsi="Arial" w:cs="Arial"/>
          <w:sz w:val="28"/>
          <w:szCs w:val="28"/>
        </w:rPr>
        <w:t>съда</w:t>
      </w:r>
      <w:r w:rsidRPr="009A492B">
        <w:rPr>
          <w:rFonts w:ascii="Arial" w:hAnsi="Arial" w:cs="Arial"/>
          <w:sz w:val="28"/>
          <w:szCs w:val="28"/>
        </w:rPr>
        <w:t xml:space="preserve"> решения, определения и разпореждания чрез оповестяване на същите в електронна папка „</w:t>
      </w:r>
      <w:proofErr w:type="spellStart"/>
      <w:r w:rsidRPr="009A492B">
        <w:rPr>
          <w:rFonts w:ascii="Arial" w:hAnsi="Arial" w:cs="Arial"/>
          <w:sz w:val="28"/>
          <w:szCs w:val="28"/>
        </w:rPr>
        <w:t>Инстанционна</w:t>
      </w:r>
      <w:proofErr w:type="spellEnd"/>
      <w:r w:rsidRPr="009A492B">
        <w:rPr>
          <w:rFonts w:ascii="Arial" w:hAnsi="Arial" w:cs="Arial"/>
          <w:sz w:val="28"/>
          <w:szCs w:val="28"/>
        </w:rPr>
        <w:t xml:space="preserve"> проверка“.</w:t>
      </w:r>
    </w:p>
    <w:p w:rsidR="00C933A3" w:rsidRPr="009A492B" w:rsidRDefault="004F77CE" w:rsidP="00F55EA7">
      <w:pPr>
        <w:tabs>
          <w:tab w:val="left" w:pos="1020"/>
        </w:tabs>
        <w:ind w:firstLine="1134"/>
        <w:jc w:val="both"/>
        <w:rPr>
          <w:rFonts w:ascii="Arial" w:hAnsi="Arial" w:cs="Arial"/>
          <w:sz w:val="28"/>
          <w:szCs w:val="28"/>
        </w:rPr>
      </w:pPr>
      <w:r>
        <w:rPr>
          <w:rFonts w:ascii="Arial" w:hAnsi="Arial" w:cs="Arial"/>
          <w:sz w:val="28"/>
          <w:szCs w:val="28"/>
        </w:rPr>
        <w:t xml:space="preserve"> </w:t>
      </w:r>
    </w:p>
    <w:p w:rsidR="00C933A3" w:rsidRPr="009A492B" w:rsidRDefault="00AF5F3F" w:rsidP="00F55EA7">
      <w:pPr>
        <w:pStyle w:val="Char1CharCharChar0"/>
        <w:ind w:firstLine="1134"/>
        <w:jc w:val="both"/>
        <w:rPr>
          <w:rFonts w:ascii="Arial" w:hAnsi="Arial" w:cs="Arial"/>
          <w:bCs/>
          <w:sz w:val="28"/>
          <w:szCs w:val="28"/>
          <w:lang w:val="bg-BG"/>
        </w:rPr>
      </w:pPr>
      <w:r w:rsidRPr="009A492B">
        <w:rPr>
          <w:rFonts w:ascii="Arial" w:hAnsi="Arial" w:cs="Arial"/>
          <w:sz w:val="28"/>
          <w:szCs w:val="28"/>
          <w:lang w:val="bg-BG"/>
        </w:rPr>
        <w:t xml:space="preserve"> </w:t>
      </w:r>
      <w:r w:rsidR="002B6717" w:rsidRPr="009A492B">
        <w:rPr>
          <w:rFonts w:ascii="Arial" w:hAnsi="Arial" w:cs="Arial"/>
          <w:sz w:val="28"/>
          <w:szCs w:val="28"/>
          <w:lang w:val="bg-BG"/>
        </w:rPr>
        <w:t xml:space="preserve"> В края на всяка година се извършва инвентаризация на наличните дела. </w:t>
      </w:r>
      <w:r w:rsidR="002D688D" w:rsidRPr="009A492B">
        <w:rPr>
          <w:rFonts w:ascii="Arial" w:hAnsi="Arial" w:cs="Arial"/>
          <w:sz w:val="28"/>
          <w:szCs w:val="28"/>
          <w:lang w:val="bg-BG"/>
        </w:rPr>
        <w:t>Към 31.12.201</w:t>
      </w:r>
      <w:r w:rsidR="009A492B">
        <w:rPr>
          <w:rFonts w:ascii="Arial" w:hAnsi="Arial" w:cs="Arial"/>
          <w:sz w:val="28"/>
          <w:szCs w:val="28"/>
          <w:lang w:val="bg-BG"/>
        </w:rPr>
        <w:t>7</w:t>
      </w:r>
      <w:r w:rsidR="004F77CE">
        <w:rPr>
          <w:rFonts w:ascii="Arial" w:hAnsi="Arial" w:cs="Arial"/>
          <w:sz w:val="28"/>
          <w:szCs w:val="28"/>
          <w:lang w:val="bg-BG"/>
        </w:rPr>
        <w:t xml:space="preserve"> г</w:t>
      </w:r>
      <w:r w:rsidR="00C933A3" w:rsidRPr="009A492B">
        <w:rPr>
          <w:rFonts w:ascii="Arial" w:hAnsi="Arial" w:cs="Arial"/>
          <w:sz w:val="28"/>
          <w:szCs w:val="28"/>
          <w:lang w:val="bg-BG"/>
        </w:rPr>
        <w:t>. всички дела в Административен съд - Ямбол са налични.</w:t>
      </w:r>
    </w:p>
    <w:p w:rsidR="00FC4DDE" w:rsidRDefault="004F77CE" w:rsidP="00F55EA7">
      <w:pPr>
        <w:pStyle w:val="aa"/>
        <w:ind w:left="0" w:firstLine="1134"/>
        <w:jc w:val="center"/>
        <w:rPr>
          <w:rFonts w:ascii="Tahoma" w:hAnsi="Tahoma" w:cs="Tahoma"/>
          <w:sz w:val="32"/>
          <w:szCs w:val="32"/>
          <w:lang w:val="en-US"/>
        </w:rPr>
      </w:pPr>
      <w:r>
        <w:rPr>
          <w:rFonts w:ascii="Tahoma" w:hAnsi="Tahoma" w:cs="Tahoma"/>
          <w:sz w:val="32"/>
          <w:szCs w:val="32"/>
        </w:rPr>
        <w:t xml:space="preserve"> </w:t>
      </w:r>
    </w:p>
    <w:p w:rsidR="00FC4DDE" w:rsidRDefault="00FC4DDE" w:rsidP="00F55EA7">
      <w:pPr>
        <w:pStyle w:val="aa"/>
        <w:ind w:left="0" w:firstLine="1134"/>
        <w:jc w:val="center"/>
        <w:rPr>
          <w:rFonts w:ascii="Tahoma" w:hAnsi="Tahoma" w:cs="Tahoma"/>
          <w:sz w:val="32"/>
          <w:szCs w:val="32"/>
          <w:lang w:val="en-US"/>
        </w:rPr>
      </w:pPr>
    </w:p>
    <w:p w:rsidR="00FC4DDE" w:rsidRDefault="00FC4DDE" w:rsidP="00F55EA7">
      <w:pPr>
        <w:pStyle w:val="aa"/>
        <w:ind w:left="0" w:firstLine="1134"/>
        <w:jc w:val="both"/>
        <w:rPr>
          <w:rFonts w:ascii="Arial" w:hAnsi="Arial" w:cs="Arial"/>
          <w:b/>
          <w:sz w:val="32"/>
          <w:szCs w:val="32"/>
          <w:lang w:val="en-US"/>
        </w:rPr>
      </w:pPr>
    </w:p>
    <w:p w:rsidR="00EF6A30" w:rsidRPr="009A492B" w:rsidRDefault="00486B63" w:rsidP="001B6F0A">
      <w:pPr>
        <w:pStyle w:val="aa"/>
        <w:ind w:left="0"/>
        <w:jc w:val="center"/>
        <w:rPr>
          <w:rFonts w:ascii="Arial" w:hAnsi="Arial" w:cs="Arial"/>
          <w:b/>
          <w:sz w:val="32"/>
          <w:szCs w:val="32"/>
        </w:rPr>
      </w:pPr>
      <w:r>
        <w:rPr>
          <w:rFonts w:ascii="Arial" w:hAnsi="Arial" w:cs="Arial"/>
          <w:b/>
          <w:sz w:val="32"/>
          <w:szCs w:val="32"/>
        </w:rPr>
        <w:t>5</w:t>
      </w:r>
      <w:r w:rsidR="00C5116F" w:rsidRPr="009A492B">
        <w:rPr>
          <w:rFonts w:ascii="Arial" w:hAnsi="Arial" w:cs="Arial"/>
          <w:b/>
          <w:sz w:val="32"/>
          <w:szCs w:val="32"/>
        </w:rPr>
        <w:t>.3</w:t>
      </w:r>
      <w:r w:rsidR="00483D23" w:rsidRPr="009A492B">
        <w:rPr>
          <w:rFonts w:ascii="Arial" w:hAnsi="Arial" w:cs="Arial"/>
          <w:b/>
          <w:sz w:val="32"/>
          <w:szCs w:val="32"/>
        </w:rPr>
        <w:t xml:space="preserve">. </w:t>
      </w:r>
      <w:r w:rsidR="00C933A3" w:rsidRPr="009A492B">
        <w:rPr>
          <w:rFonts w:ascii="Arial" w:hAnsi="Arial" w:cs="Arial"/>
          <w:b/>
          <w:sz w:val="32"/>
          <w:szCs w:val="32"/>
        </w:rPr>
        <w:tab/>
      </w:r>
      <w:r w:rsidR="00483D23" w:rsidRPr="009A492B">
        <w:rPr>
          <w:rFonts w:ascii="Arial" w:hAnsi="Arial" w:cs="Arial"/>
          <w:b/>
          <w:sz w:val="32"/>
          <w:szCs w:val="32"/>
        </w:rPr>
        <w:t>КОМУНИКАЦИОННА ПОЛИТИКА</w:t>
      </w:r>
    </w:p>
    <w:p w:rsidR="009C4FC5" w:rsidRDefault="009C4FC5" w:rsidP="00F55EA7">
      <w:pPr>
        <w:ind w:firstLine="1134"/>
        <w:jc w:val="center"/>
        <w:rPr>
          <w:b/>
          <w:sz w:val="28"/>
          <w:szCs w:val="28"/>
        </w:rPr>
      </w:pPr>
      <w:r>
        <w:rPr>
          <w:rFonts w:ascii="Tahoma" w:hAnsi="Tahoma" w:cs="Tahoma"/>
          <w:bCs/>
          <w:sz w:val="32"/>
          <w:szCs w:val="32"/>
        </w:rPr>
        <w:t xml:space="preserve"> </w:t>
      </w:r>
      <w:r>
        <w:rPr>
          <w:b/>
          <w:sz w:val="28"/>
          <w:szCs w:val="28"/>
        </w:rPr>
        <w:t xml:space="preserve"> </w:t>
      </w:r>
    </w:p>
    <w:p w:rsidR="009C4FC5" w:rsidRDefault="009C4FC5" w:rsidP="00F55EA7">
      <w:pPr>
        <w:ind w:firstLine="1134"/>
        <w:jc w:val="center"/>
        <w:rPr>
          <w:b/>
          <w:sz w:val="28"/>
          <w:szCs w:val="28"/>
        </w:rPr>
      </w:pPr>
    </w:p>
    <w:p w:rsidR="009C4FC5" w:rsidRPr="009A492B" w:rsidRDefault="00AD7FAC" w:rsidP="00F55EA7">
      <w:pPr>
        <w:ind w:firstLine="1134"/>
        <w:jc w:val="both"/>
        <w:rPr>
          <w:rFonts w:ascii="Arial" w:hAnsi="Arial" w:cs="Arial"/>
          <w:sz w:val="28"/>
          <w:szCs w:val="28"/>
        </w:rPr>
      </w:pPr>
      <w:r>
        <w:rPr>
          <w:rFonts w:ascii="Arial" w:hAnsi="Arial" w:cs="Arial"/>
          <w:sz w:val="28"/>
          <w:szCs w:val="28"/>
        </w:rPr>
        <w:t>И през 2017 г</w:t>
      </w:r>
      <w:r w:rsidR="009C4FC5" w:rsidRPr="009A492B">
        <w:rPr>
          <w:rFonts w:ascii="Arial" w:hAnsi="Arial" w:cs="Arial"/>
          <w:sz w:val="28"/>
          <w:szCs w:val="28"/>
        </w:rPr>
        <w:t>. Комуникационната политика на Адм</w:t>
      </w:r>
      <w:r w:rsidR="00294979">
        <w:rPr>
          <w:rFonts w:ascii="Arial" w:hAnsi="Arial" w:cs="Arial"/>
          <w:sz w:val="28"/>
          <w:szCs w:val="28"/>
        </w:rPr>
        <w:t xml:space="preserve">инистративен съд - </w:t>
      </w:r>
      <w:r w:rsidR="009C4FC5" w:rsidRPr="009A492B">
        <w:rPr>
          <w:rFonts w:ascii="Arial" w:hAnsi="Arial" w:cs="Arial"/>
          <w:sz w:val="28"/>
          <w:szCs w:val="28"/>
        </w:rPr>
        <w:t xml:space="preserve"> Ямбол в пълна степен съответстваше на стратегическите подходи и дейности в приетата Комуникационна стратегия на съдебната власт и тази на Върховния административен съд. Дейността  ни и в това направление доказва, че съдът продължава да е пример за модерен и ефективен начин за комуникации с ключови общности – медии, граждани, институции, клиенти на съда и др. Популяризирането дейността на съда е цел, която присъства във всички правила и процедури, касаещи организацията на работа. Ръководството, съвместно с администрацията на съда непрекъснато работи за повишаване на обществената информираност и дов</w:t>
      </w:r>
      <w:r w:rsidR="007F7630">
        <w:rPr>
          <w:rFonts w:ascii="Arial" w:hAnsi="Arial" w:cs="Arial"/>
          <w:sz w:val="28"/>
          <w:szCs w:val="28"/>
        </w:rPr>
        <w:t>ерие в работата на съда с помощт</w:t>
      </w:r>
      <w:r w:rsidR="009C4FC5" w:rsidRPr="009A492B">
        <w:rPr>
          <w:rFonts w:ascii="Arial" w:hAnsi="Arial" w:cs="Arial"/>
          <w:sz w:val="28"/>
          <w:szCs w:val="28"/>
        </w:rPr>
        <w:t>а на различни по вид дейности. В съответствие  с обхват</w:t>
      </w:r>
      <w:r w:rsidR="007F7630">
        <w:rPr>
          <w:rFonts w:ascii="Arial" w:hAnsi="Arial" w:cs="Arial"/>
          <w:sz w:val="28"/>
          <w:szCs w:val="28"/>
        </w:rPr>
        <w:t>а на</w:t>
      </w:r>
      <w:r w:rsidR="009C4FC5" w:rsidRPr="009A492B">
        <w:rPr>
          <w:rFonts w:ascii="Arial" w:hAnsi="Arial" w:cs="Arial"/>
          <w:sz w:val="28"/>
          <w:szCs w:val="28"/>
        </w:rPr>
        <w:t xml:space="preserve"> информационна</w:t>
      </w:r>
      <w:r w:rsidR="007F7630">
        <w:rPr>
          <w:rFonts w:ascii="Arial" w:hAnsi="Arial" w:cs="Arial"/>
          <w:sz w:val="28"/>
          <w:szCs w:val="28"/>
        </w:rPr>
        <w:t>та</w:t>
      </w:r>
      <w:r w:rsidR="009C4FC5" w:rsidRPr="009A492B">
        <w:rPr>
          <w:rFonts w:ascii="Arial" w:hAnsi="Arial" w:cs="Arial"/>
          <w:sz w:val="28"/>
          <w:szCs w:val="28"/>
        </w:rPr>
        <w:t xml:space="preserve"> кампания на съда се прилагат и различни техники за популяризиране.</w:t>
      </w:r>
    </w:p>
    <w:p w:rsidR="009C4FC5" w:rsidRPr="009A492B" w:rsidRDefault="009C4FC5" w:rsidP="00F55EA7">
      <w:pPr>
        <w:ind w:firstLine="1134"/>
        <w:jc w:val="both"/>
        <w:rPr>
          <w:rFonts w:ascii="Arial" w:hAnsi="Arial" w:cs="Arial"/>
          <w:sz w:val="28"/>
          <w:szCs w:val="28"/>
        </w:rPr>
      </w:pPr>
      <w:r w:rsidRPr="009A492B">
        <w:rPr>
          <w:rFonts w:ascii="Arial" w:hAnsi="Arial" w:cs="Arial"/>
          <w:sz w:val="28"/>
          <w:szCs w:val="28"/>
        </w:rPr>
        <w:t>За поредна година Адм</w:t>
      </w:r>
      <w:r w:rsidR="000511B8">
        <w:rPr>
          <w:rFonts w:ascii="Arial" w:hAnsi="Arial" w:cs="Arial"/>
          <w:sz w:val="28"/>
          <w:szCs w:val="28"/>
        </w:rPr>
        <w:t>инистративен съд -</w:t>
      </w:r>
      <w:r w:rsidRPr="009A492B">
        <w:rPr>
          <w:rFonts w:ascii="Arial" w:hAnsi="Arial" w:cs="Arial"/>
          <w:sz w:val="28"/>
          <w:szCs w:val="28"/>
        </w:rPr>
        <w:t xml:space="preserve"> Ямбол реализира провеждането на Образователната програма „Съдебна власт – информиран избор и гражданско доверие. Отворени съдилища и прокуратури“. Образователната програма бе реализирана под формата на лекционен курс, интерактивни уроци, както и присъствие на учениците в реален съдебен процес.  Пилотната образователна програма бе </w:t>
      </w:r>
      <w:r w:rsidR="00AD7FAC">
        <w:rPr>
          <w:rFonts w:ascii="Arial" w:hAnsi="Arial" w:cs="Arial"/>
          <w:sz w:val="28"/>
          <w:szCs w:val="28"/>
        </w:rPr>
        <w:t>проведена</w:t>
      </w:r>
      <w:r w:rsidRPr="009A492B">
        <w:rPr>
          <w:rFonts w:ascii="Arial" w:hAnsi="Arial" w:cs="Arial"/>
          <w:sz w:val="28"/>
          <w:szCs w:val="28"/>
        </w:rPr>
        <w:t xml:space="preserve">  през учебната 2016/2017</w:t>
      </w:r>
      <w:r w:rsidR="00AD7FAC">
        <w:rPr>
          <w:rFonts w:ascii="Arial" w:hAnsi="Arial" w:cs="Arial"/>
          <w:sz w:val="28"/>
          <w:szCs w:val="28"/>
        </w:rPr>
        <w:t xml:space="preserve"> </w:t>
      </w:r>
      <w:r w:rsidRPr="009A492B">
        <w:rPr>
          <w:rFonts w:ascii="Arial" w:hAnsi="Arial" w:cs="Arial"/>
          <w:sz w:val="28"/>
          <w:szCs w:val="28"/>
        </w:rPr>
        <w:t>г. за периода  октомвр</w:t>
      </w:r>
      <w:r w:rsidR="00B51A7C">
        <w:rPr>
          <w:rFonts w:ascii="Arial" w:hAnsi="Arial" w:cs="Arial"/>
          <w:sz w:val="28"/>
          <w:szCs w:val="28"/>
        </w:rPr>
        <w:t>и – юни, като  целевата група бяха</w:t>
      </w:r>
      <w:r w:rsidRPr="009A492B">
        <w:rPr>
          <w:rFonts w:ascii="Arial" w:hAnsi="Arial" w:cs="Arial"/>
          <w:sz w:val="28"/>
          <w:szCs w:val="28"/>
        </w:rPr>
        <w:t xml:space="preserve"> ученици от ПГ „Васил Левски“</w:t>
      </w:r>
      <w:r w:rsidR="00B51A7C">
        <w:rPr>
          <w:rFonts w:ascii="Arial" w:hAnsi="Arial" w:cs="Arial"/>
          <w:sz w:val="28"/>
          <w:szCs w:val="28"/>
        </w:rPr>
        <w:t>,</w:t>
      </w:r>
      <w:r w:rsidRPr="009A492B">
        <w:rPr>
          <w:rFonts w:ascii="Arial" w:hAnsi="Arial" w:cs="Arial"/>
          <w:sz w:val="28"/>
          <w:szCs w:val="28"/>
        </w:rPr>
        <w:t xml:space="preserve"> гр.Ямбол. За новата учебна </w:t>
      </w:r>
      <w:r w:rsidRPr="009A492B">
        <w:rPr>
          <w:rFonts w:ascii="Arial" w:hAnsi="Arial" w:cs="Arial"/>
          <w:sz w:val="28"/>
          <w:szCs w:val="28"/>
        </w:rPr>
        <w:lastRenderedPageBreak/>
        <w:t>2017/2018</w:t>
      </w:r>
      <w:r w:rsidR="00B51A7C">
        <w:rPr>
          <w:rFonts w:ascii="Arial" w:hAnsi="Arial" w:cs="Arial"/>
          <w:sz w:val="28"/>
          <w:szCs w:val="28"/>
        </w:rPr>
        <w:t xml:space="preserve"> </w:t>
      </w:r>
      <w:r w:rsidRPr="009A492B">
        <w:rPr>
          <w:rFonts w:ascii="Arial" w:hAnsi="Arial" w:cs="Arial"/>
          <w:sz w:val="28"/>
          <w:szCs w:val="28"/>
        </w:rPr>
        <w:t>г. съдът продължава реализирането на Програмата</w:t>
      </w:r>
      <w:r w:rsidR="000511B8">
        <w:rPr>
          <w:rFonts w:ascii="Arial" w:hAnsi="Arial" w:cs="Arial"/>
          <w:sz w:val="28"/>
          <w:szCs w:val="28"/>
        </w:rPr>
        <w:t xml:space="preserve">, </w:t>
      </w:r>
      <w:r w:rsidRPr="009A492B">
        <w:rPr>
          <w:rFonts w:ascii="Arial" w:hAnsi="Arial" w:cs="Arial"/>
          <w:sz w:val="28"/>
          <w:szCs w:val="28"/>
        </w:rPr>
        <w:t xml:space="preserve">  отново с ученици от ПГ</w:t>
      </w:r>
      <w:r w:rsidR="000511B8">
        <w:rPr>
          <w:rFonts w:ascii="Arial" w:hAnsi="Arial" w:cs="Arial"/>
          <w:sz w:val="28"/>
          <w:szCs w:val="28"/>
        </w:rPr>
        <w:t xml:space="preserve"> “</w:t>
      </w:r>
      <w:r w:rsidRPr="009A492B">
        <w:rPr>
          <w:rFonts w:ascii="Arial" w:hAnsi="Arial" w:cs="Arial"/>
          <w:sz w:val="28"/>
          <w:szCs w:val="28"/>
        </w:rPr>
        <w:t>Васил Левски“. Изборът на темите, както и начинът за поднасянето им бе изцяло съобразен с възрастта на учениците. Съгласно Концепцията на Образователната програма</w:t>
      </w:r>
      <w:r w:rsidR="000511B8">
        <w:rPr>
          <w:rFonts w:ascii="Arial" w:hAnsi="Arial" w:cs="Arial"/>
          <w:sz w:val="28"/>
          <w:szCs w:val="28"/>
        </w:rPr>
        <w:t>,</w:t>
      </w:r>
      <w:r w:rsidRPr="009A492B">
        <w:rPr>
          <w:rFonts w:ascii="Arial" w:hAnsi="Arial" w:cs="Arial"/>
          <w:sz w:val="28"/>
          <w:szCs w:val="28"/>
        </w:rPr>
        <w:t xml:space="preserve"> и за този отчетен период </w:t>
      </w:r>
      <w:r w:rsidR="000511B8" w:rsidRPr="009A492B">
        <w:rPr>
          <w:rFonts w:ascii="Arial" w:hAnsi="Arial" w:cs="Arial"/>
          <w:sz w:val="28"/>
          <w:szCs w:val="28"/>
        </w:rPr>
        <w:t>лекторите и наставника от Адм</w:t>
      </w:r>
      <w:r w:rsidR="000511B8">
        <w:rPr>
          <w:rFonts w:ascii="Arial" w:hAnsi="Arial" w:cs="Arial"/>
          <w:sz w:val="28"/>
          <w:szCs w:val="28"/>
        </w:rPr>
        <w:t xml:space="preserve">инистративен съд - </w:t>
      </w:r>
      <w:r w:rsidR="000511B8" w:rsidRPr="009A492B">
        <w:rPr>
          <w:rFonts w:ascii="Arial" w:hAnsi="Arial" w:cs="Arial"/>
          <w:sz w:val="28"/>
          <w:szCs w:val="28"/>
        </w:rPr>
        <w:t xml:space="preserve"> Ямбол </w:t>
      </w:r>
      <w:r w:rsidR="000511B8">
        <w:rPr>
          <w:rFonts w:ascii="Arial" w:hAnsi="Arial" w:cs="Arial"/>
          <w:sz w:val="28"/>
          <w:szCs w:val="28"/>
        </w:rPr>
        <w:t xml:space="preserve">се определиха на </w:t>
      </w:r>
      <w:r w:rsidRPr="009A492B">
        <w:rPr>
          <w:rFonts w:ascii="Arial" w:hAnsi="Arial" w:cs="Arial"/>
          <w:sz w:val="28"/>
          <w:szCs w:val="28"/>
        </w:rPr>
        <w:t>до</w:t>
      </w:r>
      <w:r w:rsidR="000511B8">
        <w:rPr>
          <w:rFonts w:ascii="Arial" w:hAnsi="Arial" w:cs="Arial"/>
          <w:sz w:val="28"/>
          <w:szCs w:val="28"/>
        </w:rPr>
        <w:t>броволен принцип</w:t>
      </w:r>
      <w:r w:rsidRPr="009A492B">
        <w:rPr>
          <w:rFonts w:ascii="Arial" w:hAnsi="Arial" w:cs="Arial"/>
          <w:sz w:val="28"/>
          <w:szCs w:val="28"/>
        </w:rPr>
        <w:t>.  Екипът, работ</w:t>
      </w:r>
      <w:r w:rsidR="00B51A7C">
        <w:rPr>
          <w:rFonts w:ascii="Arial" w:hAnsi="Arial" w:cs="Arial"/>
          <w:sz w:val="28"/>
          <w:szCs w:val="28"/>
        </w:rPr>
        <w:t>ещ по изпълнение на Програмата беше</w:t>
      </w:r>
      <w:r w:rsidRPr="009A492B">
        <w:rPr>
          <w:rFonts w:ascii="Arial" w:hAnsi="Arial" w:cs="Arial"/>
          <w:sz w:val="28"/>
          <w:szCs w:val="28"/>
        </w:rPr>
        <w:t xml:space="preserve"> в състав</w:t>
      </w:r>
      <w:r w:rsidR="000511B8">
        <w:rPr>
          <w:rFonts w:ascii="Arial" w:hAnsi="Arial" w:cs="Arial"/>
          <w:sz w:val="28"/>
          <w:szCs w:val="28"/>
        </w:rPr>
        <w:t xml:space="preserve">, </w:t>
      </w:r>
      <w:r w:rsidRPr="009A492B">
        <w:rPr>
          <w:rFonts w:ascii="Arial" w:hAnsi="Arial" w:cs="Arial"/>
          <w:sz w:val="28"/>
          <w:szCs w:val="28"/>
        </w:rPr>
        <w:t xml:space="preserve"> както следва: </w:t>
      </w:r>
      <w:r w:rsidR="00B51A7C">
        <w:rPr>
          <w:rFonts w:ascii="Arial" w:hAnsi="Arial" w:cs="Arial"/>
          <w:sz w:val="28"/>
          <w:szCs w:val="28"/>
        </w:rPr>
        <w:t xml:space="preserve"> </w:t>
      </w:r>
      <w:r w:rsidRPr="009A492B">
        <w:rPr>
          <w:rFonts w:ascii="Arial" w:hAnsi="Arial" w:cs="Arial"/>
          <w:sz w:val="28"/>
          <w:szCs w:val="28"/>
        </w:rPr>
        <w:t>Димитринка Стаматова</w:t>
      </w:r>
      <w:r w:rsidR="000511B8">
        <w:rPr>
          <w:rFonts w:ascii="Arial" w:hAnsi="Arial" w:cs="Arial"/>
          <w:sz w:val="28"/>
          <w:szCs w:val="28"/>
        </w:rPr>
        <w:t xml:space="preserve"> -  лектор (</w:t>
      </w:r>
      <w:r w:rsidRPr="009A492B">
        <w:rPr>
          <w:rFonts w:ascii="Arial" w:hAnsi="Arial" w:cs="Arial"/>
          <w:sz w:val="28"/>
          <w:szCs w:val="28"/>
        </w:rPr>
        <w:t>председател на съда</w:t>
      </w:r>
      <w:r w:rsidR="000511B8">
        <w:rPr>
          <w:rFonts w:ascii="Arial" w:hAnsi="Arial" w:cs="Arial"/>
          <w:sz w:val="28"/>
          <w:szCs w:val="28"/>
        </w:rPr>
        <w:t>)</w:t>
      </w:r>
      <w:r w:rsidRPr="009A492B">
        <w:rPr>
          <w:rFonts w:ascii="Arial" w:hAnsi="Arial" w:cs="Arial"/>
          <w:sz w:val="28"/>
          <w:szCs w:val="28"/>
        </w:rPr>
        <w:t>, Ваня Банова</w:t>
      </w:r>
      <w:r w:rsidR="000511B8">
        <w:rPr>
          <w:rFonts w:ascii="Arial" w:hAnsi="Arial" w:cs="Arial"/>
          <w:sz w:val="28"/>
          <w:szCs w:val="28"/>
        </w:rPr>
        <w:t xml:space="preserve"> – </w:t>
      </w:r>
      <w:r w:rsidRPr="009A492B">
        <w:rPr>
          <w:rFonts w:ascii="Arial" w:hAnsi="Arial" w:cs="Arial"/>
          <w:sz w:val="28"/>
          <w:szCs w:val="28"/>
        </w:rPr>
        <w:t>Нейкова</w:t>
      </w:r>
      <w:r w:rsidR="000511B8">
        <w:rPr>
          <w:rFonts w:ascii="Arial" w:hAnsi="Arial" w:cs="Arial"/>
          <w:sz w:val="28"/>
          <w:szCs w:val="28"/>
        </w:rPr>
        <w:t xml:space="preserve"> – </w:t>
      </w:r>
      <w:r w:rsidRPr="009A492B">
        <w:rPr>
          <w:rFonts w:ascii="Arial" w:hAnsi="Arial" w:cs="Arial"/>
          <w:sz w:val="28"/>
          <w:szCs w:val="28"/>
        </w:rPr>
        <w:t>лектор</w:t>
      </w:r>
      <w:r w:rsidR="000511B8">
        <w:rPr>
          <w:rFonts w:ascii="Arial" w:hAnsi="Arial" w:cs="Arial"/>
          <w:sz w:val="28"/>
          <w:szCs w:val="28"/>
        </w:rPr>
        <w:t xml:space="preserve"> (</w:t>
      </w:r>
      <w:r w:rsidRPr="009A492B">
        <w:rPr>
          <w:rFonts w:ascii="Arial" w:hAnsi="Arial" w:cs="Arial"/>
          <w:sz w:val="28"/>
          <w:szCs w:val="28"/>
        </w:rPr>
        <w:t>съдия</w:t>
      </w:r>
      <w:r w:rsidR="000511B8">
        <w:rPr>
          <w:rFonts w:ascii="Arial" w:hAnsi="Arial" w:cs="Arial"/>
          <w:sz w:val="28"/>
          <w:szCs w:val="28"/>
        </w:rPr>
        <w:t>)</w:t>
      </w:r>
      <w:r w:rsidRPr="009A492B">
        <w:rPr>
          <w:rFonts w:ascii="Arial" w:hAnsi="Arial" w:cs="Arial"/>
          <w:sz w:val="28"/>
          <w:szCs w:val="28"/>
        </w:rPr>
        <w:t xml:space="preserve"> </w:t>
      </w:r>
      <w:r w:rsidR="000511B8">
        <w:rPr>
          <w:rFonts w:ascii="Arial" w:hAnsi="Arial" w:cs="Arial"/>
          <w:sz w:val="28"/>
          <w:szCs w:val="28"/>
        </w:rPr>
        <w:t>и Жанета Трифонова – наставник (</w:t>
      </w:r>
      <w:r w:rsidRPr="009A492B">
        <w:rPr>
          <w:rFonts w:ascii="Arial" w:hAnsi="Arial" w:cs="Arial"/>
          <w:sz w:val="28"/>
          <w:szCs w:val="28"/>
        </w:rPr>
        <w:t>съдебен администратор</w:t>
      </w:r>
      <w:r w:rsidR="000511B8">
        <w:rPr>
          <w:rFonts w:ascii="Arial" w:hAnsi="Arial" w:cs="Arial"/>
          <w:sz w:val="28"/>
          <w:szCs w:val="28"/>
        </w:rPr>
        <w:t>)</w:t>
      </w:r>
      <w:r w:rsidRPr="009A492B">
        <w:rPr>
          <w:rFonts w:ascii="Arial" w:hAnsi="Arial" w:cs="Arial"/>
          <w:sz w:val="28"/>
          <w:szCs w:val="28"/>
        </w:rPr>
        <w:t>. За новата учебна година съдия Вълчев изяви желание за участие в Програмата като лектор. В тази връзка за проявен висок професионализъм, компетентност при осъществяване на Образователната програма и принос за отличието на ВСС със специалната награда на журито за 2017</w:t>
      </w:r>
      <w:r w:rsidR="00834CDB">
        <w:rPr>
          <w:rFonts w:ascii="Arial" w:hAnsi="Arial" w:cs="Arial"/>
          <w:sz w:val="28"/>
          <w:szCs w:val="28"/>
        </w:rPr>
        <w:t xml:space="preserve"> </w:t>
      </w:r>
      <w:r w:rsidRPr="009A492B">
        <w:rPr>
          <w:rFonts w:ascii="Arial" w:hAnsi="Arial" w:cs="Arial"/>
          <w:sz w:val="28"/>
          <w:szCs w:val="28"/>
        </w:rPr>
        <w:t>г. в конкурса „Кристални везни на правосъдието“ на Съвета на Европа, ВСС удостои с грамоти Д.</w:t>
      </w:r>
      <w:r w:rsidR="00834CDB">
        <w:rPr>
          <w:rFonts w:ascii="Arial" w:hAnsi="Arial" w:cs="Arial"/>
          <w:sz w:val="28"/>
          <w:szCs w:val="28"/>
        </w:rPr>
        <w:t xml:space="preserve"> </w:t>
      </w:r>
      <w:r w:rsidRPr="009A492B">
        <w:rPr>
          <w:rFonts w:ascii="Arial" w:hAnsi="Arial" w:cs="Arial"/>
          <w:sz w:val="28"/>
          <w:szCs w:val="28"/>
        </w:rPr>
        <w:t>Стаматова, В.</w:t>
      </w:r>
      <w:r w:rsidR="00834CDB">
        <w:rPr>
          <w:rFonts w:ascii="Arial" w:hAnsi="Arial" w:cs="Arial"/>
          <w:sz w:val="28"/>
          <w:szCs w:val="28"/>
        </w:rPr>
        <w:t xml:space="preserve"> </w:t>
      </w:r>
      <w:proofErr w:type="spellStart"/>
      <w:r w:rsidRPr="009A492B">
        <w:rPr>
          <w:rFonts w:ascii="Arial" w:hAnsi="Arial" w:cs="Arial"/>
          <w:sz w:val="28"/>
          <w:szCs w:val="28"/>
        </w:rPr>
        <w:t>Бянова</w:t>
      </w:r>
      <w:proofErr w:type="spellEnd"/>
      <w:r w:rsidR="00834CDB">
        <w:rPr>
          <w:rFonts w:ascii="Arial" w:hAnsi="Arial" w:cs="Arial"/>
          <w:sz w:val="28"/>
          <w:szCs w:val="28"/>
        </w:rPr>
        <w:t xml:space="preserve"> </w:t>
      </w:r>
      <w:r w:rsidRPr="009A492B">
        <w:rPr>
          <w:rFonts w:ascii="Arial" w:hAnsi="Arial" w:cs="Arial"/>
          <w:sz w:val="28"/>
          <w:szCs w:val="28"/>
        </w:rPr>
        <w:t>-</w:t>
      </w:r>
      <w:r w:rsidR="00834CDB">
        <w:rPr>
          <w:rFonts w:ascii="Arial" w:hAnsi="Arial" w:cs="Arial"/>
          <w:sz w:val="28"/>
          <w:szCs w:val="28"/>
        </w:rPr>
        <w:t xml:space="preserve"> </w:t>
      </w:r>
      <w:r w:rsidRPr="009A492B">
        <w:rPr>
          <w:rFonts w:ascii="Arial" w:hAnsi="Arial" w:cs="Arial"/>
          <w:sz w:val="28"/>
          <w:szCs w:val="28"/>
        </w:rPr>
        <w:t>Нейкова, С</w:t>
      </w:r>
      <w:r w:rsidR="00834CDB">
        <w:rPr>
          <w:rFonts w:ascii="Arial" w:hAnsi="Arial" w:cs="Arial"/>
          <w:sz w:val="28"/>
          <w:szCs w:val="28"/>
        </w:rPr>
        <w:t>т</w:t>
      </w:r>
      <w:r w:rsidRPr="009A492B">
        <w:rPr>
          <w:rFonts w:ascii="Arial" w:hAnsi="Arial" w:cs="Arial"/>
          <w:sz w:val="28"/>
          <w:szCs w:val="28"/>
        </w:rPr>
        <w:t>.</w:t>
      </w:r>
      <w:r w:rsidR="00834CDB">
        <w:rPr>
          <w:rFonts w:ascii="Arial" w:hAnsi="Arial" w:cs="Arial"/>
          <w:sz w:val="28"/>
          <w:szCs w:val="28"/>
        </w:rPr>
        <w:t xml:space="preserve"> </w:t>
      </w:r>
      <w:r w:rsidRPr="009A492B">
        <w:rPr>
          <w:rFonts w:ascii="Arial" w:hAnsi="Arial" w:cs="Arial"/>
          <w:sz w:val="28"/>
          <w:szCs w:val="28"/>
        </w:rPr>
        <w:t>Вълчев и Ж.</w:t>
      </w:r>
      <w:r w:rsidR="00834CDB">
        <w:rPr>
          <w:rFonts w:ascii="Arial" w:hAnsi="Arial" w:cs="Arial"/>
          <w:sz w:val="28"/>
          <w:szCs w:val="28"/>
        </w:rPr>
        <w:t xml:space="preserve"> </w:t>
      </w:r>
      <w:r w:rsidRPr="009A492B">
        <w:rPr>
          <w:rFonts w:ascii="Arial" w:hAnsi="Arial" w:cs="Arial"/>
          <w:sz w:val="28"/>
          <w:szCs w:val="28"/>
        </w:rPr>
        <w:t>Трифонова.</w:t>
      </w:r>
    </w:p>
    <w:p w:rsidR="009C4FC5" w:rsidRPr="009A492B" w:rsidRDefault="009C4FC5" w:rsidP="00F55EA7">
      <w:pPr>
        <w:ind w:firstLine="1134"/>
        <w:jc w:val="both"/>
        <w:rPr>
          <w:rFonts w:ascii="Arial" w:hAnsi="Arial" w:cs="Arial"/>
          <w:sz w:val="28"/>
          <w:szCs w:val="28"/>
        </w:rPr>
      </w:pPr>
      <w:r w:rsidRPr="009A492B">
        <w:rPr>
          <w:rFonts w:ascii="Arial" w:hAnsi="Arial" w:cs="Arial"/>
          <w:sz w:val="28"/>
          <w:szCs w:val="28"/>
        </w:rPr>
        <w:t>Анализирайки въведената Пило</w:t>
      </w:r>
      <w:r w:rsidR="00834CDB">
        <w:rPr>
          <w:rFonts w:ascii="Arial" w:hAnsi="Arial" w:cs="Arial"/>
          <w:sz w:val="28"/>
          <w:szCs w:val="28"/>
        </w:rPr>
        <w:t xml:space="preserve">тна Образователна програма, Административен съд - </w:t>
      </w:r>
      <w:r w:rsidRPr="009A492B">
        <w:rPr>
          <w:rFonts w:ascii="Arial" w:hAnsi="Arial" w:cs="Arial"/>
          <w:sz w:val="28"/>
          <w:szCs w:val="28"/>
        </w:rPr>
        <w:t xml:space="preserve"> Ямбол изпълни в цялост основните задачи, заложени в същата, а именно:</w:t>
      </w:r>
    </w:p>
    <w:p w:rsidR="009C4FC5" w:rsidRPr="009A492B" w:rsidRDefault="00834CDB" w:rsidP="00F55EA7">
      <w:pPr>
        <w:numPr>
          <w:ilvl w:val="0"/>
          <w:numId w:val="40"/>
        </w:numPr>
        <w:ind w:left="0" w:firstLine="1134"/>
        <w:jc w:val="both"/>
        <w:rPr>
          <w:rFonts w:ascii="Arial" w:hAnsi="Arial" w:cs="Arial"/>
          <w:sz w:val="28"/>
          <w:szCs w:val="28"/>
        </w:rPr>
      </w:pPr>
      <w:r>
        <w:rPr>
          <w:rFonts w:ascii="Arial" w:hAnsi="Arial" w:cs="Arial"/>
          <w:sz w:val="28"/>
          <w:szCs w:val="28"/>
        </w:rPr>
        <w:t>м</w:t>
      </w:r>
      <w:r w:rsidR="009C4FC5" w:rsidRPr="009A492B">
        <w:rPr>
          <w:rFonts w:ascii="Arial" w:hAnsi="Arial" w:cs="Arial"/>
          <w:sz w:val="28"/>
          <w:szCs w:val="28"/>
        </w:rPr>
        <w:t xml:space="preserve">аксимално развитие </w:t>
      </w:r>
      <w:r w:rsidR="00B51A7C">
        <w:rPr>
          <w:rFonts w:ascii="Arial" w:hAnsi="Arial" w:cs="Arial"/>
          <w:sz w:val="28"/>
          <w:szCs w:val="28"/>
        </w:rPr>
        <w:t xml:space="preserve">на </w:t>
      </w:r>
      <w:r w:rsidR="009C4FC5" w:rsidRPr="009A492B">
        <w:rPr>
          <w:rFonts w:ascii="Arial" w:hAnsi="Arial" w:cs="Arial"/>
          <w:sz w:val="28"/>
          <w:szCs w:val="28"/>
        </w:rPr>
        <w:t>потенциала на всяко дете, като зачита правилата и не</w:t>
      </w:r>
      <w:r>
        <w:rPr>
          <w:rFonts w:ascii="Arial" w:hAnsi="Arial" w:cs="Arial"/>
          <w:sz w:val="28"/>
          <w:szCs w:val="28"/>
        </w:rPr>
        <w:t xml:space="preserve"> </w:t>
      </w:r>
      <w:r w:rsidR="009C4FC5" w:rsidRPr="009A492B">
        <w:rPr>
          <w:rFonts w:ascii="Arial" w:hAnsi="Arial" w:cs="Arial"/>
          <w:sz w:val="28"/>
          <w:szCs w:val="28"/>
        </w:rPr>
        <w:t>накърнява правото на другите да осъществяват своите житейски планове;</w:t>
      </w:r>
    </w:p>
    <w:p w:rsidR="009C4FC5" w:rsidRPr="009A492B" w:rsidRDefault="00834CDB" w:rsidP="00F55EA7">
      <w:pPr>
        <w:numPr>
          <w:ilvl w:val="0"/>
          <w:numId w:val="40"/>
        </w:numPr>
        <w:ind w:left="0" w:firstLine="1134"/>
        <w:jc w:val="both"/>
        <w:rPr>
          <w:rFonts w:ascii="Arial" w:hAnsi="Arial" w:cs="Arial"/>
          <w:sz w:val="28"/>
          <w:szCs w:val="28"/>
        </w:rPr>
      </w:pPr>
      <w:r>
        <w:rPr>
          <w:rFonts w:ascii="Arial" w:hAnsi="Arial" w:cs="Arial"/>
          <w:sz w:val="28"/>
          <w:szCs w:val="28"/>
        </w:rPr>
        <w:t>п</w:t>
      </w:r>
      <w:r w:rsidR="009C4FC5" w:rsidRPr="009A492B">
        <w:rPr>
          <w:rFonts w:ascii="Arial" w:hAnsi="Arial" w:cs="Arial"/>
          <w:sz w:val="28"/>
          <w:szCs w:val="28"/>
        </w:rPr>
        <w:t>ридобиване на нагласи, знания и умения, необходими на всички, за да прояв</w:t>
      </w:r>
      <w:r>
        <w:rPr>
          <w:rFonts w:ascii="Arial" w:hAnsi="Arial" w:cs="Arial"/>
          <w:sz w:val="28"/>
          <w:szCs w:val="28"/>
        </w:rPr>
        <w:t>яват високо граждански съзнание.</w:t>
      </w:r>
    </w:p>
    <w:p w:rsidR="009C4FC5" w:rsidRPr="009A492B" w:rsidRDefault="009C4FC5" w:rsidP="005E5B0B">
      <w:pPr>
        <w:ind w:firstLine="1134"/>
        <w:jc w:val="both"/>
        <w:rPr>
          <w:rFonts w:ascii="Arial" w:hAnsi="Arial" w:cs="Arial"/>
          <w:sz w:val="28"/>
          <w:szCs w:val="28"/>
        </w:rPr>
      </w:pPr>
      <w:r w:rsidRPr="009A492B">
        <w:rPr>
          <w:rFonts w:ascii="Arial" w:hAnsi="Arial" w:cs="Arial"/>
          <w:sz w:val="28"/>
          <w:szCs w:val="28"/>
        </w:rPr>
        <w:t>Работата с медиите и през този период се водеше по приетите в съда  правила.</w:t>
      </w:r>
      <w:r w:rsidR="005E5B0B">
        <w:rPr>
          <w:rFonts w:ascii="Arial" w:hAnsi="Arial" w:cs="Arial"/>
          <w:sz w:val="28"/>
          <w:szCs w:val="28"/>
        </w:rPr>
        <w:t xml:space="preserve"> </w:t>
      </w:r>
    </w:p>
    <w:p w:rsidR="005E5B0B" w:rsidRDefault="009C4FC5" w:rsidP="00F55EA7">
      <w:pPr>
        <w:ind w:firstLine="1134"/>
        <w:jc w:val="both"/>
        <w:rPr>
          <w:rFonts w:ascii="Arial" w:hAnsi="Arial" w:cs="Arial"/>
          <w:sz w:val="28"/>
          <w:szCs w:val="28"/>
        </w:rPr>
      </w:pPr>
      <w:r w:rsidRPr="009A492B">
        <w:rPr>
          <w:rFonts w:ascii="Arial" w:hAnsi="Arial" w:cs="Arial"/>
          <w:sz w:val="28"/>
          <w:szCs w:val="28"/>
        </w:rPr>
        <w:t>През 2017</w:t>
      </w:r>
      <w:r w:rsidR="005E5B0B">
        <w:rPr>
          <w:rFonts w:ascii="Arial" w:hAnsi="Arial" w:cs="Arial"/>
          <w:sz w:val="28"/>
          <w:szCs w:val="28"/>
        </w:rPr>
        <w:t xml:space="preserve"> </w:t>
      </w:r>
      <w:r w:rsidRPr="009A492B">
        <w:rPr>
          <w:rFonts w:ascii="Arial" w:hAnsi="Arial" w:cs="Arial"/>
          <w:sz w:val="28"/>
          <w:szCs w:val="28"/>
        </w:rPr>
        <w:t>г.</w:t>
      </w:r>
      <w:r w:rsidR="005E5B0B">
        <w:rPr>
          <w:rFonts w:ascii="Arial" w:hAnsi="Arial" w:cs="Arial"/>
          <w:sz w:val="28"/>
          <w:szCs w:val="28"/>
        </w:rPr>
        <w:t xml:space="preserve">, </w:t>
      </w:r>
      <w:r w:rsidRPr="009A492B">
        <w:rPr>
          <w:rFonts w:ascii="Arial" w:hAnsi="Arial" w:cs="Arial"/>
          <w:sz w:val="28"/>
          <w:szCs w:val="28"/>
        </w:rPr>
        <w:t xml:space="preserve"> по повод 10 годишнината от създаването на съда</w:t>
      </w:r>
      <w:r w:rsidR="005E5B0B">
        <w:rPr>
          <w:rFonts w:ascii="Arial" w:hAnsi="Arial" w:cs="Arial"/>
          <w:sz w:val="28"/>
          <w:szCs w:val="28"/>
        </w:rPr>
        <w:t>,</w:t>
      </w:r>
      <w:r w:rsidRPr="009A492B">
        <w:rPr>
          <w:rFonts w:ascii="Arial" w:hAnsi="Arial" w:cs="Arial"/>
          <w:sz w:val="28"/>
          <w:szCs w:val="28"/>
        </w:rPr>
        <w:t xml:space="preserve"> бе организирана пресконференция с председателя на съда, на която бяха изложени постиженията на </w:t>
      </w:r>
      <w:r w:rsidR="005E5B0B">
        <w:rPr>
          <w:rFonts w:ascii="Arial" w:hAnsi="Arial" w:cs="Arial"/>
          <w:sz w:val="28"/>
          <w:szCs w:val="28"/>
        </w:rPr>
        <w:t xml:space="preserve"> Административен съд - Ямбол</w:t>
      </w:r>
      <w:r w:rsidRPr="009A492B">
        <w:rPr>
          <w:rFonts w:ascii="Arial" w:hAnsi="Arial" w:cs="Arial"/>
          <w:sz w:val="28"/>
          <w:szCs w:val="28"/>
        </w:rPr>
        <w:t xml:space="preserve"> за десетгодишния период. </w:t>
      </w:r>
    </w:p>
    <w:p w:rsidR="009C4FC5" w:rsidRPr="009A492B" w:rsidRDefault="009C4FC5" w:rsidP="00F55EA7">
      <w:pPr>
        <w:ind w:firstLine="1134"/>
        <w:jc w:val="both"/>
        <w:rPr>
          <w:rFonts w:ascii="Arial" w:hAnsi="Arial" w:cs="Arial"/>
          <w:sz w:val="28"/>
          <w:szCs w:val="28"/>
        </w:rPr>
      </w:pPr>
      <w:r w:rsidRPr="009A492B">
        <w:rPr>
          <w:rFonts w:ascii="Arial" w:hAnsi="Arial" w:cs="Arial"/>
          <w:sz w:val="28"/>
          <w:szCs w:val="28"/>
        </w:rPr>
        <w:t>През отчетния период в съда не е имало кризисни ситуации, които да налагат организиране на извънредни пресконференции.</w:t>
      </w:r>
    </w:p>
    <w:p w:rsidR="009C4FC5" w:rsidRPr="009A492B" w:rsidRDefault="005E5B0B" w:rsidP="00F55EA7">
      <w:pPr>
        <w:ind w:firstLine="1134"/>
        <w:jc w:val="both"/>
        <w:rPr>
          <w:rFonts w:ascii="Arial" w:hAnsi="Arial" w:cs="Arial"/>
          <w:sz w:val="28"/>
          <w:szCs w:val="28"/>
        </w:rPr>
      </w:pPr>
      <w:r>
        <w:rPr>
          <w:rFonts w:ascii="Arial" w:hAnsi="Arial" w:cs="Arial"/>
          <w:sz w:val="28"/>
          <w:szCs w:val="28"/>
        </w:rPr>
        <w:t xml:space="preserve">Във връзка с делата, по които </w:t>
      </w:r>
      <w:r w:rsidR="009C4FC5" w:rsidRPr="009A492B">
        <w:rPr>
          <w:rFonts w:ascii="Arial" w:hAnsi="Arial" w:cs="Arial"/>
          <w:sz w:val="28"/>
          <w:szCs w:val="28"/>
        </w:rPr>
        <w:t xml:space="preserve"> обществен</w:t>
      </w:r>
      <w:r>
        <w:rPr>
          <w:rFonts w:ascii="Arial" w:hAnsi="Arial" w:cs="Arial"/>
          <w:sz w:val="28"/>
          <w:szCs w:val="28"/>
        </w:rPr>
        <w:t>ия</w:t>
      </w:r>
      <w:r w:rsidR="009C4FC5" w:rsidRPr="009A492B">
        <w:rPr>
          <w:rFonts w:ascii="Arial" w:hAnsi="Arial" w:cs="Arial"/>
          <w:sz w:val="28"/>
          <w:szCs w:val="28"/>
        </w:rPr>
        <w:t xml:space="preserve"> интерес </w:t>
      </w:r>
      <w:r>
        <w:rPr>
          <w:rFonts w:ascii="Arial" w:hAnsi="Arial" w:cs="Arial"/>
          <w:sz w:val="28"/>
          <w:szCs w:val="28"/>
        </w:rPr>
        <w:t xml:space="preserve">е </w:t>
      </w:r>
      <w:r w:rsidRPr="009A492B">
        <w:rPr>
          <w:rFonts w:ascii="Arial" w:hAnsi="Arial" w:cs="Arial"/>
          <w:sz w:val="28"/>
          <w:szCs w:val="28"/>
        </w:rPr>
        <w:t>относително висок</w:t>
      </w:r>
      <w:r>
        <w:rPr>
          <w:rFonts w:ascii="Arial" w:hAnsi="Arial" w:cs="Arial"/>
          <w:sz w:val="28"/>
          <w:szCs w:val="28"/>
        </w:rPr>
        <w:t>,</w:t>
      </w:r>
      <w:r w:rsidRPr="009A492B">
        <w:rPr>
          <w:rFonts w:ascii="Arial" w:hAnsi="Arial" w:cs="Arial"/>
          <w:sz w:val="28"/>
          <w:szCs w:val="28"/>
        </w:rPr>
        <w:t xml:space="preserve"> </w:t>
      </w:r>
      <w:r w:rsidR="009C4FC5" w:rsidRPr="009A492B">
        <w:rPr>
          <w:rFonts w:ascii="Arial" w:hAnsi="Arial" w:cs="Arial"/>
          <w:sz w:val="28"/>
          <w:szCs w:val="28"/>
        </w:rPr>
        <w:t xml:space="preserve">на сайта на съда са публикувани четири </w:t>
      </w:r>
      <w:proofErr w:type="spellStart"/>
      <w:r w:rsidR="009C4FC5" w:rsidRPr="009A492B">
        <w:rPr>
          <w:rFonts w:ascii="Arial" w:hAnsi="Arial" w:cs="Arial"/>
          <w:sz w:val="28"/>
          <w:szCs w:val="28"/>
        </w:rPr>
        <w:t>прессъобщения</w:t>
      </w:r>
      <w:proofErr w:type="spellEnd"/>
      <w:r w:rsidR="009C4FC5" w:rsidRPr="009A492B">
        <w:rPr>
          <w:rFonts w:ascii="Arial" w:hAnsi="Arial" w:cs="Arial"/>
          <w:sz w:val="28"/>
          <w:szCs w:val="28"/>
        </w:rPr>
        <w:t>.</w:t>
      </w:r>
    </w:p>
    <w:p w:rsidR="009C4FC5" w:rsidRPr="009A492B" w:rsidRDefault="00FC7C13" w:rsidP="00F55EA7">
      <w:pPr>
        <w:ind w:firstLine="1134"/>
        <w:jc w:val="both"/>
        <w:rPr>
          <w:rFonts w:ascii="Arial" w:hAnsi="Arial" w:cs="Arial"/>
          <w:sz w:val="28"/>
          <w:szCs w:val="28"/>
        </w:rPr>
      </w:pPr>
      <w:r>
        <w:rPr>
          <w:rFonts w:ascii="Arial" w:hAnsi="Arial" w:cs="Arial"/>
          <w:sz w:val="28"/>
          <w:szCs w:val="28"/>
        </w:rPr>
        <w:t xml:space="preserve">На интернет </w:t>
      </w:r>
      <w:r w:rsidR="009C4FC5" w:rsidRPr="009A492B">
        <w:rPr>
          <w:rFonts w:ascii="Arial" w:hAnsi="Arial" w:cs="Arial"/>
          <w:sz w:val="28"/>
          <w:szCs w:val="28"/>
        </w:rPr>
        <w:t xml:space="preserve">сайта има активни 11 анкети, целящи анализирането на информация, свързана с разглеждането на </w:t>
      </w:r>
      <w:r w:rsidR="009C4FC5" w:rsidRPr="009A492B">
        <w:rPr>
          <w:rFonts w:ascii="Arial" w:hAnsi="Arial" w:cs="Arial"/>
          <w:sz w:val="28"/>
          <w:szCs w:val="28"/>
        </w:rPr>
        <w:lastRenderedPageBreak/>
        <w:t xml:space="preserve">делата – насрочване, срокове за разглеждане, евентуално отлагане и причини за отлагане, както и такава относно достъпа до информация, начина на ползване </w:t>
      </w:r>
      <w:r w:rsidR="00EE58D5">
        <w:rPr>
          <w:rFonts w:ascii="Arial" w:hAnsi="Arial" w:cs="Arial"/>
          <w:sz w:val="28"/>
          <w:szCs w:val="28"/>
        </w:rPr>
        <w:t xml:space="preserve"> </w:t>
      </w:r>
      <w:r w:rsidR="009C4FC5" w:rsidRPr="009A492B">
        <w:rPr>
          <w:rFonts w:ascii="Arial" w:hAnsi="Arial" w:cs="Arial"/>
          <w:sz w:val="28"/>
          <w:szCs w:val="28"/>
        </w:rPr>
        <w:t xml:space="preserve"> и </w:t>
      </w:r>
      <w:proofErr w:type="spellStart"/>
      <w:r w:rsidR="009C4FC5" w:rsidRPr="009A492B">
        <w:rPr>
          <w:rFonts w:ascii="Arial" w:hAnsi="Arial" w:cs="Arial"/>
          <w:sz w:val="28"/>
          <w:szCs w:val="28"/>
        </w:rPr>
        <w:t>посещаемост</w:t>
      </w:r>
      <w:proofErr w:type="spellEnd"/>
      <w:r w:rsidR="009C4FC5" w:rsidRPr="009A492B">
        <w:rPr>
          <w:rFonts w:ascii="Arial" w:hAnsi="Arial" w:cs="Arial"/>
          <w:sz w:val="28"/>
          <w:szCs w:val="28"/>
        </w:rPr>
        <w:t xml:space="preserve"> на сайта на съда. През отчетния период интернет</w:t>
      </w:r>
      <w:r>
        <w:rPr>
          <w:rFonts w:ascii="Arial" w:hAnsi="Arial" w:cs="Arial"/>
          <w:sz w:val="28"/>
          <w:szCs w:val="28"/>
        </w:rPr>
        <w:t xml:space="preserve"> с</w:t>
      </w:r>
      <w:r w:rsidR="009C4FC5" w:rsidRPr="009A492B">
        <w:rPr>
          <w:rFonts w:ascii="Arial" w:hAnsi="Arial" w:cs="Arial"/>
          <w:sz w:val="28"/>
          <w:szCs w:val="28"/>
        </w:rPr>
        <w:t>айта на съда е посетен от  24</w:t>
      </w:r>
      <w:r>
        <w:rPr>
          <w:rFonts w:ascii="Arial" w:hAnsi="Arial" w:cs="Arial"/>
          <w:sz w:val="28"/>
          <w:szCs w:val="28"/>
        </w:rPr>
        <w:t xml:space="preserve"> </w:t>
      </w:r>
      <w:r w:rsidR="009C4FC5" w:rsidRPr="009A492B">
        <w:rPr>
          <w:rFonts w:ascii="Arial" w:hAnsi="Arial" w:cs="Arial"/>
          <w:sz w:val="28"/>
          <w:szCs w:val="28"/>
        </w:rPr>
        <w:t xml:space="preserve">534 </w:t>
      </w:r>
      <w:r w:rsidR="00993218">
        <w:rPr>
          <w:rFonts w:ascii="Arial" w:hAnsi="Arial" w:cs="Arial"/>
          <w:sz w:val="28"/>
          <w:szCs w:val="28"/>
        </w:rPr>
        <w:t>души</w:t>
      </w:r>
      <w:r w:rsidR="009C4FC5" w:rsidRPr="009A492B">
        <w:rPr>
          <w:rFonts w:ascii="Arial" w:hAnsi="Arial" w:cs="Arial"/>
          <w:sz w:val="28"/>
          <w:szCs w:val="28"/>
        </w:rPr>
        <w:t>. Според анкетираните, делата в Адм</w:t>
      </w:r>
      <w:r>
        <w:rPr>
          <w:rFonts w:ascii="Arial" w:hAnsi="Arial" w:cs="Arial"/>
          <w:sz w:val="28"/>
          <w:szCs w:val="28"/>
        </w:rPr>
        <w:t>инистративен съд - Ямбол</w:t>
      </w:r>
      <w:r w:rsidR="009C4FC5" w:rsidRPr="009A492B">
        <w:rPr>
          <w:rFonts w:ascii="Arial" w:hAnsi="Arial" w:cs="Arial"/>
          <w:sz w:val="28"/>
          <w:szCs w:val="28"/>
        </w:rPr>
        <w:t xml:space="preserve"> се разглеждат в разумни срокове, няма чести отлагания на делата и като причина за отлагане според същите са исканията за събиране на нови доказателства. Според анализа от анкетирането, информацията на сайта на съда е много полезна</w:t>
      </w:r>
      <w:r w:rsidR="0009659E">
        <w:rPr>
          <w:rFonts w:ascii="Arial" w:hAnsi="Arial" w:cs="Arial"/>
          <w:sz w:val="28"/>
          <w:szCs w:val="28"/>
        </w:rPr>
        <w:t>, като а</w:t>
      </w:r>
      <w:r w:rsidR="009C4FC5" w:rsidRPr="009A492B">
        <w:rPr>
          <w:rFonts w:ascii="Arial" w:hAnsi="Arial" w:cs="Arial"/>
          <w:sz w:val="28"/>
          <w:szCs w:val="28"/>
        </w:rPr>
        <w:t xml:space="preserve">нкетираните отговарят, че откриват всичко необходимо на сайта </w:t>
      </w:r>
      <w:r>
        <w:rPr>
          <w:rFonts w:ascii="Arial" w:hAnsi="Arial" w:cs="Arial"/>
          <w:sz w:val="28"/>
          <w:szCs w:val="28"/>
        </w:rPr>
        <w:t>и че</w:t>
      </w:r>
      <w:r w:rsidR="009C4FC5" w:rsidRPr="009A492B">
        <w:rPr>
          <w:rFonts w:ascii="Arial" w:hAnsi="Arial" w:cs="Arial"/>
          <w:sz w:val="28"/>
          <w:szCs w:val="28"/>
        </w:rPr>
        <w:t xml:space="preserve"> същият е удобен за ползване. </w:t>
      </w:r>
    </w:p>
    <w:p w:rsidR="009C4FC5" w:rsidRPr="009A492B" w:rsidRDefault="009C4FC5" w:rsidP="00F55EA7">
      <w:pPr>
        <w:ind w:firstLine="1134"/>
        <w:jc w:val="both"/>
        <w:rPr>
          <w:rFonts w:ascii="Arial" w:hAnsi="Arial" w:cs="Arial"/>
          <w:sz w:val="28"/>
          <w:szCs w:val="28"/>
        </w:rPr>
      </w:pPr>
      <w:r w:rsidRPr="009A492B">
        <w:rPr>
          <w:rFonts w:ascii="Arial" w:hAnsi="Arial" w:cs="Arial"/>
          <w:sz w:val="28"/>
          <w:szCs w:val="28"/>
        </w:rPr>
        <w:t>От получените резултати, съдът прави извода, че се движи в правилната посока и предоставя актуална, полезна и разб</w:t>
      </w:r>
      <w:r w:rsidR="00FC7C13">
        <w:rPr>
          <w:rFonts w:ascii="Arial" w:hAnsi="Arial" w:cs="Arial"/>
          <w:sz w:val="28"/>
          <w:szCs w:val="28"/>
        </w:rPr>
        <w:t>ираема информация на гражданите</w:t>
      </w:r>
      <w:r w:rsidRPr="009A492B">
        <w:rPr>
          <w:rFonts w:ascii="Arial" w:hAnsi="Arial" w:cs="Arial"/>
          <w:sz w:val="28"/>
          <w:szCs w:val="28"/>
        </w:rPr>
        <w:t>.</w:t>
      </w:r>
      <w:r w:rsidR="00FC7C13">
        <w:rPr>
          <w:rFonts w:ascii="Arial" w:hAnsi="Arial" w:cs="Arial"/>
          <w:sz w:val="28"/>
          <w:szCs w:val="28"/>
        </w:rPr>
        <w:t xml:space="preserve"> </w:t>
      </w:r>
    </w:p>
    <w:p w:rsidR="009C4FC5" w:rsidRPr="009A492B" w:rsidRDefault="009C4FC5" w:rsidP="00F55EA7">
      <w:pPr>
        <w:ind w:firstLine="1134"/>
        <w:jc w:val="both"/>
        <w:rPr>
          <w:rFonts w:ascii="Arial" w:hAnsi="Arial" w:cs="Arial"/>
          <w:sz w:val="28"/>
          <w:szCs w:val="28"/>
        </w:rPr>
      </w:pPr>
      <w:r w:rsidRPr="009A492B">
        <w:rPr>
          <w:rFonts w:ascii="Arial" w:hAnsi="Arial" w:cs="Arial"/>
          <w:sz w:val="28"/>
          <w:szCs w:val="28"/>
        </w:rPr>
        <w:t>През изминалата 2017 година в Административен съд Ямбол бяха организирани Дни на отворени врати два пъти. Първият бе на 1 март, когато съдът тържествено отбеляза 10 годишнината от създаването си. Вторият Ден на отворени врати беше на 25 октомври, когато се отбелязва и Европейският ден за гражданско правосъдие.</w:t>
      </w:r>
    </w:p>
    <w:p w:rsidR="009C4FC5" w:rsidRPr="009A492B" w:rsidRDefault="009C4FC5" w:rsidP="00F55EA7">
      <w:pPr>
        <w:ind w:firstLine="1134"/>
        <w:jc w:val="both"/>
        <w:rPr>
          <w:rFonts w:ascii="Arial" w:hAnsi="Arial" w:cs="Arial"/>
          <w:sz w:val="28"/>
          <w:szCs w:val="28"/>
        </w:rPr>
      </w:pPr>
      <w:r w:rsidRPr="009A492B">
        <w:rPr>
          <w:rFonts w:ascii="Arial" w:hAnsi="Arial" w:cs="Arial"/>
          <w:sz w:val="28"/>
          <w:szCs w:val="28"/>
        </w:rPr>
        <w:t>За изминалата 2017г.  не е имало негативни публикации, които да поставят под съмнение репутацията или работата на Административен съд Ямбол.</w:t>
      </w:r>
    </w:p>
    <w:p w:rsidR="009C4FC5" w:rsidRPr="009C4FC5" w:rsidRDefault="009C4FC5" w:rsidP="00F55EA7">
      <w:pPr>
        <w:ind w:firstLine="1134"/>
        <w:jc w:val="both"/>
        <w:rPr>
          <w:rFonts w:ascii="Tahoma" w:hAnsi="Tahoma" w:cs="Tahoma"/>
          <w:sz w:val="32"/>
          <w:szCs w:val="32"/>
        </w:rPr>
      </w:pPr>
    </w:p>
    <w:p w:rsidR="00EF6A30" w:rsidRPr="009C4FC5" w:rsidRDefault="00EF6A30" w:rsidP="00F55EA7">
      <w:pPr>
        <w:pStyle w:val="aa"/>
        <w:ind w:left="0" w:firstLine="1134"/>
        <w:jc w:val="both"/>
        <w:rPr>
          <w:rFonts w:ascii="Tahoma" w:hAnsi="Tahoma" w:cs="Tahoma"/>
          <w:bCs/>
          <w:sz w:val="32"/>
          <w:szCs w:val="32"/>
        </w:rPr>
      </w:pPr>
    </w:p>
    <w:p w:rsidR="00984EF9" w:rsidRPr="009A492B" w:rsidRDefault="00984EF9" w:rsidP="00F55EA7">
      <w:pPr>
        <w:tabs>
          <w:tab w:val="left" w:pos="540"/>
        </w:tabs>
        <w:ind w:right="252" w:firstLine="1134"/>
        <w:rPr>
          <w:rFonts w:ascii="Arial" w:hAnsi="Arial" w:cs="Arial"/>
          <w:sz w:val="32"/>
          <w:szCs w:val="32"/>
        </w:rPr>
      </w:pPr>
    </w:p>
    <w:p w:rsidR="00C933A3" w:rsidRPr="009A492B" w:rsidRDefault="00486B63" w:rsidP="001B6F0A">
      <w:pPr>
        <w:tabs>
          <w:tab w:val="left" w:pos="-993"/>
        </w:tabs>
        <w:ind w:right="252"/>
        <w:jc w:val="center"/>
        <w:rPr>
          <w:rFonts w:ascii="Arial" w:hAnsi="Arial" w:cs="Arial"/>
          <w:b/>
          <w:sz w:val="32"/>
          <w:szCs w:val="32"/>
        </w:rPr>
      </w:pPr>
      <w:r>
        <w:rPr>
          <w:rFonts w:ascii="Arial" w:hAnsi="Arial" w:cs="Arial"/>
          <w:b/>
          <w:sz w:val="32"/>
          <w:szCs w:val="32"/>
        </w:rPr>
        <w:t>5</w:t>
      </w:r>
      <w:r w:rsidR="00C5116F" w:rsidRPr="009A492B">
        <w:rPr>
          <w:rFonts w:ascii="Arial" w:hAnsi="Arial" w:cs="Arial"/>
          <w:b/>
          <w:sz w:val="32"/>
          <w:szCs w:val="32"/>
        </w:rPr>
        <w:t>.4</w:t>
      </w:r>
      <w:r w:rsidR="00402A87">
        <w:rPr>
          <w:rFonts w:ascii="Arial" w:hAnsi="Arial" w:cs="Arial"/>
          <w:b/>
          <w:sz w:val="32"/>
          <w:szCs w:val="32"/>
        </w:rPr>
        <w:t xml:space="preserve">. </w:t>
      </w:r>
      <w:r w:rsidR="00402A87">
        <w:rPr>
          <w:rFonts w:ascii="Arial" w:hAnsi="Arial" w:cs="Arial"/>
          <w:b/>
          <w:sz w:val="32"/>
          <w:szCs w:val="32"/>
        </w:rPr>
        <w:tab/>
      </w:r>
      <w:r w:rsidR="00C933A3" w:rsidRPr="009A492B">
        <w:rPr>
          <w:rFonts w:ascii="Arial" w:hAnsi="Arial" w:cs="Arial"/>
          <w:b/>
          <w:sz w:val="32"/>
          <w:szCs w:val="32"/>
        </w:rPr>
        <w:t>КВАЛИФИКАЦИЯ НА МАГИСТРАТИ И СЛУЖИТЕЛИ</w:t>
      </w:r>
    </w:p>
    <w:p w:rsidR="00C933A3" w:rsidRDefault="00C933A3" w:rsidP="00F55EA7">
      <w:pPr>
        <w:tabs>
          <w:tab w:val="left" w:pos="540"/>
        </w:tabs>
        <w:ind w:right="252" w:firstLine="1134"/>
        <w:rPr>
          <w:rFonts w:ascii="Tahoma" w:hAnsi="Tahoma" w:cs="Tahoma"/>
          <w:b/>
          <w:sz w:val="32"/>
          <w:szCs w:val="32"/>
          <w:lang w:val="en-US"/>
        </w:rPr>
      </w:pPr>
    </w:p>
    <w:p w:rsidR="0076639E" w:rsidRPr="0076639E" w:rsidRDefault="0076639E" w:rsidP="00F55EA7">
      <w:pPr>
        <w:tabs>
          <w:tab w:val="left" w:pos="540"/>
        </w:tabs>
        <w:ind w:right="252" w:firstLine="1134"/>
        <w:rPr>
          <w:rFonts w:ascii="Tahoma" w:hAnsi="Tahoma" w:cs="Tahoma"/>
          <w:b/>
          <w:sz w:val="32"/>
          <w:szCs w:val="32"/>
          <w:lang w:val="en-US"/>
        </w:rPr>
      </w:pPr>
    </w:p>
    <w:p w:rsidR="00C933A3" w:rsidRPr="00402A87" w:rsidRDefault="00402A87" w:rsidP="001B6F0A">
      <w:pPr>
        <w:ind w:right="252"/>
        <w:jc w:val="center"/>
        <w:rPr>
          <w:rFonts w:ascii="Arial" w:hAnsi="Arial" w:cs="Arial"/>
          <w:b/>
          <w:sz w:val="28"/>
          <w:szCs w:val="28"/>
        </w:rPr>
      </w:pPr>
      <w:r w:rsidRPr="00402A87">
        <w:rPr>
          <w:rFonts w:ascii="Arial" w:hAnsi="Arial" w:cs="Arial"/>
          <w:b/>
          <w:sz w:val="28"/>
          <w:szCs w:val="28"/>
        </w:rPr>
        <w:t>5.4.1 КВАЛИФИКАЦИЯ НА МАГИСТРАТИ</w:t>
      </w:r>
    </w:p>
    <w:p w:rsidR="00C933A3" w:rsidRPr="00645447" w:rsidRDefault="00C933A3" w:rsidP="00F55EA7">
      <w:pPr>
        <w:tabs>
          <w:tab w:val="left" w:pos="540"/>
        </w:tabs>
        <w:ind w:right="252" w:firstLine="1134"/>
        <w:jc w:val="both"/>
        <w:rPr>
          <w:rFonts w:ascii="Tahoma" w:hAnsi="Tahoma" w:cs="Tahoma"/>
          <w:b/>
          <w:sz w:val="32"/>
          <w:szCs w:val="32"/>
        </w:rPr>
      </w:pPr>
    </w:p>
    <w:p w:rsidR="00C933A3" w:rsidRPr="009A492B" w:rsidRDefault="00C933A3" w:rsidP="00F55EA7">
      <w:pPr>
        <w:ind w:firstLine="1134"/>
        <w:jc w:val="both"/>
        <w:rPr>
          <w:rFonts w:ascii="Arial" w:hAnsi="Arial" w:cs="Arial"/>
          <w:sz w:val="28"/>
          <w:szCs w:val="28"/>
        </w:rPr>
      </w:pPr>
      <w:r w:rsidRPr="009A492B">
        <w:rPr>
          <w:rFonts w:ascii="Arial" w:hAnsi="Arial" w:cs="Arial"/>
          <w:sz w:val="28"/>
          <w:szCs w:val="28"/>
        </w:rPr>
        <w:t>В изпълнение на Стратегията за продължаващо обучение и повишаване на квалификацията на администрацията и с оглед ефективно осъществяване дейността на съда, ръководният състав осигури равен достъп на всички съдии и служители в обученията, насочени към заеманата длъжност, целите и приоритетите в службата и на съда като цяло.</w:t>
      </w:r>
    </w:p>
    <w:p w:rsidR="004D59FF" w:rsidRDefault="00C933A3" w:rsidP="00F55EA7">
      <w:pPr>
        <w:ind w:firstLine="1134"/>
        <w:jc w:val="both"/>
        <w:rPr>
          <w:rFonts w:ascii="Arial" w:hAnsi="Arial" w:cs="Arial"/>
          <w:sz w:val="28"/>
          <w:szCs w:val="28"/>
        </w:rPr>
      </w:pPr>
      <w:r w:rsidRPr="009A492B">
        <w:rPr>
          <w:rFonts w:ascii="Arial" w:hAnsi="Arial" w:cs="Arial"/>
          <w:sz w:val="28"/>
          <w:szCs w:val="28"/>
        </w:rPr>
        <w:lastRenderedPageBreak/>
        <w:t>Съдиите взеха участие в следните обучения</w:t>
      </w:r>
      <w:r w:rsidR="00334F21" w:rsidRPr="009A492B">
        <w:rPr>
          <w:rFonts w:ascii="Arial" w:hAnsi="Arial" w:cs="Arial"/>
          <w:sz w:val="28"/>
          <w:szCs w:val="28"/>
        </w:rPr>
        <w:t>:</w:t>
      </w:r>
    </w:p>
    <w:p w:rsidR="00FC7C13" w:rsidRPr="009A492B" w:rsidRDefault="00FC7C13" w:rsidP="00F55EA7">
      <w:pPr>
        <w:ind w:firstLine="1134"/>
        <w:jc w:val="both"/>
        <w:rPr>
          <w:rFonts w:ascii="Arial" w:hAnsi="Arial" w:cs="Arial"/>
          <w:sz w:val="28"/>
          <w:szCs w:val="28"/>
        </w:rPr>
      </w:pPr>
    </w:p>
    <w:p w:rsidR="006E35E2" w:rsidRPr="00FC7C13" w:rsidRDefault="006E35E2" w:rsidP="00F55EA7">
      <w:pPr>
        <w:ind w:firstLine="1134"/>
        <w:jc w:val="both"/>
        <w:rPr>
          <w:rFonts w:ascii="Arial" w:hAnsi="Arial" w:cs="Arial"/>
          <w:sz w:val="28"/>
          <w:szCs w:val="28"/>
          <w:u w:val="single"/>
        </w:rPr>
      </w:pPr>
      <w:r w:rsidRPr="00FC7C13">
        <w:rPr>
          <w:rFonts w:ascii="Arial" w:hAnsi="Arial" w:cs="Arial"/>
          <w:sz w:val="28"/>
          <w:szCs w:val="28"/>
          <w:u w:val="single"/>
        </w:rPr>
        <w:t xml:space="preserve"> М.</w:t>
      </w:r>
      <w:r w:rsidR="00073CFA">
        <w:rPr>
          <w:rFonts w:ascii="Arial" w:hAnsi="Arial" w:cs="Arial"/>
          <w:sz w:val="28"/>
          <w:szCs w:val="28"/>
          <w:u w:val="single"/>
        </w:rPr>
        <w:t xml:space="preserve"> </w:t>
      </w:r>
      <w:r w:rsidRPr="00FC7C13">
        <w:rPr>
          <w:rFonts w:ascii="Arial" w:hAnsi="Arial" w:cs="Arial"/>
          <w:sz w:val="28"/>
          <w:szCs w:val="28"/>
          <w:u w:val="single"/>
        </w:rPr>
        <w:t>януари</w:t>
      </w:r>
      <w:r w:rsidR="00FC7C13">
        <w:rPr>
          <w:rFonts w:ascii="Arial" w:hAnsi="Arial" w:cs="Arial"/>
          <w:sz w:val="28"/>
          <w:szCs w:val="28"/>
          <w:u w:val="single"/>
        </w:rPr>
        <w:t>:</w:t>
      </w:r>
      <w:r w:rsidRPr="00FC7C13">
        <w:rPr>
          <w:rFonts w:ascii="Arial" w:hAnsi="Arial" w:cs="Arial"/>
          <w:sz w:val="28"/>
          <w:szCs w:val="28"/>
          <w:u w:val="single"/>
        </w:rPr>
        <w:t xml:space="preserve"> </w:t>
      </w:r>
    </w:p>
    <w:p w:rsidR="006E35E2" w:rsidRPr="009A492B" w:rsidRDefault="006E35E2" w:rsidP="00F55EA7">
      <w:pPr>
        <w:ind w:firstLine="1134"/>
        <w:jc w:val="both"/>
        <w:rPr>
          <w:rFonts w:ascii="Arial" w:hAnsi="Arial" w:cs="Arial"/>
          <w:sz w:val="28"/>
          <w:szCs w:val="28"/>
        </w:rPr>
      </w:pPr>
      <w:r w:rsidRPr="009A492B">
        <w:rPr>
          <w:rFonts w:ascii="Arial" w:hAnsi="Arial" w:cs="Arial"/>
          <w:sz w:val="28"/>
          <w:szCs w:val="28"/>
        </w:rPr>
        <w:t>-</w:t>
      </w:r>
      <w:r w:rsidR="00FC7C13">
        <w:rPr>
          <w:rFonts w:ascii="Arial" w:hAnsi="Arial" w:cs="Arial"/>
          <w:sz w:val="28"/>
          <w:szCs w:val="28"/>
        </w:rPr>
        <w:t xml:space="preserve"> </w:t>
      </w:r>
      <w:r w:rsidRPr="009A492B">
        <w:rPr>
          <w:rFonts w:ascii="Arial" w:hAnsi="Arial" w:cs="Arial"/>
          <w:sz w:val="28"/>
          <w:szCs w:val="28"/>
        </w:rPr>
        <w:t>работна среща на председателите на административните съдилища. Участие взе съдия Петкова.</w:t>
      </w:r>
    </w:p>
    <w:p w:rsidR="006E35E2" w:rsidRPr="009A492B" w:rsidRDefault="006E35E2" w:rsidP="00F55EA7">
      <w:pPr>
        <w:ind w:firstLine="1134"/>
        <w:jc w:val="both"/>
        <w:rPr>
          <w:rFonts w:ascii="Arial" w:hAnsi="Arial" w:cs="Arial"/>
          <w:sz w:val="28"/>
          <w:szCs w:val="28"/>
        </w:rPr>
      </w:pPr>
    </w:p>
    <w:p w:rsidR="006E35E2" w:rsidRPr="00FC7C13" w:rsidRDefault="006E35E2" w:rsidP="00F55EA7">
      <w:pPr>
        <w:ind w:firstLine="1134"/>
        <w:jc w:val="both"/>
        <w:rPr>
          <w:rFonts w:ascii="Arial" w:hAnsi="Arial" w:cs="Arial"/>
          <w:sz w:val="28"/>
          <w:szCs w:val="28"/>
          <w:u w:val="single"/>
        </w:rPr>
      </w:pPr>
      <w:r w:rsidRPr="00FC7C13">
        <w:rPr>
          <w:rFonts w:ascii="Arial" w:hAnsi="Arial" w:cs="Arial"/>
          <w:sz w:val="28"/>
          <w:szCs w:val="28"/>
          <w:u w:val="single"/>
        </w:rPr>
        <w:t>М.</w:t>
      </w:r>
      <w:r w:rsidR="00073CFA">
        <w:rPr>
          <w:rFonts w:ascii="Arial" w:hAnsi="Arial" w:cs="Arial"/>
          <w:sz w:val="28"/>
          <w:szCs w:val="28"/>
          <w:u w:val="single"/>
        </w:rPr>
        <w:t xml:space="preserve"> </w:t>
      </w:r>
      <w:r w:rsidRPr="00FC7C13">
        <w:rPr>
          <w:rFonts w:ascii="Arial" w:hAnsi="Arial" w:cs="Arial"/>
          <w:sz w:val="28"/>
          <w:szCs w:val="28"/>
          <w:u w:val="single"/>
        </w:rPr>
        <w:t>февруари</w:t>
      </w:r>
      <w:r w:rsidR="00073CFA">
        <w:rPr>
          <w:rFonts w:ascii="Arial" w:hAnsi="Arial" w:cs="Arial"/>
          <w:sz w:val="28"/>
          <w:szCs w:val="28"/>
          <w:u w:val="single"/>
        </w:rPr>
        <w:t>:</w:t>
      </w:r>
    </w:p>
    <w:p w:rsidR="006E35E2" w:rsidRPr="009A492B" w:rsidRDefault="006E35E2" w:rsidP="00F55EA7">
      <w:pPr>
        <w:ind w:firstLine="1134"/>
        <w:jc w:val="both"/>
        <w:rPr>
          <w:rFonts w:ascii="Arial" w:hAnsi="Arial" w:cs="Arial"/>
          <w:sz w:val="28"/>
          <w:szCs w:val="28"/>
        </w:rPr>
      </w:pPr>
      <w:r w:rsidRPr="009A492B">
        <w:rPr>
          <w:rFonts w:ascii="Arial" w:hAnsi="Arial" w:cs="Arial"/>
          <w:sz w:val="28"/>
          <w:szCs w:val="28"/>
        </w:rPr>
        <w:t>-</w:t>
      </w:r>
      <w:r w:rsidR="00073CFA">
        <w:rPr>
          <w:rFonts w:ascii="Arial" w:hAnsi="Arial" w:cs="Arial"/>
          <w:sz w:val="28"/>
          <w:szCs w:val="28"/>
        </w:rPr>
        <w:t xml:space="preserve"> </w:t>
      </w:r>
      <w:r w:rsidRPr="009A492B">
        <w:rPr>
          <w:rFonts w:ascii="Arial" w:hAnsi="Arial" w:cs="Arial"/>
          <w:sz w:val="28"/>
          <w:szCs w:val="28"/>
        </w:rPr>
        <w:t>работна среща на УС на АБАС. Участие взе съдия Петкова.</w:t>
      </w:r>
    </w:p>
    <w:p w:rsidR="006E35E2" w:rsidRPr="009A492B" w:rsidRDefault="006E35E2" w:rsidP="00F55EA7">
      <w:pPr>
        <w:ind w:firstLine="1134"/>
        <w:jc w:val="both"/>
        <w:rPr>
          <w:rFonts w:ascii="Arial" w:hAnsi="Arial" w:cs="Arial"/>
          <w:sz w:val="28"/>
          <w:szCs w:val="28"/>
        </w:rPr>
      </w:pPr>
    </w:p>
    <w:p w:rsidR="006E35E2" w:rsidRPr="00073CFA" w:rsidRDefault="006E35E2" w:rsidP="00F55EA7">
      <w:pPr>
        <w:ind w:firstLine="1134"/>
        <w:jc w:val="both"/>
        <w:rPr>
          <w:rFonts w:ascii="Arial" w:hAnsi="Arial" w:cs="Arial"/>
          <w:sz w:val="28"/>
          <w:szCs w:val="28"/>
          <w:u w:val="single"/>
        </w:rPr>
      </w:pPr>
      <w:r w:rsidRPr="00073CFA">
        <w:rPr>
          <w:rFonts w:ascii="Arial" w:hAnsi="Arial" w:cs="Arial"/>
          <w:sz w:val="28"/>
          <w:szCs w:val="28"/>
          <w:u w:val="single"/>
        </w:rPr>
        <w:t>М.</w:t>
      </w:r>
      <w:r w:rsidR="00073CFA" w:rsidRPr="00073CFA">
        <w:rPr>
          <w:rFonts w:ascii="Arial" w:hAnsi="Arial" w:cs="Arial"/>
          <w:sz w:val="28"/>
          <w:szCs w:val="28"/>
          <w:u w:val="single"/>
        </w:rPr>
        <w:t xml:space="preserve"> </w:t>
      </w:r>
      <w:r w:rsidR="00B5069B">
        <w:rPr>
          <w:rFonts w:ascii="Arial" w:hAnsi="Arial" w:cs="Arial"/>
          <w:sz w:val="28"/>
          <w:szCs w:val="28"/>
          <w:u w:val="single"/>
        </w:rPr>
        <w:t>юли 2017</w:t>
      </w:r>
      <w:r w:rsidR="00073CFA">
        <w:rPr>
          <w:rFonts w:ascii="Arial" w:hAnsi="Arial" w:cs="Arial"/>
          <w:sz w:val="28"/>
          <w:szCs w:val="28"/>
          <w:u w:val="single"/>
        </w:rPr>
        <w:t>:</w:t>
      </w:r>
    </w:p>
    <w:p w:rsidR="006E35E2" w:rsidRPr="009A492B" w:rsidRDefault="006E35E2" w:rsidP="00F55EA7">
      <w:pPr>
        <w:ind w:firstLine="1134"/>
        <w:jc w:val="both"/>
        <w:rPr>
          <w:rFonts w:ascii="Arial" w:hAnsi="Arial" w:cs="Arial"/>
          <w:sz w:val="28"/>
          <w:szCs w:val="28"/>
        </w:rPr>
      </w:pPr>
      <w:r w:rsidRPr="009A492B">
        <w:rPr>
          <w:rFonts w:ascii="Arial" w:hAnsi="Arial" w:cs="Arial"/>
          <w:sz w:val="28"/>
          <w:szCs w:val="28"/>
        </w:rPr>
        <w:t>- регионално обучение, инициирано от Адм</w:t>
      </w:r>
      <w:r w:rsidR="00073CFA">
        <w:rPr>
          <w:rFonts w:ascii="Arial" w:hAnsi="Arial" w:cs="Arial"/>
          <w:sz w:val="28"/>
          <w:szCs w:val="28"/>
        </w:rPr>
        <w:t xml:space="preserve">инистративен съд - </w:t>
      </w:r>
      <w:r w:rsidR="00B5069B">
        <w:rPr>
          <w:rFonts w:ascii="Arial" w:hAnsi="Arial" w:cs="Arial"/>
          <w:sz w:val="28"/>
          <w:szCs w:val="28"/>
        </w:rPr>
        <w:t>Бургас</w:t>
      </w:r>
      <w:r w:rsidRPr="009A492B">
        <w:rPr>
          <w:rFonts w:ascii="Arial" w:hAnsi="Arial" w:cs="Arial"/>
          <w:sz w:val="28"/>
          <w:szCs w:val="28"/>
        </w:rPr>
        <w:t xml:space="preserve"> на тема „</w:t>
      </w:r>
      <w:r w:rsidR="00B5069B">
        <w:rPr>
          <w:rFonts w:ascii="Arial" w:hAnsi="Arial" w:cs="Arial"/>
          <w:sz w:val="28"/>
          <w:szCs w:val="28"/>
        </w:rPr>
        <w:t>Актуални проблеми по прилагането на ЗОДОВ. Тълкувателна практика на ВАС. Изменения в ЗИНЗС и превантивни компенсаторни средства за защита от нарушения на правата по чл. 3 от ЕКПЧ</w:t>
      </w:r>
      <w:r w:rsidRPr="009A492B">
        <w:rPr>
          <w:rFonts w:ascii="Arial" w:hAnsi="Arial" w:cs="Arial"/>
          <w:sz w:val="28"/>
          <w:szCs w:val="28"/>
        </w:rPr>
        <w:t xml:space="preserve">“. Участие взеха съдиите Стаматова, Петкова, </w:t>
      </w:r>
      <w:r w:rsidR="00B5069B">
        <w:rPr>
          <w:rFonts w:ascii="Arial" w:hAnsi="Arial" w:cs="Arial"/>
          <w:sz w:val="28"/>
          <w:szCs w:val="28"/>
        </w:rPr>
        <w:t xml:space="preserve">  Стоянова</w:t>
      </w:r>
      <w:r w:rsidR="00073CFA">
        <w:rPr>
          <w:rFonts w:ascii="Arial" w:hAnsi="Arial" w:cs="Arial"/>
          <w:sz w:val="28"/>
          <w:szCs w:val="28"/>
        </w:rPr>
        <w:t xml:space="preserve"> и </w:t>
      </w:r>
      <w:r w:rsidRPr="009A492B">
        <w:rPr>
          <w:rFonts w:ascii="Arial" w:hAnsi="Arial" w:cs="Arial"/>
          <w:sz w:val="28"/>
          <w:szCs w:val="28"/>
        </w:rPr>
        <w:t>Вълчев.</w:t>
      </w:r>
    </w:p>
    <w:p w:rsidR="006E35E2" w:rsidRPr="009A492B" w:rsidRDefault="006E35E2" w:rsidP="00F55EA7">
      <w:pPr>
        <w:ind w:firstLine="1134"/>
        <w:jc w:val="both"/>
        <w:rPr>
          <w:rFonts w:ascii="Arial" w:hAnsi="Arial" w:cs="Arial"/>
          <w:sz w:val="28"/>
          <w:szCs w:val="28"/>
        </w:rPr>
      </w:pPr>
    </w:p>
    <w:p w:rsidR="006E35E2" w:rsidRPr="00073CFA" w:rsidRDefault="006E35E2" w:rsidP="00F55EA7">
      <w:pPr>
        <w:ind w:firstLine="1134"/>
        <w:jc w:val="both"/>
        <w:rPr>
          <w:rFonts w:ascii="Arial" w:hAnsi="Arial" w:cs="Arial"/>
          <w:sz w:val="28"/>
          <w:szCs w:val="28"/>
          <w:u w:val="single"/>
        </w:rPr>
      </w:pPr>
      <w:r w:rsidRPr="00073CFA">
        <w:rPr>
          <w:rFonts w:ascii="Arial" w:hAnsi="Arial" w:cs="Arial"/>
          <w:sz w:val="28"/>
          <w:szCs w:val="28"/>
          <w:u w:val="single"/>
        </w:rPr>
        <w:t>М.</w:t>
      </w:r>
      <w:r w:rsidR="00073CFA">
        <w:rPr>
          <w:rFonts w:ascii="Arial" w:hAnsi="Arial" w:cs="Arial"/>
          <w:sz w:val="28"/>
          <w:szCs w:val="28"/>
          <w:u w:val="single"/>
        </w:rPr>
        <w:t xml:space="preserve"> </w:t>
      </w:r>
      <w:r w:rsidRPr="00073CFA">
        <w:rPr>
          <w:rFonts w:ascii="Arial" w:hAnsi="Arial" w:cs="Arial"/>
          <w:sz w:val="28"/>
          <w:szCs w:val="28"/>
          <w:u w:val="single"/>
        </w:rPr>
        <w:t>септември</w:t>
      </w:r>
      <w:r w:rsidR="00073CFA" w:rsidRPr="00073CFA">
        <w:rPr>
          <w:rFonts w:ascii="Arial" w:hAnsi="Arial" w:cs="Arial"/>
          <w:sz w:val="28"/>
          <w:szCs w:val="28"/>
          <w:u w:val="single"/>
        </w:rPr>
        <w:t>:</w:t>
      </w:r>
      <w:r w:rsidRPr="00073CFA">
        <w:rPr>
          <w:rFonts w:ascii="Arial" w:hAnsi="Arial" w:cs="Arial"/>
          <w:sz w:val="28"/>
          <w:szCs w:val="28"/>
          <w:u w:val="single"/>
        </w:rPr>
        <w:t xml:space="preserve"> </w:t>
      </w:r>
    </w:p>
    <w:p w:rsidR="006E35E2" w:rsidRPr="009A492B" w:rsidRDefault="006E35E2" w:rsidP="00F55EA7">
      <w:pPr>
        <w:ind w:firstLine="1134"/>
        <w:jc w:val="both"/>
        <w:rPr>
          <w:rFonts w:ascii="Arial" w:hAnsi="Arial" w:cs="Arial"/>
          <w:sz w:val="28"/>
          <w:szCs w:val="28"/>
        </w:rPr>
      </w:pPr>
      <w:r w:rsidRPr="009A492B">
        <w:rPr>
          <w:rFonts w:ascii="Arial" w:hAnsi="Arial" w:cs="Arial"/>
          <w:sz w:val="28"/>
          <w:szCs w:val="28"/>
        </w:rPr>
        <w:t>- работна среща на председателите на административните съдилища, инициирана от Председателя на ВАС. Участие взе председателя на съда  -  Д.</w:t>
      </w:r>
      <w:r w:rsidR="00073CFA">
        <w:rPr>
          <w:rFonts w:ascii="Arial" w:hAnsi="Arial" w:cs="Arial"/>
          <w:sz w:val="28"/>
          <w:szCs w:val="28"/>
        </w:rPr>
        <w:t xml:space="preserve"> </w:t>
      </w:r>
      <w:r w:rsidRPr="009A492B">
        <w:rPr>
          <w:rFonts w:ascii="Arial" w:hAnsi="Arial" w:cs="Arial"/>
          <w:sz w:val="28"/>
          <w:szCs w:val="28"/>
        </w:rPr>
        <w:t>Стаматова.</w:t>
      </w:r>
    </w:p>
    <w:p w:rsidR="006E35E2" w:rsidRPr="009A492B" w:rsidRDefault="006E35E2" w:rsidP="00F55EA7">
      <w:pPr>
        <w:ind w:firstLine="1134"/>
        <w:jc w:val="both"/>
        <w:rPr>
          <w:rFonts w:ascii="Arial" w:hAnsi="Arial" w:cs="Arial"/>
          <w:sz w:val="28"/>
          <w:szCs w:val="28"/>
        </w:rPr>
      </w:pPr>
    </w:p>
    <w:p w:rsidR="006E35E2" w:rsidRPr="00073CFA" w:rsidRDefault="006E35E2" w:rsidP="00F55EA7">
      <w:pPr>
        <w:ind w:firstLine="1134"/>
        <w:jc w:val="both"/>
        <w:rPr>
          <w:rFonts w:ascii="Arial" w:hAnsi="Arial" w:cs="Arial"/>
          <w:sz w:val="28"/>
          <w:szCs w:val="28"/>
          <w:u w:val="single"/>
        </w:rPr>
      </w:pPr>
      <w:r w:rsidRPr="00073CFA">
        <w:rPr>
          <w:rFonts w:ascii="Arial" w:hAnsi="Arial" w:cs="Arial"/>
          <w:sz w:val="28"/>
          <w:szCs w:val="28"/>
          <w:u w:val="single"/>
        </w:rPr>
        <w:t>М.</w:t>
      </w:r>
      <w:r w:rsidR="00073CFA">
        <w:rPr>
          <w:rFonts w:ascii="Arial" w:hAnsi="Arial" w:cs="Arial"/>
          <w:sz w:val="28"/>
          <w:szCs w:val="28"/>
          <w:u w:val="single"/>
        </w:rPr>
        <w:t xml:space="preserve"> </w:t>
      </w:r>
      <w:r w:rsidRPr="00073CFA">
        <w:rPr>
          <w:rFonts w:ascii="Arial" w:hAnsi="Arial" w:cs="Arial"/>
          <w:sz w:val="28"/>
          <w:szCs w:val="28"/>
          <w:u w:val="single"/>
        </w:rPr>
        <w:t>октомври</w:t>
      </w:r>
      <w:r w:rsidR="00073CFA">
        <w:rPr>
          <w:rFonts w:ascii="Arial" w:hAnsi="Arial" w:cs="Arial"/>
          <w:sz w:val="28"/>
          <w:szCs w:val="28"/>
          <w:u w:val="single"/>
        </w:rPr>
        <w:t>:</w:t>
      </w:r>
    </w:p>
    <w:p w:rsidR="006E35E2" w:rsidRPr="009A492B" w:rsidRDefault="006E35E2" w:rsidP="00F55EA7">
      <w:pPr>
        <w:ind w:firstLine="1134"/>
        <w:jc w:val="both"/>
        <w:rPr>
          <w:rFonts w:ascii="Arial" w:hAnsi="Arial" w:cs="Arial"/>
          <w:sz w:val="28"/>
          <w:szCs w:val="28"/>
        </w:rPr>
      </w:pPr>
      <w:r w:rsidRPr="009A492B">
        <w:rPr>
          <w:rFonts w:ascii="Arial" w:hAnsi="Arial" w:cs="Arial"/>
          <w:sz w:val="28"/>
          <w:szCs w:val="28"/>
        </w:rPr>
        <w:t>- регионален семинар, иницииран от Адм</w:t>
      </w:r>
      <w:r w:rsidR="00073CFA">
        <w:rPr>
          <w:rFonts w:ascii="Arial" w:hAnsi="Arial" w:cs="Arial"/>
          <w:sz w:val="28"/>
          <w:szCs w:val="28"/>
        </w:rPr>
        <w:t>инистративен съд -</w:t>
      </w:r>
      <w:r w:rsidRPr="009A492B">
        <w:rPr>
          <w:rFonts w:ascii="Arial" w:hAnsi="Arial" w:cs="Arial"/>
          <w:sz w:val="28"/>
          <w:szCs w:val="28"/>
        </w:rPr>
        <w:t xml:space="preserve"> Габрово на тема „Административен договор. Обезщетяване на вреди от нарушения на правото на Европейския съюз“. Участие взе съдия Вълчев.</w:t>
      </w:r>
    </w:p>
    <w:p w:rsidR="006E35E2" w:rsidRPr="009A492B" w:rsidRDefault="006E35E2" w:rsidP="00F55EA7">
      <w:pPr>
        <w:ind w:firstLine="1134"/>
        <w:jc w:val="both"/>
        <w:rPr>
          <w:rFonts w:ascii="Arial" w:hAnsi="Arial" w:cs="Arial"/>
          <w:sz w:val="28"/>
          <w:szCs w:val="28"/>
        </w:rPr>
      </w:pPr>
    </w:p>
    <w:p w:rsidR="00B5069B" w:rsidRDefault="006E35E2" w:rsidP="00F55EA7">
      <w:pPr>
        <w:ind w:firstLine="1134"/>
        <w:jc w:val="both"/>
        <w:rPr>
          <w:rFonts w:ascii="Arial" w:hAnsi="Arial" w:cs="Arial"/>
          <w:sz w:val="28"/>
          <w:szCs w:val="28"/>
          <w:u w:val="single"/>
        </w:rPr>
      </w:pPr>
      <w:r w:rsidRPr="00073CFA">
        <w:rPr>
          <w:rFonts w:ascii="Arial" w:hAnsi="Arial" w:cs="Arial"/>
          <w:sz w:val="28"/>
          <w:szCs w:val="28"/>
          <w:u w:val="single"/>
        </w:rPr>
        <w:t>М.</w:t>
      </w:r>
      <w:r w:rsidR="00073CFA" w:rsidRPr="00073CFA">
        <w:rPr>
          <w:rFonts w:ascii="Arial" w:hAnsi="Arial" w:cs="Arial"/>
          <w:sz w:val="28"/>
          <w:szCs w:val="28"/>
          <w:u w:val="single"/>
        </w:rPr>
        <w:t xml:space="preserve"> </w:t>
      </w:r>
      <w:r w:rsidRPr="00073CFA">
        <w:rPr>
          <w:rFonts w:ascii="Arial" w:hAnsi="Arial" w:cs="Arial"/>
          <w:sz w:val="28"/>
          <w:szCs w:val="28"/>
          <w:u w:val="single"/>
        </w:rPr>
        <w:t>ноември</w:t>
      </w:r>
      <w:r w:rsidR="00073CFA" w:rsidRPr="00073CFA">
        <w:rPr>
          <w:rFonts w:ascii="Arial" w:hAnsi="Arial" w:cs="Arial"/>
          <w:sz w:val="28"/>
          <w:szCs w:val="28"/>
          <w:u w:val="single"/>
        </w:rPr>
        <w:t>:</w:t>
      </w:r>
      <w:r w:rsidR="00116941">
        <w:rPr>
          <w:rFonts w:ascii="Arial" w:hAnsi="Arial" w:cs="Arial"/>
          <w:sz w:val="28"/>
          <w:szCs w:val="28"/>
          <w:u w:val="single"/>
        </w:rPr>
        <w:t xml:space="preserve"> </w:t>
      </w:r>
    </w:p>
    <w:p w:rsidR="00B5069B" w:rsidRDefault="00B5069B" w:rsidP="00F55EA7">
      <w:pPr>
        <w:ind w:firstLine="1134"/>
        <w:jc w:val="both"/>
        <w:rPr>
          <w:rFonts w:ascii="Arial" w:hAnsi="Arial" w:cs="Arial"/>
          <w:sz w:val="28"/>
          <w:szCs w:val="28"/>
        </w:rPr>
      </w:pPr>
      <w:r w:rsidRPr="009A492B">
        <w:rPr>
          <w:rFonts w:ascii="Arial" w:hAnsi="Arial" w:cs="Arial"/>
          <w:sz w:val="28"/>
          <w:szCs w:val="28"/>
        </w:rPr>
        <w:t>- регионално обучение, инициирано от Адм</w:t>
      </w:r>
      <w:r>
        <w:rPr>
          <w:rFonts w:ascii="Arial" w:hAnsi="Arial" w:cs="Arial"/>
          <w:sz w:val="28"/>
          <w:szCs w:val="28"/>
        </w:rPr>
        <w:t xml:space="preserve">инистративен съд - </w:t>
      </w:r>
      <w:r w:rsidRPr="009A492B">
        <w:rPr>
          <w:rFonts w:ascii="Arial" w:hAnsi="Arial" w:cs="Arial"/>
          <w:sz w:val="28"/>
          <w:szCs w:val="28"/>
        </w:rPr>
        <w:t xml:space="preserve">Сливен на тема „Правомощия на съда при нищожност или отмяна на административния акт“. Участие взеха съдиите Стаматова, Петкова, Драганов, Стоянова, </w:t>
      </w:r>
      <w:proofErr w:type="spellStart"/>
      <w:r w:rsidRPr="009A492B">
        <w:rPr>
          <w:rFonts w:ascii="Arial" w:hAnsi="Arial" w:cs="Arial"/>
          <w:sz w:val="28"/>
          <w:szCs w:val="28"/>
        </w:rPr>
        <w:t>Бянова</w:t>
      </w:r>
      <w:proofErr w:type="spellEnd"/>
      <w:r>
        <w:rPr>
          <w:rFonts w:ascii="Arial" w:hAnsi="Arial" w:cs="Arial"/>
          <w:sz w:val="28"/>
          <w:szCs w:val="28"/>
        </w:rPr>
        <w:t xml:space="preserve"> – Нейкова и </w:t>
      </w:r>
      <w:r w:rsidRPr="009A492B">
        <w:rPr>
          <w:rFonts w:ascii="Arial" w:hAnsi="Arial" w:cs="Arial"/>
          <w:sz w:val="28"/>
          <w:szCs w:val="28"/>
        </w:rPr>
        <w:t>Вълчев.</w:t>
      </w:r>
    </w:p>
    <w:p w:rsidR="006E35E2" w:rsidRPr="009A492B" w:rsidRDefault="006E35E2" w:rsidP="00F55EA7">
      <w:pPr>
        <w:ind w:firstLine="1134"/>
        <w:jc w:val="both"/>
        <w:rPr>
          <w:rFonts w:ascii="Arial" w:hAnsi="Arial" w:cs="Arial"/>
          <w:sz w:val="28"/>
          <w:szCs w:val="28"/>
        </w:rPr>
      </w:pPr>
      <w:r w:rsidRPr="009A492B">
        <w:rPr>
          <w:rFonts w:ascii="Arial" w:hAnsi="Arial" w:cs="Arial"/>
          <w:sz w:val="28"/>
          <w:szCs w:val="28"/>
        </w:rPr>
        <w:t>- регио</w:t>
      </w:r>
      <w:r w:rsidR="00073CFA">
        <w:rPr>
          <w:rFonts w:ascii="Arial" w:hAnsi="Arial" w:cs="Arial"/>
          <w:sz w:val="28"/>
          <w:szCs w:val="28"/>
        </w:rPr>
        <w:t xml:space="preserve">нален семинар, иницииран от Административен съд - </w:t>
      </w:r>
      <w:r w:rsidRPr="009A492B">
        <w:rPr>
          <w:rFonts w:ascii="Arial" w:hAnsi="Arial" w:cs="Arial"/>
          <w:sz w:val="28"/>
          <w:szCs w:val="28"/>
        </w:rPr>
        <w:t xml:space="preserve"> Ямбол на тема „Обсъждане на въпросите относно принудителните административни мерки, които се налагат от общинските органи – компетенции на органите, форма на ПАМ и </w:t>
      </w:r>
      <w:r w:rsidRPr="009A492B">
        <w:rPr>
          <w:rFonts w:ascii="Arial" w:hAnsi="Arial" w:cs="Arial"/>
          <w:sz w:val="28"/>
          <w:szCs w:val="28"/>
        </w:rPr>
        <w:lastRenderedPageBreak/>
        <w:t xml:space="preserve">защита срещу незаконосъобразни ПАМ“.  Участие взеха съдиите Стаматова, Петкова, Драганов, Стоянова, </w:t>
      </w:r>
      <w:proofErr w:type="spellStart"/>
      <w:r w:rsidRPr="009A492B">
        <w:rPr>
          <w:rFonts w:ascii="Arial" w:hAnsi="Arial" w:cs="Arial"/>
          <w:sz w:val="28"/>
          <w:szCs w:val="28"/>
        </w:rPr>
        <w:t>Бянова</w:t>
      </w:r>
      <w:proofErr w:type="spellEnd"/>
      <w:r w:rsidR="00073CFA">
        <w:rPr>
          <w:rFonts w:ascii="Arial" w:hAnsi="Arial" w:cs="Arial"/>
          <w:sz w:val="28"/>
          <w:szCs w:val="28"/>
        </w:rPr>
        <w:t xml:space="preserve"> – Нейкова и </w:t>
      </w:r>
      <w:r w:rsidRPr="009A492B">
        <w:rPr>
          <w:rFonts w:ascii="Arial" w:hAnsi="Arial" w:cs="Arial"/>
          <w:sz w:val="28"/>
          <w:szCs w:val="28"/>
        </w:rPr>
        <w:t xml:space="preserve"> Вълчев.</w:t>
      </w:r>
    </w:p>
    <w:p w:rsidR="006E35E2" w:rsidRPr="009A492B" w:rsidRDefault="006E35E2" w:rsidP="00F55EA7">
      <w:pPr>
        <w:ind w:firstLine="1134"/>
        <w:jc w:val="both"/>
        <w:rPr>
          <w:rFonts w:ascii="Arial" w:hAnsi="Arial" w:cs="Arial"/>
          <w:sz w:val="28"/>
          <w:szCs w:val="28"/>
        </w:rPr>
      </w:pPr>
    </w:p>
    <w:p w:rsidR="006E35E2" w:rsidRPr="00073CFA" w:rsidRDefault="006E35E2" w:rsidP="00F55EA7">
      <w:pPr>
        <w:ind w:firstLine="1134"/>
        <w:jc w:val="both"/>
        <w:rPr>
          <w:rFonts w:ascii="Arial" w:hAnsi="Arial" w:cs="Arial"/>
          <w:sz w:val="28"/>
          <w:szCs w:val="28"/>
          <w:u w:val="single"/>
        </w:rPr>
      </w:pPr>
      <w:r w:rsidRPr="00073CFA">
        <w:rPr>
          <w:rFonts w:ascii="Arial" w:hAnsi="Arial" w:cs="Arial"/>
          <w:sz w:val="28"/>
          <w:szCs w:val="28"/>
          <w:u w:val="single"/>
        </w:rPr>
        <w:t>М.</w:t>
      </w:r>
      <w:r w:rsidR="00073CFA" w:rsidRPr="00073CFA">
        <w:rPr>
          <w:rFonts w:ascii="Arial" w:hAnsi="Arial" w:cs="Arial"/>
          <w:sz w:val="28"/>
          <w:szCs w:val="28"/>
          <w:u w:val="single"/>
        </w:rPr>
        <w:t xml:space="preserve"> </w:t>
      </w:r>
      <w:r w:rsidRPr="00073CFA">
        <w:rPr>
          <w:rFonts w:ascii="Arial" w:hAnsi="Arial" w:cs="Arial"/>
          <w:sz w:val="28"/>
          <w:szCs w:val="28"/>
          <w:u w:val="single"/>
        </w:rPr>
        <w:t>декември</w:t>
      </w:r>
      <w:r w:rsidR="00073CFA">
        <w:rPr>
          <w:rFonts w:ascii="Arial" w:hAnsi="Arial" w:cs="Arial"/>
          <w:sz w:val="28"/>
          <w:szCs w:val="28"/>
          <w:u w:val="single"/>
        </w:rPr>
        <w:t>:</w:t>
      </w:r>
      <w:r w:rsidRPr="00073CFA">
        <w:rPr>
          <w:rFonts w:ascii="Arial" w:hAnsi="Arial" w:cs="Arial"/>
          <w:sz w:val="28"/>
          <w:szCs w:val="28"/>
          <w:u w:val="single"/>
        </w:rPr>
        <w:t xml:space="preserve"> </w:t>
      </w:r>
    </w:p>
    <w:p w:rsidR="00E13C20" w:rsidRDefault="006E35E2" w:rsidP="00F55EA7">
      <w:pPr>
        <w:ind w:firstLine="1134"/>
        <w:jc w:val="both"/>
        <w:rPr>
          <w:rFonts w:ascii="Arial" w:hAnsi="Arial" w:cs="Arial"/>
          <w:sz w:val="28"/>
          <w:szCs w:val="28"/>
        </w:rPr>
      </w:pPr>
      <w:r w:rsidRPr="009A492B">
        <w:rPr>
          <w:rFonts w:ascii="Arial" w:hAnsi="Arial" w:cs="Arial"/>
          <w:sz w:val="28"/>
          <w:szCs w:val="28"/>
        </w:rPr>
        <w:t>-</w:t>
      </w:r>
      <w:r w:rsidR="00073CFA">
        <w:rPr>
          <w:rFonts w:ascii="Arial" w:hAnsi="Arial" w:cs="Arial"/>
          <w:sz w:val="28"/>
          <w:szCs w:val="28"/>
        </w:rPr>
        <w:t xml:space="preserve"> </w:t>
      </w:r>
      <w:r w:rsidRPr="009A492B">
        <w:rPr>
          <w:rFonts w:ascii="Arial" w:hAnsi="Arial" w:cs="Arial"/>
          <w:sz w:val="28"/>
          <w:szCs w:val="28"/>
        </w:rPr>
        <w:t>обучение, организирано от НИП в сътрудничество със Съвета на Европа на тема „Промените в Закона за изпълнение на наказанията и задържането под стража</w:t>
      </w:r>
      <w:r w:rsidR="00073CFA">
        <w:rPr>
          <w:rFonts w:ascii="Arial" w:hAnsi="Arial" w:cs="Arial"/>
          <w:sz w:val="28"/>
          <w:szCs w:val="28"/>
        </w:rPr>
        <w:t xml:space="preserve"> </w:t>
      </w:r>
      <w:r w:rsidRPr="009A492B">
        <w:rPr>
          <w:rFonts w:ascii="Arial" w:hAnsi="Arial" w:cs="Arial"/>
          <w:sz w:val="28"/>
          <w:szCs w:val="28"/>
        </w:rPr>
        <w:t>-</w:t>
      </w:r>
      <w:r w:rsidR="00073CFA">
        <w:rPr>
          <w:rFonts w:ascii="Arial" w:hAnsi="Arial" w:cs="Arial"/>
          <w:sz w:val="28"/>
          <w:szCs w:val="28"/>
        </w:rPr>
        <w:t xml:space="preserve"> </w:t>
      </w:r>
      <w:r w:rsidRPr="009A492B">
        <w:rPr>
          <w:rFonts w:ascii="Arial" w:hAnsi="Arial" w:cs="Arial"/>
          <w:sz w:val="28"/>
          <w:szCs w:val="28"/>
        </w:rPr>
        <w:t>ДВ бр.13/07.02.2017г. в контекста на чл.</w:t>
      </w:r>
      <w:r w:rsidR="00073CFA">
        <w:rPr>
          <w:rFonts w:ascii="Arial" w:hAnsi="Arial" w:cs="Arial"/>
          <w:sz w:val="28"/>
          <w:szCs w:val="28"/>
        </w:rPr>
        <w:t xml:space="preserve"> </w:t>
      </w:r>
      <w:r w:rsidRPr="009A492B">
        <w:rPr>
          <w:rFonts w:ascii="Arial" w:hAnsi="Arial" w:cs="Arial"/>
          <w:sz w:val="28"/>
          <w:szCs w:val="28"/>
        </w:rPr>
        <w:t xml:space="preserve">3 от Европейската конвенция за правата на човека. Анализ на разпоредбите и проблеми при прилагането им“.  Участие взеха съдиите </w:t>
      </w:r>
      <w:proofErr w:type="spellStart"/>
      <w:r w:rsidRPr="009A492B">
        <w:rPr>
          <w:rFonts w:ascii="Arial" w:hAnsi="Arial" w:cs="Arial"/>
          <w:sz w:val="28"/>
          <w:szCs w:val="28"/>
        </w:rPr>
        <w:t>Бянова</w:t>
      </w:r>
      <w:proofErr w:type="spellEnd"/>
      <w:r w:rsidR="001D32E7">
        <w:rPr>
          <w:rFonts w:ascii="Arial" w:hAnsi="Arial" w:cs="Arial"/>
          <w:sz w:val="28"/>
          <w:szCs w:val="28"/>
        </w:rPr>
        <w:t xml:space="preserve">  </w:t>
      </w:r>
      <w:r w:rsidRPr="009A492B">
        <w:rPr>
          <w:rFonts w:ascii="Arial" w:hAnsi="Arial" w:cs="Arial"/>
          <w:sz w:val="28"/>
          <w:szCs w:val="28"/>
        </w:rPr>
        <w:t xml:space="preserve"> и Вълчев.</w:t>
      </w:r>
      <w:r w:rsidR="00116941">
        <w:rPr>
          <w:rFonts w:ascii="Arial" w:hAnsi="Arial" w:cs="Arial"/>
          <w:sz w:val="28"/>
          <w:szCs w:val="28"/>
        </w:rPr>
        <w:t xml:space="preserve"> </w:t>
      </w:r>
    </w:p>
    <w:p w:rsidR="00116941" w:rsidRPr="009A492B" w:rsidRDefault="00116941" w:rsidP="00F55EA7">
      <w:pPr>
        <w:ind w:firstLine="1134"/>
        <w:jc w:val="both"/>
        <w:rPr>
          <w:rFonts w:ascii="Arial" w:hAnsi="Arial" w:cs="Arial"/>
          <w:sz w:val="28"/>
          <w:szCs w:val="28"/>
        </w:rPr>
      </w:pPr>
    </w:p>
    <w:p w:rsidR="005E28D2" w:rsidRPr="009A492B" w:rsidRDefault="004D59FF" w:rsidP="00073CFA">
      <w:pPr>
        <w:ind w:firstLine="1134"/>
        <w:jc w:val="both"/>
        <w:rPr>
          <w:rFonts w:ascii="Arial" w:hAnsi="Arial" w:cs="Arial"/>
          <w:sz w:val="28"/>
          <w:szCs w:val="28"/>
        </w:rPr>
      </w:pPr>
      <w:r w:rsidRPr="009A492B">
        <w:rPr>
          <w:rFonts w:ascii="Arial" w:hAnsi="Arial" w:cs="Arial"/>
          <w:sz w:val="28"/>
          <w:szCs w:val="28"/>
        </w:rPr>
        <w:t>През отчетния период се проведоха Общи събрания на съдии</w:t>
      </w:r>
      <w:r w:rsidR="00116941">
        <w:rPr>
          <w:rFonts w:ascii="Arial" w:hAnsi="Arial" w:cs="Arial"/>
          <w:sz w:val="28"/>
          <w:szCs w:val="28"/>
        </w:rPr>
        <w:t>те</w:t>
      </w:r>
      <w:r w:rsidRPr="009A492B">
        <w:rPr>
          <w:rFonts w:ascii="Arial" w:hAnsi="Arial" w:cs="Arial"/>
          <w:sz w:val="28"/>
          <w:szCs w:val="28"/>
        </w:rPr>
        <w:t>,</w:t>
      </w:r>
      <w:r w:rsidR="00E13C20" w:rsidRPr="009A492B">
        <w:rPr>
          <w:rFonts w:ascii="Arial" w:hAnsi="Arial" w:cs="Arial"/>
          <w:sz w:val="28"/>
          <w:szCs w:val="28"/>
        </w:rPr>
        <w:t xml:space="preserve"> </w:t>
      </w:r>
      <w:r w:rsidRPr="009A492B">
        <w:rPr>
          <w:rFonts w:ascii="Arial" w:hAnsi="Arial" w:cs="Arial"/>
          <w:sz w:val="28"/>
          <w:szCs w:val="28"/>
        </w:rPr>
        <w:t>както следва</w:t>
      </w:r>
      <w:r w:rsidR="00E13C20" w:rsidRPr="009A492B">
        <w:rPr>
          <w:rFonts w:ascii="Arial" w:hAnsi="Arial" w:cs="Arial"/>
          <w:sz w:val="28"/>
          <w:szCs w:val="28"/>
        </w:rPr>
        <w:t>:</w:t>
      </w:r>
      <w:r w:rsidR="00073CFA">
        <w:rPr>
          <w:rFonts w:ascii="Arial" w:hAnsi="Arial" w:cs="Arial"/>
          <w:sz w:val="28"/>
          <w:szCs w:val="28"/>
        </w:rPr>
        <w:t xml:space="preserve"> </w:t>
      </w:r>
    </w:p>
    <w:p w:rsidR="005E28D2" w:rsidRPr="009A492B" w:rsidRDefault="005E28D2" w:rsidP="00F55EA7">
      <w:pPr>
        <w:ind w:firstLine="1134"/>
        <w:jc w:val="both"/>
        <w:rPr>
          <w:rFonts w:ascii="Arial" w:hAnsi="Arial" w:cs="Arial"/>
          <w:sz w:val="28"/>
          <w:szCs w:val="28"/>
        </w:rPr>
      </w:pPr>
      <w:r w:rsidRPr="009A492B">
        <w:rPr>
          <w:rFonts w:ascii="Arial" w:hAnsi="Arial" w:cs="Arial"/>
          <w:sz w:val="28"/>
          <w:szCs w:val="28"/>
        </w:rPr>
        <w:t>В изпълнение на дейностите по Оперативния план на съда относно обсъждане на законодателни проблеми и  организационни въпроси, в рамките на отчетния период съдиите проведоха Общи събрания както следва:</w:t>
      </w:r>
    </w:p>
    <w:p w:rsidR="005E28D2" w:rsidRPr="009A492B" w:rsidRDefault="005E28D2" w:rsidP="00F55EA7">
      <w:pPr>
        <w:numPr>
          <w:ilvl w:val="0"/>
          <w:numId w:val="40"/>
        </w:numPr>
        <w:ind w:left="0" w:firstLine="1134"/>
        <w:jc w:val="both"/>
        <w:rPr>
          <w:rFonts w:ascii="Arial" w:hAnsi="Arial" w:cs="Arial"/>
          <w:sz w:val="28"/>
          <w:szCs w:val="28"/>
        </w:rPr>
      </w:pPr>
      <w:r w:rsidRPr="009A492B">
        <w:rPr>
          <w:rFonts w:ascii="Arial" w:hAnsi="Arial" w:cs="Arial"/>
          <w:sz w:val="28"/>
          <w:szCs w:val="28"/>
        </w:rPr>
        <w:t>На 13.01.2017</w:t>
      </w:r>
      <w:r w:rsidR="00155A86">
        <w:rPr>
          <w:rFonts w:ascii="Arial" w:hAnsi="Arial" w:cs="Arial"/>
          <w:sz w:val="28"/>
          <w:szCs w:val="28"/>
        </w:rPr>
        <w:t xml:space="preserve"> </w:t>
      </w:r>
      <w:r w:rsidRPr="009A492B">
        <w:rPr>
          <w:rFonts w:ascii="Arial" w:hAnsi="Arial" w:cs="Arial"/>
          <w:sz w:val="28"/>
          <w:szCs w:val="28"/>
        </w:rPr>
        <w:t>г. Общо събрание на съдиите относно приемане на Правила за организация на дейността на Общото събрание на Адм</w:t>
      </w:r>
      <w:r w:rsidR="00155A86">
        <w:rPr>
          <w:rFonts w:ascii="Arial" w:hAnsi="Arial" w:cs="Arial"/>
          <w:sz w:val="28"/>
          <w:szCs w:val="28"/>
        </w:rPr>
        <w:t>инистративен съд -</w:t>
      </w:r>
      <w:r w:rsidRPr="009A492B">
        <w:rPr>
          <w:rFonts w:ascii="Arial" w:hAnsi="Arial" w:cs="Arial"/>
          <w:sz w:val="28"/>
          <w:szCs w:val="28"/>
        </w:rPr>
        <w:t xml:space="preserve"> Ямбол и Правила за определяне на натовареността на председателя на съда, неговите </w:t>
      </w:r>
      <w:proofErr w:type="spellStart"/>
      <w:r w:rsidRPr="009A492B">
        <w:rPr>
          <w:rFonts w:ascii="Arial" w:hAnsi="Arial" w:cs="Arial"/>
          <w:sz w:val="28"/>
          <w:szCs w:val="28"/>
        </w:rPr>
        <w:t>заместници</w:t>
      </w:r>
      <w:proofErr w:type="spellEnd"/>
      <w:r w:rsidRPr="009A492B">
        <w:rPr>
          <w:rFonts w:ascii="Arial" w:hAnsi="Arial" w:cs="Arial"/>
          <w:sz w:val="28"/>
          <w:szCs w:val="28"/>
        </w:rPr>
        <w:t>, на съдиите, натоварени с осъществяване на организационни функции и в случаи на предписание на здравните органи;</w:t>
      </w:r>
    </w:p>
    <w:p w:rsidR="005E28D2" w:rsidRPr="009A492B" w:rsidRDefault="005E28D2" w:rsidP="00F55EA7">
      <w:pPr>
        <w:numPr>
          <w:ilvl w:val="0"/>
          <w:numId w:val="40"/>
        </w:numPr>
        <w:ind w:left="0" w:firstLine="1134"/>
        <w:jc w:val="both"/>
        <w:rPr>
          <w:rFonts w:ascii="Arial" w:hAnsi="Arial" w:cs="Arial"/>
          <w:sz w:val="28"/>
          <w:szCs w:val="28"/>
        </w:rPr>
      </w:pPr>
      <w:r w:rsidRPr="009A492B">
        <w:rPr>
          <w:rFonts w:ascii="Arial" w:hAnsi="Arial" w:cs="Arial"/>
          <w:sz w:val="28"/>
          <w:szCs w:val="28"/>
        </w:rPr>
        <w:t>На 13.02.2017</w:t>
      </w:r>
      <w:r w:rsidR="00155A86">
        <w:rPr>
          <w:rFonts w:ascii="Arial" w:hAnsi="Arial" w:cs="Arial"/>
          <w:sz w:val="28"/>
          <w:szCs w:val="28"/>
        </w:rPr>
        <w:t xml:space="preserve"> </w:t>
      </w:r>
      <w:r w:rsidRPr="009A492B">
        <w:rPr>
          <w:rFonts w:ascii="Arial" w:hAnsi="Arial" w:cs="Arial"/>
          <w:sz w:val="28"/>
          <w:szCs w:val="28"/>
        </w:rPr>
        <w:t>г. Общо събрание  на съдиите относно обсъждане и анализиране практика на Адм</w:t>
      </w:r>
      <w:r w:rsidR="00155A86">
        <w:rPr>
          <w:rFonts w:ascii="Arial" w:hAnsi="Arial" w:cs="Arial"/>
          <w:sz w:val="28"/>
          <w:szCs w:val="28"/>
        </w:rPr>
        <w:t>инистративен съд - Ямбол в</w:t>
      </w:r>
      <w:r w:rsidRPr="009A492B">
        <w:rPr>
          <w:rFonts w:ascii="Arial" w:hAnsi="Arial" w:cs="Arial"/>
          <w:sz w:val="28"/>
          <w:szCs w:val="28"/>
        </w:rPr>
        <w:t>ъв връзка с приложение на санкционната норма на чл.</w:t>
      </w:r>
      <w:r w:rsidR="00155A86">
        <w:rPr>
          <w:rFonts w:ascii="Arial" w:hAnsi="Arial" w:cs="Arial"/>
          <w:sz w:val="28"/>
          <w:szCs w:val="28"/>
        </w:rPr>
        <w:t xml:space="preserve"> </w:t>
      </w:r>
      <w:r w:rsidRPr="009A492B">
        <w:rPr>
          <w:rFonts w:ascii="Arial" w:hAnsi="Arial" w:cs="Arial"/>
          <w:sz w:val="28"/>
          <w:szCs w:val="28"/>
        </w:rPr>
        <w:t>106 ал.</w:t>
      </w:r>
      <w:r w:rsidR="00155A86">
        <w:rPr>
          <w:rFonts w:ascii="Arial" w:hAnsi="Arial" w:cs="Arial"/>
          <w:sz w:val="28"/>
          <w:szCs w:val="28"/>
        </w:rPr>
        <w:t xml:space="preserve"> 4 във</w:t>
      </w:r>
      <w:r w:rsidRPr="009A492B">
        <w:rPr>
          <w:rFonts w:ascii="Arial" w:hAnsi="Arial" w:cs="Arial"/>
          <w:sz w:val="28"/>
          <w:szCs w:val="28"/>
        </w:rPr>
        <w:t xml:space="preserve"> </w:t>
      </w:r>
      <w:proofErr w:type="spellStart"/>
      <w:r w:rsidRPr="009A492B">
        <w:rPr>
          <w:rFonts w:ascii="Arial" w:hAnsi="Arial" w:cs="Arial"/>
          <w:sz w:val="28"/>
          <w:szCs w:val="28"/>
        </w:rPr>
        <w:t>вр</w:t>
      </w:r>
      <w:proofErr w:type="spellEnd"/>
      <w:r w:rsidRPr="009A492B">
        <w:rPr>
          <w:rFonts w:ascii="Arial" w:hAnsi="Arial" w:cs="Arial"/>
          <w:sz w:val="28"/>
          <w:szCs w:val="28"/>
        </w:rPr>
        <w:t>. с ал.</w:t>
      </w:r>
      <w:r w:rsidR="00155A86">
        <w:rPr>
          <w:rFonts w:ascii="Arial" w:hAnsi="Arial" w:cs="Arial"/>
          <w:sz w:val="28"/>
          <w:szCs w:val="28"/>
        </w:rPr>
        <w:t xml:space="preserve"> </w:t>
      </w:r>
      <w:r w:rsidRPr="009A492B">
        <w:rPr>
          <w:rFonts w:ascii="Arial" w:hAnsi="Arial" w:cs="Arial"/>
          <w:sz w:val="28"/>
          <w:szCs w:val="28"/>
        </w:rPr>
        <w:t>3</w:t>
      </w:r>
      <w:r w:rsidR="00155A86">
        <w:rPr>
          <w:rFonts w:ascii="Arial" w:hAnsi="Arial" w:cs="Arial"/>
          <w:sz w:val="28"/>
          <w:szCs w:val="28"/>
        </w:rPr>
        <w:t xml:space="preserve"> от </w:t>
      </w:r>
      <w:r w:rsidRPr="009A492B">
        <w:rPr>
          <w:rFonts w:ascii="Arial" w:hAnsi="Arial" w:cs="Arial"/>
          <w:sz w:val="28"/>
          <w:szCs w:val="28"/>
        </w:rPr>
        <w:t xml:space="preserve"> ЗЗО и във </w:t>
      </w:r>
      <w:proofErr w:type="spellStart"/>
      <w:r w:rsidRPr="009A492B">
        <w:rPr>
          <w:rFonts w:ascii="Arial" w:hAnsi="Arial" w:cs="Arial"/>
          <w:sz w:val="28"/>
          <w:szCs w:val="28"/>
        </w:rPr>
        <w:t>вр</w:t>
      </w:r>
      <w:proofErr w:type="spellEnd"/>
      <w:r w:rsidRPr="009A492B">
        <w:rPr>
          <w:rFonts w:ascii="Arial" w:hAnsi="Arial" w:cs="Arial"/>
          <w:sz w:val="28"/>
          <w:szCs w:val="28"/>
        </w:rPr>
        <w:t>. с чл.</w:t>
      </w:r>
      <w:r w:rsidR="00155A86">
        <w:rPr>
          <w:rFonts w:ascii="Arial" w:hAnsi="Arial" w:cs="Arial"/>
          <w:sz w:val="28"/>
          <w:szCs w:val="28"/>
        </w:rPr>
        <w:t xml:space="preserve"> </w:t>
      </w:r>
      <w:r w:rsidRPr="009A492B">
        <w:rPr>
          <w:rFonts w:ascii="Arial" w:hAnsi="Arial" w:cs="Arial"/>
          <w:sz w:val="28"/>
          <w:szCs w:val="28"/>
        </w:rPr>
        <w:t>3 ал.</w:t>
      </w:r>
      <w:r w:rsidR="00155A86">
        <w:rPr>
          <w:rFonts w:ascii="Arial" w:hAnsi="Arial" w:cs="Arial"/>
          <w:sz w:val="28"/>
          <w:szCs w:val="28"/>
        </w:rPr>
        <w:t xml:space="preserve"> 2 от ЗАНН (Р</w:t>
      </w:r>
      <w:r w:rsidRPr="009A492B">
        <w:rPr>
          <w:rFonts w:ascii="Arial" w:hAnsi="Arial" w:cs="Arial"/>
          <w:sz w:val="28"/>
          <w:szCs w:val="28"/>
        </w:rPr>
        <w:t>ешения №№</w:t>
      </w:r>
      <w:r w:rsidR="00155A86">
        <w:rPr>
          <w:rFonts w:ascii="Arial" w:hAnsi="Arial" w:cs="Arial"/>
          <w:sz w:val="28"/>
          <w:szCs w:val="28"/>
        </w:rPr>
        <w:t xml:space="preserve"> </w:t>
      </w:r>
      <w:r w:rsidRPr="009A492B">
        <w:rPr>
          <w:rFonts w:ascii="Arial" w:hAnsi="Arial" w:cs="Arial"/>
          <w:sz w:val="28"/>
          <w:szCs w:val="28"/>
        </w:rPr>
        <w:t>190/24.06.2016</w:t>
      </w:r>
      <w:r w:rsidR="00155A86">
        <w:rPr>
          <w:rFonts w:ascii="Arial" w:hAnsi="Arial" w:cs="Arial"/>
          <w:sz w:val="28"/>
          <w:szCs w:val="28"/>
        </w:rPr>
        <w:t xml:space="preserve"> </w:t>
      </w:r>
      <w:r w:rsidRPr="009A492B">
        <w:rPr>
          <w:rFonts w:ascii="Arial" w:hAnsi="Arial" w:cs="Arial"/>
          <w:sz w:val="28"/>
          <w:szCs w:val="28"/>
        </w:rPr>
        <w:t>г., 209/19.07.2016</w:t>
      </w:r>
      <w:r w:rsidR="00155A86">
        <w:rPr>
          <w:rFonts w:ascii="Arial" w:hAnsi="Arial" w:cs="Arial"/>
          <w:sz w:val="28"/>
          <w:szCs w:val="28"/>
        </w:rPr>
        <w:t xml:space="preserve"> </w:t>
      </w:r>
      <w:r w:rsidRPr="009A492B">
        <w:rPr>
          <w:rFonts w:ascii="Arial" w:hAnsi="Arial" w:cs="Arial"/>
          <w:sz w:val="28"/>
          <w:szCs w:val="28"/>
        </w:rPr>
        <w:t>г. на Р</w:t>
      </w:r>
      <w:r w:rsidR="00155A86">
        <w:rPr>
          <w:rFonts w:ascii="Arial" w:hAnsi="Arial" w:cs="Arial"/>
          <w:sz w:val="28"/>
          <w:szCs w:val="28"/>
        </w:rPr>
        <w:t>айонен съд - Ямбол, както и Р</w:t>
      </w:r>
      <w:r w:rsidRPr="009A492B">
        <w:rPr>
          <w:rFonts w:ascii="Arial" w:hAnsi="Arial" w:cs="Arial"/>
          <w:sz w:val="28"/>
          <w:szCs w:val="28"/>
        </w:rPr>
        <w:t>ешения №№</w:t>
      </w:r>
      <w:r w:rsidR="00155A86">
        <w:rPr>
          <w:rFonts w:ascii="Arial" w:hAnsi="Arial" w:cs="Arial"/>
          <w:sz w:val="28"/>
          <w:szCs w:val="28"/>
        </w:rPr>
        <w:t xml:space="preserve"> </w:t>
      </w:r>
      <w:r w:rsidRPr="009A492B">
        <w:rPr>
          <w:rFonts w:ascii="Arial" w:hAnsi="Arial" w:cs="Arial"/>
          <w:sz w:val="28"/>
          <w:szCs w:val="28"/>
        </w:rPr>
        <w:t>139/28.09.2016</w:t>
      </w:r>
      <w:r w:rsidR="00155A86">
        <w:rPr>
          <w:rFonts w:ascii="Arial" w:hAnsi="Arial" w:cs="Arial"/>
          <w:sz w:val="28"/>
          <w:szCs w:val="28"/>
        </w:rPr>
        <w:t xml:space="preserve"> </w:t>
      </w:r>
      <w:r w:rsidRPr="009A492B">
        <w:rPr>
          <w:rFonts w:ascii="Arial" w:hAnsi="Arial" w:cs="Arial"/>
          <w:sz w:val="28"/>
          <w:szCs w:val="28"/>
        </w:rPr>
        <w:t>г., 155/01.11.2016</w:t>
      </w:r>
      <w:r w:rsidR="00155A86">
        <w:rPr>
          <w:rFonts w:ascii="Arial" w:hAnsi="Arial" w:cs="Arial"/>
          <w:sz w:val="28"/>
          <w:szCs w:val="28"/>
        </w:rPr>
        <w:t xml:space="preserve"> </w:t>
      </w:r>
      <w:r w:rsidRPr="009A492B">
        <w:rPr>
          <w:rFonts w:ascii="Arial" w:hAnsi="Arial" w:cs="Arial"/>
          <w:sz w:val="28"/>
          <w:szCs w:val="28"/>
        </w:rPr>
        <w:t>г. и 169/16.12.2016</w:t>
      </w:r>
      <w:r w:rsidR="00155A86">
        <w:rPr>
          <w:rFonts w:ascii="Arial" w:hAnsi="Arial" w:cs="Arial"/>
          <w:sz w:val="28"/>
          <w:szCs w:val="28"/>
        </w:rPr>
        <w:t xml:space="preserve"> </w:t>
      </w:r>
      <w:r w:rsidRPr="009A492B">
        <w:rPr>
          <w:rFonts w:ascii="Arial" w:hAnsi="Arial" w:cs="Arial"/>
          <w:sz w:val="28"/>
          <w:szCs w:val="28"/>
        </w:rPr>
        <w:t>г. на Адм</w:t>
      </w:r>
      <w:r w:rsidR="00155A86">
        <w:rPr>
          <w:rFonts w:ascii="Arial" w:hAnsi="Arial" w:cs="Arial"/>
          <w:sz w:val="28"/>
          <w:szCs w:val="28"/>
        </w:rPr>
        <w:t>инистративен съд – Ямбол)</w:t>
      </w:r>
      <w:r w:rsidRPr="009A492B">
        <w:rPr>
          <w:rFonts w:ascii="Arial" w:hAnsi="Arial" w:cs="Arial"/>
          <w:sz w:val="28"/>
          <w:szCs w:val="28"/>
        </w:rPr>
        <w:t>;</w:t>
      </w:r>
    </w:p>
    <w:p w:rsidR="005E28D2" w:rsidRPr="009A492B" w:rsidRDefault="005E28D2" w:rsidP="00F55EA7">
      <w:pPr>
        <w:numPr>
          <w:ilvl w:val="0"/>
          <w:numId w:val="40"/>
        </w:numPr>
        <w:ind w:left="0" w:firstLine="1134"/>
        <w:jc w:val="both"/>
        <w:rPr>
          <w:rFonts w:ascii="Arial" w:hAnsi="Arial" w:cs="Arial"/>
          <w:sz w:val="28"/>
          <w:szCs w:val="28"/>
        </w:rPr>
      </w:pPr>
      <w:r w:rsidRPr="009A492B">
        <w:rPr>
          <w:rFonts w:ascii="Arial" w:hAnsi="Arial" w:cs="Arial"/>
          <w:sz w:val="28"/>
          <w:szCs w:val="28"/>
        </w:rPr>
        <w:t>На 24.02.2017</w:t>
      </w:r>
      <w:r w:rsidR="00155A86">
        <w:rPr>
          <w:rFonts w:ascii="Arial" w:hAnsi="Arial" w:cs="Arial"/>
          <w:sz w:val="28"/>
          <w:szCs w:val="28"/>
        </w:rPr>
        <w:t xml:space="preserve"> </w:t>
      </w:r>
      <w:r w:rsidRPr="009A492B">
        <w:rPr>
          <w:rFonts w:ascii="Arial" w:hAnsi="Arial" w:cs="Arial"/>
          <w:sz w:val="28"/>
          <w:szCs w:val="28"/>
        </w:rPr>
        <w:t>г. Общо събрание на съдиите относно обсъждане щатното разписание на администрацията на съда в изпълнение на чл.</w:t>
      </w:r>
      <w:r w:rsidR="00155A86">
        <w:rPr>
          <w:rFonts w:ascii="Arial" w:hAnsi="Arial" w:cs="Arial"/>
          <w:sz w:val="28"/>
          <w:szCs w:val="28"/>
        </w:rPr>
        <w:t xml:space="preserve"> </w:t>
      </w:r>
      <w:r w:rsidRPr="009A492B">
        <w:rPr>
          <w:rFonts w:ascii="Arial" w:hAnsi="Arial" w:cs="Arial"/>
          <w:sz w:val="28"/>
          <w:szCs w:val="28"/>
        </w:rPr>
        <w:t>93</w:t>
      </w:r>
      <w:r w:rsidR="00155A86">
        <w:rPr>
          <w:rFonts w:ascii="Arial" w:hAnsi="Arial" w:cs="Arial"/>
          <w:sz w:val="28"/>
          <w:szCs w:val="28"/>
        </w:rPr>
        <w:t>,</w:t>
      </w:r>
      <w:r w:rsidRPr="009A492B">
        <w:rPr>
          <w:rFonts w:ascii="Arial" w:hAnsi="Arial" w:cs="Arial"/>
          <w:sz w:val="28"/>
          <w:szCs w:val="28"/>
        </w:rPr>
        <w:t xml:space="preserve"> ал.</w:t>
      </w:r>
      <w:r w:rsidR="00155A86">
        <w:rPr>
          <w:rFonts w:ascii="Arial" w:hAnsi="Arial" w:cs="Arial"/>
          <w:sz w:val="28"/>
          <w:szCs w:val="28"/>
        </w:rPr>
        <w:t xml:space="preserve"> </w:t>
      </w:r>
      <w:r w:rsidRPr="009A492B">
        <w:rPr>
          <w:rFonts w:ascii="Arial" w:hAnsi="Arial" w:cs="Arial"/>
          <w:sz w:val="28"/>
          <w:szCs w:val="28"/>
        </w:rPr>
        <w:t>1 т.</w:t>
      </w:r>
      <w:r w:rsidR="00155A86">
        <w:rPr>
          <w:rFonts w:ascii="Arial" w:hAnsi="Arial" w:cs="Arial"/>
          <w:sz w:val="28"/>
          <w:szCs w:val="28"/>
        </w:rPr>
        <w:t xml:space="preserve"> </w:t>
      </w:r>
      <w:r w:rsidRPr="009A492B">
        <w:rPr>
          <w:rFonts w:ascii="Arial" w:hAnsi="Arial" w:cs="Arial"/>
          <w:sz w:val="28"/>
          <w:szCs w:val="28"/>
        </w:rPr>
        <w:t xml:space="preserve">11 от ЗСВ; Разясняване приложението на многоезичната уеб базирана правно-информационна услуга </w:t>
      </w:r>
      <w:proofErr w:type="spellStart"/>
      <w:r w:rsidRPr="009A492B">
        <w:rPr>
          <w:rFonts w:ascii="Arial" w:hAnsi="Arial" w:cs="Arial"/>
          <w:sz w:val="28"/>
          <w:szCs w:val="28"/>
          <w:lang w:val="en-US"/>
        </w:rPr>
        <w:t>EuroCases</w:t>
      </w:r>
      <w:proofErr w:type="spellEnd"/>
      <w:r w:rsidRPr="009A492B">
        <w:rPr>
          <w:rFonts w:ascii="Arial" w:hAnsi="Arial" w:cs="Arial"/>
          <w:sz w:val="28"/>
          <w:szCs w:val="28"/>
        </w:rPr>
        <w:t>, предоставяща достъп до национална  съдебна практика по прилаг</w:t>
      </w:r>
      <w:r w:rsidR="00155A86">
        <w:rPr>
          <w:rFonts w:ascii="Arial" w:hAnsi="Arial" w:cs="Arial"/>
          <w:sz w:val="28"/>
          <w:szCs w:val="28"/>
        </w:rPr>
        <w:t>ане Правото на Европейския съюз;</w:t>
      </w:r>
      <w:r w:rsidRPr="009A492B">
        <w:rPr>
          <w:rFonts w:ascii="Arial" w:hAnsi="Arial" w:cs="Arial"/>
          <w:sz w:val="28"/>
          <w:szCs w:val="28"/>
        </w:rPr>
        <w:t xml:space="preserve"> </w:t>
      </w:r>
    </w:p>
    <w:p w:rsidR="005E28D2" w:rsidRPr="009A492B" w:rsidRDefault="005E28D2" w:rsidP="00F55EA7">
      <w:pPr>
        <w:numPr>
          <w:ilvl w:val="0"/>
          <w:numId w:val="40"/>
        </w:numPr>
        <w:ind w:left="0" w:firstLine="1134"/>
        <w:jc w:val="both"/>
        <w:rPr>
          <w:rFonts w:ascii="Arial" w:hAnsi="Arial" w:cs="Arial"/>
          <w:sz w:val="28"/>
          <w:szCs w:val="28"/>
        </w:rPr>
      </w:pPr>
      <w:r w:rsidRPr="009A492B">
        <w:rPr>
          <w:rFonts w:ascii="Arial" w:hAnsi="Arial" w:cs="Arial"/>
          <w:sz w:val="28"/>
          <w:szCs w:val="28"/>
        </w:rPr>
        <w:lastRenderedPageBreak/>
        <w:t>На 14.03.2017</w:t>
      </w:r>
      <w:r w:rsidR="00155A86">
        <w:rPr>
          <w:rFonts w:ascii="Arial" w:hAnsi="Arial" w:cs="Arial"/>
          <w:sz w:val="28"/>
          <w:szCs w:val="28"/>
        </w:rPr>
        <w:t xml:space="preserve"> </w:t>
      </w:r>
      <w:r w:rsidRPr="009A492B">
        <w:rPr>
          <w:rFonts w:ascii="Arial" w:hAnsi="Arial" w:cs="Arial"/>
          <w:sz w:val="28"/>
          <w:szCs w:val="28"/>
        </w:rPr>
        <w:t>г. Общо събрание на съдиите относно обсъждане на Акт за резултатите от тематична планова проверка, извършена по Заповед №</w:t>
      </w:r>
      <w:r w:rsidR="00203CC8">
        <w:rPr>
          <w:rFonts w:ascii="Arial" w:hAnsi="Arial" w:cs="Arial"/>
          <w:sz w:val="28"/>
          <w:szCs w:val="28"/>
        </w:rPr>
        <w:t xml:space="preserve"> </w:t>
      </w:r>
      <w:r w:rsidRPr="009A492B">
        <w:rPr>
          <w:rFonts w:ascii="Arial" w:hAnsi="Arial" w:cs="Arial"/>
          <w:sz w:val="28"/>
          <w:szCs w:val="28"/>
        </w:rPr>
        <w:t>ТП-01-12/23.12.2016</w:t>
      </w:r>
      <w:r w:rsidR="00203CC8">
        <w:rPr>
          <w:rFonts w:ascii="Arial" w:hAnsi="Arial" w:cs="Arial"/>
          <w:sz w:val="28"/>
          <w:szCs w:val="28"/>
        </w:rPr>
        <w:t xml:space="preserve"> </w:t>
      </w:r>
      <w:r w:rsidRPr="009A492B">
        <w:rPr>
          <w:rFonts w:ascii="Arial" w:hAnsi="Arial" w:cs="Arial"/>
          <w:sz w:val="28"/>
          <w:szCs w:val="28"/>
        </w:rPr>
        <w:t>г. на Главния ин</w:t>
      </w:r>
      <w:r w:rsidR="00203CC8">
        <w:rPr>
          <w:rFonts w:ascii="Arial" w:hAnsi="Arial" w:cs="Arial"/>
          <w:sz w:val="28"/>
          <w:szCs w:val="28"/>
        </w:rPr>
        <w:t>спектор на Инспектората към ВСС;</w:t>
      </w:r>
    </w:p>
    <w:p w:rsidR="005E28D2" w:rsidRPr="009A492B" w:rsidRDefault="001A5506" w:rsidP="00203CC8">
      <w:pPr>
        <w:numPr>
          <w:ilvl w:val="0"/>
          <w:numId w:val="40"/>
        </w:numPr>
        <w:ind w:left="0" w:firstLine="1134"/>
        <w:jc w:val="both"/>
        <w:rPr>
          <w:rFonts w:ascii="Arial" w:hAnsi="Arial" w:cs="Arial"/>
          <w:sz w:val="28"/>
          <w:szCs w:val="28"/>
        </w:rPr>
      </w:pPr>
      <w:r>
        <w:rPr>
          <w:rFonts w:ascii="Arial" w:hAnsi="Arial" w:cs="Arial"/>
          <w:sz w:val="28"/>
          <w:szCs w:val="28"/>
        </w:rPr>
        <w:t xml:space="preserve">На 19.06.2017 г., </w:t>
      </w:r>
      <w:r w:rsidR="005E28D2" w:rsidRPr="009A492B">
        <w:rPr>
          <w:rFonts w:ascii="Arial" w:hAnsi="Arial" w:cs="Arial"/>
          <w:sz w:val="28"/>
          <w:szCs w:val="28"/>
        </w:rPr>
        <w:t xml:space="preserve">Общо събрание на съдиите  </w:t>
      </w:r>
      <w:r>
        <w:rPr>
          <w:rFonts w:ascii="Arial" w:hAnsi="Arial" w:cs="Arial"/>
          <w:sz w:val="28"/>
          <w:szCs w:val="28"/>
        </w:rPr>
        <w:t>за</w:t>
      </w:r>
      <w:r w:rsidR="005E28D2" w:rsidRPr="009A492B">
        <w:rPr>
          <w:rFonts w:ascii="Arial" w:hAnsi="Arial" w:cs="Arial"/>
          <w:sz w:val="28"/>
          <w:szCs w:val="28"/>
        </w:rPr>
        <w:t xml:space="preserve"> обсъждане на искане за приемане на тълкувателно решение по прилагането на разпоредбата на чл.</w:t>
      </w:r>
      <w:r w:rsidR="00203CC8">
        <w:rPr>
          <w:rFonts w:ascii="Arial" w:hAnsi="Arial" w:cs="Arial"/>
          <w:sz w:val="28"/>
          <w:szCs w:val="28"/>
        </w:rPr>
        <w:t xml:space="preserve"> </w:t>
      </w:r>
      <w:r w:rsidR="005E28D2" w:rsidRPr="009A492B">
        <w:rPr>
          <w:rFonts w:ascii="Arial" w:hAnsi="Arial" w:cs="Arial"/>
          <w:sz w:val="28"/>
          <w:szCs w:val="28"/>
        </w:rPr>
        <w:t>216</w:t>
      </w:r>
      <w:r w:rsidR="00203CC8">
        <w:rPr>
          <w:rFonts w:ascii="Arial" w:hAnsi="Arial" w:cs="Arial"/>
          <w:sz w:val="28"/>
          <w:szCs w:val="28"/>
        </w:rPr>
        <w:t xml:space="preserve">, </w:t>
      </w:r>
      <w:r w:rsidR="005E28D2" w:rsidRPr="009A492B">
        <w:rPr>
          <w:rFonts w:ascii="Arial" w:hAnsi="Arial" w:cs="Arial"/>
          <w:sz w:val="28"/>
          <w:szCs w:val="28"/>
        </w:rPr>
        <w:t xml:space="preserve"> ал.</w:t>
      </w:r>
      <w:r w:rsidR="00203CC8">
        <w:rPr>
          <w:rFonts w:ascii="Arial" w:hAnsi="Arial" w:cs="Arial"/>
          <w:sz w:val="28"/>
          <w:szCs w:val="28"/>
        </w:rPr>
        <w:t xml:space="preserve"> </w:t>
      </w:r>
      <w:r w:rsidR="005E28D2" w:rsidRPr="009A492B">
        <w:rPr>
          <w:rFonts w:ascii="Arial" w:hAnsi="Arial" w:cs="Arial"/>
          <w:sz w:val="28"/>
          <w:szCs w:val="28"/>
        </w:rPr>
        <w:t xml:space="preserve">7 ЗУТ относно характера на срока – </w:t>
      </w:r>
      <w:proofErr w:type="spellStart"/>
      <w:r w:rsidR="005E28D2" w:rsidRPr="009A492B">
        <w:rPr>
          <w:rFonts w:ascii="Arial" w:hAnsi="Arial" w:cs="Arial"/>
          <w:sz w:val="28"/>
          <w:szCs w:val="28"/>
        </w:rPr>
        <w:t>преклузивен</w:t>
      </w:r>
      <w:proofErr w:type="spellEnd"/>
      <w:r w:rsidR="005E28D2" w:rsidRPr="009A492B">
        <w:rPr>
          <w:rFonts w:ascii="Arial" w:hAnsi="Arial" w:cs="Arial"/>
          <w:sz w:val="28"/>
          <w:szCs w:val="28"/>
        </w:rPr>
        <w:t xml:space="preserve"> или инструктивен, за произнасяне на Началника на РДПСК по жалби  срещу посочените в ал.</w:t>
      </w:r>
      <w:r w:rsidR="00203CC8">
        <w:rPr>
          <w:rFonts w:ascii="Arial" w:hAnsi="Arial" w:cs="Arial"/>
          <w:sz w:val="28"/>
          <w:szCs w:val="28"/>
        </w:rPr>
        <w:t xml:space="preserve"> </w:t>
      </w:r>
      <w:r w:rsidR="005E28D2" w:rsidRPr="009A492B">
        <w:rPr>
          <w:rFonts w:ascii="Arial" w:hAnsi="Arial" w:cs="Arial"/>
          <w:sz w:val="28"/>
          <w:szCs w:val="28"/>
        </w:rPr>
        <w:t>1 на чл.</w:t>
      </w:r>
      <w:r w:rsidR="00203CC8">
        <w:rPr>
          <w:rFonts w:ascii="Arial" w:hAnsi="Arial" w:cs="Arial"/>
          <w:sz w:val="28"/>
          <w:szCs w:val="28"/>
        </w:rPr>
        <w:t xml:space="preserve"> </w:t>
      </w:r>
      <w:r w:rsidR="005E28D2" w:rsidRPr="009A492B">
        <w:rPr>
          <w:rFonts w:ascii="Arial" w:hAnsi="Arial" w:cs="Arial"/>
          <w:sz w:val="28"/>
          <w:szCs w:val="28"/>
        </w:rPr>
        <w:t>216 актове на Главните архитекти на Общините</w:t>
      </w:r>
      <w:r>
        <w:rPr>
          <w:rFonts w:ascii="Arial" w:hAnsi="Arial" w:cs="Arial"/>
          <w:sz w:val="28"/>
          <w:szCs w:val="28"/>
        </w:rPr>
        <w:t>.</w:t>
      </w:r>
      <w:r w:rsidR="00203CC8">
        <w:rPr>
          <w:rFonts w:ascii="Arial" w:hAnsi="Arial" w:cs="Arial"/>
          <w:sz w:val="28"/>
          <w:szCs w:val="28"/>
        </w:rPr>
        <w:t xml:space="preserve"> </w:t>
      </w:r>
    </w:p>
    <w:p w:rsidR="005E28D2" w:rsidRPr="009A492B" w:rsidRDefault="001A5506" w:rsidP="00116941">
      <w:pPr>
        <w:ind w:firstLine="1134"/>
        <w:jc w:val="both"/>
        <w:rPr>
          <w:rFonts w:ascii="Arial" w:hAnsi="Arial" w:cs="Arial"/>
          <w:sz w:val="28"/>
          <w:szCs w:val="28"/>
        </w:rPr>
      </w:pPr>
      <w:r>
        <w:rPr>
          <w:rFonts w:ascii="Arial" w:hAnsi="Arial" w:cs="Arial"/>
          <w:sz w:val="28"/>
          <w:szCs w:val="28"/>
        </w:rPr>
        <w:t>- На 26.06.2017 г.,</w:t>
      </w:r>
      <w:r w:rsidR="005E28D2" w:rsidRPr="009A492B">
        <w:rPr>
          <w:rFonts w:ascii="Arial" w:hAnsi="Arial" w:cs="Arial"/>
          <w:sz w:val="28"/>
          <w:szCs w:val="28"/>
        </w:rPr>
        <w:t xml:space="preserve"> Общо събрание на съдиите </w:t>
      </w:r>
      <w:r w:rsidR="00160AA0">
        <w:rPr>
          <w:rFonts w:ascii="Arial" w:hAnsi="Arial" w:cs="Arial"/>
          <w:sz w:val="28"/>
          <w:szCs w:val="28"/>
        </w:rPr>
        <w:t xml:space="preserve">за </w:t>
      </w:r>
      <w:r w:rsidR="005E28D2" w:rsidRPr="009A492B">
        <w:rPr>
          <w:rFonts w:ascii="Arial" w:hAnsi="Arial" w:cs="Arial"/>
          <w:sz w:val="28"/>
          <w:szCs w:val="28"/>
        </w:rPr>
        <w:t xml:space="preserve">обсъждане  на становища относно законопроект за изменение и допълнение на АПК. </w:t>
      </w:r>
      <w:r w:rsidR="00203CC8">
        <w:rPr>
          <w:rFonts w:ascii="Arial" w:hAnsi="Arial" w:cs="Arial"/>
          <w:sz w:val="28"/>
          <w:szCs w:val="28"/>
        </w:rPr>
        <w:t xml:space="preserve"> </w:t>
      </w:r>
      <w:r w:rsidR="00203CC8" w:rsidRPr="009A492B">
        <w:rPr>
          <w:rFonts w:ascii="Arial" w:hAnsi="Arial" w:cs="Arial"/>
          <w:sz w:val="28"/>
          <w:szCs w:val="28"/>
        </w:rPr>
        <w:t>Запознаване и обсъждане на Проект на Наредба  за извършване на процесуални действия и удостоверителни изявления в електронна форма.</w:t>
      </w:r>
      <w:r w:rsidR="00116941">
        <w:rPr>
          <w:rFonts w:ascii="Arial" w:hAnsi="Arial" w:cs="Arial"/>
          <w:sz w:val="28"/>
          <w:szCs w:val="28"/>
        </w:rPr>
        <w:t xml:space="preserve"> </w:t>
      </w:r>
    </w:p>
    <w:p w:rsidR="00C933A3" w:rsidRPr="009A492B" w:rsidRDefault="00C933A3" w:rsidP="00F55EA7">
      <w:pPr>
        <w:tabs>
          <w:tab w:val="left" w:pos="540"/>
        </w:tabs>
        <w:ind w:right="252" w:firstLine="1134"/>
        <w:jc w:val="both"/>
        <w:rPr>
          <w:rFonts w:ascii="Arial" w:hAnsi="Arial" w:cs="Arial"/>
          <w:sz w:val="28"/>
          <w:szCs w:val="28"/>
        </w:rPr>
      </w:pPr>
    </w:p>
    <w:p w:rsidR="008938FD" w:rsidRPr="009A492B" w:rsidRDefault="008938FD" w:rsidP="00F55EA7">
      <w:pPr>
        <w:tabs>
          <w:tab w:val="left" w:pos="540"/>
        </w:tabs>
        <w:ind w:right="252" w:firstLine="1134"/>
        <w:jc w:val="both"/>
        <w:rPr>
          <w:rFonts w:ascii="Arial" w:hAnsi="Arial" w:cs="Arial"/>
          <w:sz w:val="28"/>
          <w:szCs w:val="28"/>
        </w:rPr>
      </w:pPr>
    </w:p>
    <w:p w:rsidR="00C933A3" w:rsidRPr="00402A87" w:rsidRDefault="00402A87" w:rsidP="001B6F0A">
      <w:pPr>
        <w:tabs>
          <w:tab w:val="left" w:pos="-1276"/>
        </w:tabs>
        <w:ind w:right="252"/>
        <w:jc w:val="center"/>
        <w:rPr>
          <w:rFonts w:ascii="Arial" w:hAnsi="Arial" w:cs="Arial"/>
          <w:b/>
          <w:sz w:val="28"/>
          <w:szCs w:val="28"/>
        </w:rPr>
      </w:pPr>
      <w:r w:rsidRPr="00402A87">
        <w:rPr>
          <w:rFonts w:ascii="Arial" w:hAnsi="Arial" w:cs="Arial"/>
          <w:b/>
          <w:sz w:val="28"/>
          <w:szCs w:val="28"/>
        </w:rPr>
        <w:t>5.4.2.</w:t>
      </w:r>
      <w:r w:rsidRPr="00402A87">
        <w:rPr>
          <w:rFonts w:ascii="Arial" w:hAnsi="Arial" w:cs="Arial"/>
          <w:b/>
          <w:sz w:val="28"/>
          <w:szCs w:val="28"/>
        </w:rPr>
        <w:tab/>
        <w:t xml:space="preserve"> КВАЛИФИКАЦИЯ НА СЛУЖИТЕЛИ</w:t>
      </w:r>
    </w:p>
    <w:p w:rsidR="00C933A3" w:rsidRDefault="00C933A3" w:rsidP="00F55EA7">
      <w:pPr>
        <w:ind w:firstLine="1134"/>
        <w:jc w:val="both"/>
        <w:rPr>
          <w:rFonts w:ascii="Tahoma" w:hAnsi="Tahoma" w:cs="Tahoma"/>
          <w:sz w:val="32"/>
          <w:szCs w:val="32"/>
        </w:rPr>
      </w:pPr>
    </w:p>
    <w:p w:rsidR="00584E7C" w:rsidRDefault="004B4ECF" w:rsidP="00F55EA7">
      <w:pPr>
        <w:ind w:firstLine="1134"/>
        <w:jc w:val="both"/>
        <w:rPr>
          <w:rFonts w:ascii="Arial" w:hAnsi="Arial" w:cs="Arial"/>
          <w:sz w:val="28"/>
          <w:szCs w:val="28"/>
        </w:rPr>
      </w:pPr>
      <w:r w:rsidRPr="009A492B">
        <w:rPr>
          <w:rFonts w:ascii="Arial" w:hAnsi="Arial" w:cs="Arial"/>
          <w:sz w:val="28"/>
          <w:szCs w:val="28"/>
        </w:rPr>
        <w:t xml:space="preserve">Съгласно действащите правила </w:t>
      </w:r>
      <w:r w:rsidR="005B76AD">
        <w:rPr>
          <w:rFonts w:ascii="Arial" w:hAnsi="Arial" w:cs="Arial"/>
          <w:sz w:val="28"/>
          <w:szCs w:val="28"/>
        </w:rPr>
        <w:t xml:space="preserve">в </w:t>
      </w:r>
      <w:r w:rsidRPr="009A492B">
        <w:rPr>
          <w:rFonts w:ascii="Arial" w:hAnsi="Arial" w:cs="Arial"/>
          <w:sz w:val="28"/>
          <w:szCs w:val="28"/>
        </w:rPr>
        <w:t>Адм</w:t>
      </w:r>
      <w:r w:rsidR="00F139D1" w:rsidRPr="009A492B">
        <w:rPr>
          <w:rFonts w:ascii="Arial" w:hAnsi="Arial" w:cs="Arial"/>
          <w:sz w:val="28"/>
          <w:szCs w:val="28"/>
        </w:rPr>
        <w:t xml:space="preserve">инистративен съд </w:t>
      </w:r>
      <w:r w:rsidR="00681545" w:rsidRPr="009A492B">
        <w:rPr>
          <w:rFonts w:ascii="Arial" w:hAnsi="Arial" w:cs="Arial"/>
          <w:sz w:val="28"/>
          <w:szCs w:val="28"/>
        </w:rPr>
        <w:t>–</w:t>
      </w:r>
      <w:r w:rsidR="00203CC8">
        <w:rPr>
          <w:rFonts w:ascii="Arial" w:hAnsi="Arial" w:cs="Arial"/>
          <w:sz w:val="28"/>
          <w:szCs w:val="28"/>
        </w:rPr>
        <w:t xml:space="preserve"> Ямбол</w:t>
      </w:r>
      <w:r w:rsidR="005B76AD">
        <w:rPr>
          <w:rFonts w:ascii="Arial" w:hAnsi="Arial" w:cs="Arial"/>
          <w:sz w:val="28"/>
          <w:szCs w:val="28"/>
        </w:rPr>
        <w:t>,</w:t>
      </w:r>
      <w:r w:rsidR="00203CC8">
        <w:rPr>
          <w:rFonts w:ascii="Arial" w:hAnsi="Arial" w:cs="Arial"/>
          <w:sz w:val="28"/>
          <w:szCs w:val="28"/>
        </w:rPr>
        <w:t xml:space="preserve"> и през 2017 г</w:t>
      </w:r>
      <w:r w:rsidRPr="009A492B">
        <w:rPr>
          <w:rFonts w:ascii="Arial" w:hAnsi="Arial" w:cs="Arial"/>
          <w:sz w:val="28"/>
          <w:szCs w:val="28"/>
        </w:rPr>
        <w:t>. бе изготвена, съответно утвърдена Обучителна програм</w:t>
      </w:r>
      <w:r w:rsidR="00203CC8">
        <w:rPr>
          <w:rFonts w:ascii="Arial" w:hAnsi="Arial" w:cs="Arial"/>
          <w:sz w:val="28"/>
          <w:szCs w:val="28"/>
        </w:rPr>
        <w:t>а на съдебните служители за 2017 г</w:t>
      </w:r>
      <w:r w:rsidRPr="009A492B">
        <w:rPr>
          <w:rFonts w:ascii="Arial" w:hAnsi="Arial" w:cs="Arial"/>
          <w:sz w:val="28"/>
          <w:szCs w:val="28"/>
        </w:rPr>
        <w:t>., като стриктно бе спазен принципът на актуалност на темите. Обучителната програма бе изцяло осъществена, като заложените обучения бяха проведени</w:t>
      </w:r>
      <w:r w:rsidR="00E23F80" w:rsidRPr="009A492B">
        <w:rPr>
          <w:rFonts w:ascii="Arial" w:hAnsi="Arial" w:cs="Arial"/>
          <w:sz w:val="28"/>
          <w:szCs w:val="28"/>
        </w:rPr>
        <w:t>,</w:t>
      </w:r>
      <w:r w:rsidRPr="009A492B">
        <w:rPr>
          <w:rFonts w:ascii="Arial" w:hAnsi="Arial" w:cs="Arial"/>
          <w:sz w:val="28"/>
          <w:szCs w:val="28"/>
        </w:rPr>
        <w:t xml:space="preserve"> съглас</w:t>
      </w:r>
      <w:r w:rsidR="00584E7C">
        <w:rPr>
          <w:rFonts w:ascii="Arial" w:hAnsi="Arial" w:cs="Arial"/>
          <w:sz w:val="28"/>
          <w:szCs w:val="28"/>
        </w:rPr>
        <w:t xml:space="preserve">но визираните периоди. </w:t>
      </w:r>
    </w:p>
    <w:p w:rsidR="00B2186A" w:rsidRPr="009A492B" w:rsidRDefault="00584E7C" w:rsidP="000D0AFB">
      <w:pPr>
        <w:ind w:firstLine="1134"/>
        <w:jc w:val="both"/>
        <w:rPr>
          <w:rFonts w:ascii="Arial" w:hAnsi="Arial" w:cs="Arial"/>
          <w:sz w:val="28"/>
          <w:szCs w:val="28"/>
        </w:rPr>
      </w:pPr>
      <w:r>
        <w:rPr>
          <w:rFonts w:ascii="Arial" w:hAnsi="Arial" w:cs="Arial"/>
          <w:sz w:val="28"/>
          <w:szCs w:val="28"/>
        </w:rPr>
        <w:t xml:space="preserve">През 2017 </w:t>
      </w:r>
      <w:r w:rsidR="004B4ECF" w:rsidRPr="009A492B">
        <w:rPr>
          <w:rFonts w:ascii="Arial" w:hAnsi="Arial" w:cs="Arial"/>
          <w:sz w:val="28"/>
          <w:szCs w:val="28"/>
        </w:rPr>
        <w:t>г. служителите взеха участие  в следните обучения:</w:t>
      </w:r>
      <w:r w:rsidR="000D0AFB">
        <w:rPr>
          <w:rFonts w:ascii="Arial" w:hAnsi="Arial" w:cs="Arial"/>
          <w:sz w:val="28"/>
          <w:szCs w:val="28"/>
        </w:rPr>
        <w:t xml:space="preserve"> </w:t>
      </w:r>
    </w:p>
    <w:p w:rsidR="00B2186A" w:rsidRPr="00584E7C" w:rsidRDefault="00B2186A" w:rsidP="00F55EA7">
      <w:pPr>
        <w:ind w:firstLine="1134"/>
        <w:jc w:val="both"/>
        <w:rPr>
          <w:rFonts w:ascii="Arial" w:hAnsi="Arial" w:cs="Arial"/>
          <w:sz w:val="28"/>
          <w:szCs w:val="28"/>
          <w:u w:val="single"/>
        </w:rPr>
      </w:pPr>
      <w:r w:rsidRPr="00584E7C">
        <w:rPr>
          <w:rFonts w:ascii="Arial" w:hAnsi="Arial" w:cs="Arial"/>
          <w:sz w:val="28"/>
          <w:szCs w:val="28"/>
          <w:u w:val="single"/>
        </w:rPr>
        <w:t>М.</w:t>
      </w:r>
      <w:r w:rsidR="00584E7C">
        <w:rPr>
          <w:rFonts w:ascii="Arial" w:hAnsi="Arial" w:cs="Arial"/>
          <w:sz w:val="28"/>
          <w:szCs w:val="28"/>
          <w:u w:val="single"/>
        </w:rPr>
        <w:t xml:space="preserve"> </w:t>
      </w:r>
      <w:r w:rsidRPr="00584E7C">
        <w:rPr>
          <w:rFonts w:ascii="Arial" w:hAnsi="Arial" w:cs="Arial"/>
          <w:sz w:val="28"/>
          <w:szCs w:val="28"/>
          <w:u w:val="single"/>
        </w:rPr>
        <w:t>януари</w:t>
      </w:r>
      <w:r w:rsidR="00584E7C">
        <w:rPr>
          <w:rFonts w:ascii="Arial" w:hAnsi="Arial" w:cs="Arial"/>
          <w:sz w:val="28"/>
          <w:szCs w:val="28"/>
          <w:u w:val="single"/>
        </w:rPr>
        <w:t>:</w:t>
      </w:r>
    </w:p>
    <w:p w:rsidR="00B2186A" w:rsidRDefault="00B2186A" w:rsidP="00F55EA7">
      <w:pPr>
        <w:ind w:firstLine="1134"/>
        <w:jc w:val="both"/>
        <w:rPr>
          <w:rFonts w:ascii="Arial" w:hAnsi="Arial" w:cs="Arial"/>
          <w:sz w:val="28"/>
          <w:szCs w:val="28"/>
        </w:rPr>
      </w:pPr>
      <w:r w:rsidRPr="009A492B">
        <w:rPr>
          <w:rFonts w:ascii="Arial" w:hAnsi="Arial" w:cs="Arial"/>
          <w:sz w:val="28"/>
          <w:szCs w:val="28"/>
        </w:rPr>
        <w:t>- семинар на тема „Европейско сътрудничество по граждански и търговски дела“ Участие взе Кремена Иванова.</w:t>
      </w:r>
    </w:p>
    <w:p w:rsidR="00584E7C" w:rsidRPr="009A492B" w:rsidRDefault="00584E7C" w:rsidP="00F55EA7">
      <w:pPr>
        <w:ind w:firstLine="1134"/>
        <w:jc w:val="both"/>
        <w:rPr>
          <w:rFonts w:ascii="Arial" w:hAnsi="Arial" w:cs="Arial"/>
          <w:sz w:val="28"/>
          <w:szCs w:val="28"/>
        </w:rPr>
      </w:pPr>
    </w:p>
    <w:p w:rsidR="00B2186A" w:rsidRPr="00584E7C" w:rsidRDefault="00B2186A" w:rsidP="00F55EA7">
      <w:pPr>
        <w:ind w:firstLine="1134"/>
        <w:jc w:val="both"/>
        <w:rPr>
          <w:rFonts w:ascii="Arial" w:hAnsi="Arial" w:cs="Arial"/>
          <w:sz w:val="28"/>
          <w:szCs w:val="28"/>
          <w:u w:val="single"/>
        </w:rPr>
      </w:pPr>
      <w:r w:rsidRPr="00584E7C">
        <w:rPr>
          <w:rFonts w:ascii="Arial" w:hAnsi="Arial" w:cs="Arial"/>
          <w:sz w:val="28"/>
          <w:szCs w:val="28"/>
          <w:u w:val="single"/>
        </w:rPr>
        <w:t>М.</w:t>
      </w:r>
      <w:r w:rsidR="00584E7C" w:rsidRPr="00584E7C">
        <w:rPr>
          <w:rFonts w:ascii="Arial" w:hAnsi="Arial" w:cs="Arial"/>
          <w:sz w:val="28"/>
          <w:szCs w:val="28"/>
          <w:u w:val="single"/>
        </w:rPr>
        <w:t xml:space="preserve"> </w:t>
      </w:r>
      <w:r w:rsidRPr="00584E7C">
        <w:rPr>
          <w:rFonts w:ascii="Arial" w:hAnsi="Arial" w:cs="Arial"/>
          <w:sz w:val="28"/>
          <w:szCs w:val="28"/>
          <w:u w:val="single"/>
        </w:rPr>
        <w:t>март</w:t>
      </w:r>
      <w:r w:rsidR="00584E7C" w:rsidRPr="00584E7C">
        <w:rPr>
          <w:rFonts w:ascii="Arial" w:hAnsi="Arial" w:cs="Arial"/>
          <w:sz w:val="28"/>
          <w:szCs w:val="28"/>
          <w:u w:val="single"/>
        </w:rPr>
        <w:t>:</w:t>
      </w:r>
    </w:p>
    <w:p w:rsidR="00B2186A" w:rsidRPr="009A492B" w:rsidRDefault="00B2186A" w:rsidP="00F55EA7">
      <w:pPr>
        <w:ind w:firstLine="1134"/>
        <w:jc w:val="both"/>
        <w:rPr>
          <w:rFonts w:ascii="Arial" w:hAnsi="Arial" w:cs="Arial"/>
          <w:sz w:val="28"/>
          <w:szCs w:val="28"/>
        </w:rPr>
      </w:pPr>
      <w:r w:rsidRPr="009A492B">
        <w:rPr>
          <w:rFonts w:ascii="Arial" w:hAnsi="Arial" w:cs="Arial"/>
          <w:sz w:val="28"/>
          <w:szCs w:val="28"/>
        </w:rPr>
        <w:t>-</w:t>
      </w:r>
      <w:r w:rsidR="00584E7C">
        <w:rPr>
          <w:rFonts w:ascii="Arial" w:hAnsi="Arial" w:cs="Arial"/>
          <w:sz w:val="28"/>
          <w:szCs w:val="28"/>
        </w:rPr>
        <w:t xml:space="preserve"> </w:t>
      </w:r>
      <w:r w:rsidRPr="009A492B">
        <w:rPr>
          <w:rFonts w:ascii="Arial" w:hAnsi="Arial" w:cs="Arial"/>
          <w:sz w:val="28"/>
          <w:szCs w:val="28"/>
        </w:rPr>
        <w:t>по инициатива на служителите от Адм</w:t>
      </w:r>
      <w:r w:rsidR="00584E7C">
        <w:rPr>
          <w:rFonts w:ascii="Arial" w:hAnsi="Arial" w:cs="Arial"/>
          <w:sz w:val="28"/>
          <w:szCs w:val="28"/>
        </w:rPr>
        <w:t xml:space="preserve">инистративен съд - </w:t>
      </w:r>
      <w:r w:rsidRPr="009A492B">
        <w:rPr>
          <w:rFonts w:ascii="Arial" w:hAnsi="Arial" w:cs="Arial"/>
          <w:sz w:val="28"/>
          <w:szCs w:val="28"/>
        </w:rPr>
        <w:t xml:space="preserve"> Ямбол бе </w:t>
      </w:r>
      <w:r w:rsidR="005B76AD">
        <w:rPr>
          <w:rFonts w:ascii="Arial" w:hAnsi="Arial" w:cs="Arial"/>
          <w:sz w:val="28"/>
          <w:szCs w:val="28"/>
        </w:rPr>
        <w:t>организирана</w:t>
      </w:r>
      <w:r w:rsidRPr="009A492B">
        <w:rPr>
          <w:rFonts w:ascii="Arial" w:hAnsi="Arial" w:cs="Arial"/>
          <w:sz w:val="28"/>
          <w:szCs w:val="28"/>
        </w:rPr>
        <w:t xml:space="preserve"> работна среща на съдебните служител</w:t>
      </w:r>
      <w:r w:rsidR="00584E7C">
        <w:rPr>
          <w:rFonts w:ascii="Arial" w:hAnsi="Arial" w:cs="Arial"/>
          <w:sz w:val="28"/>
          <w:szCs w:val="28"/>
        </w:rPr>
        <w:t xml:space="preserve">и от административните съдилища Варна, Габрово, Плевен и </w:t>
      </w:r>
      <w:r w:rsidRPr="009A492B">
        <w:rPr>
          <w:rFonts w:ascii="Arial" w:hAnsi="Arial" w:cs="Arial"/>
          <w:sz w:val="28"/>
          <w:szCs w:val="28"/>
        </w:rPr>
        <w:t>Сливен на тема „Стандартизиране процесите във връзка със стартиране на ЕДИС</w:t>
      </w:r>
      <w:r w:rsidR="00584E7C">
        <w:rPr>
          <w:rFonts w:ascii="Arial" w:hAnsi="Arial" w:cs="Arial"/>
          <w:sz w:val="28"/>
          <w:szCs w:val="28"/>
        </w:rPr>
        <w:t>“</w:t>
      </w:r>
      <w:r w:rsidRPr="009A492B">
        <w:rPr>
          <w:rFonts w:ascii="Arial" w:hAnsi="Arial" w:cs="Arial"/>
          <w:sz w:val="28"/>
          <w:szCs w:val="28"/>
        </w:rPr>
        <w:t xml:space="preserve">. Участие взеха Жанета Трифонова, Кремена Иванова, Жана </w:t>
      </w:r>
      <w:proofErr w:type="spellStart"/>
      <w:r w:rsidRPr="009A492B">
        <w:rPr>
          <w:rFonts w:ascii="Arial" w:hAnsi="Arial" w:cs="Arial"/>
          <w:sz w:val="28"/>
          <w:szCs w:val="28"/>
        </w:rPr>
        <w:t>Добараджиева</w:t>
      </w:r>
      <w:proofErr w:type="spellEnd"/>
      <w:r w:rsidRPr="009A492B">
        <w:rPr>
          <w:rFonts w:ascii="Arial" w:hAnsi="Arial" w:cs="Arial"/>
          <w:sz w:val="28"/>
          <w:szCs w:val="28"/>
        </w:rPr>
        <w:t xml:space="preserve">, Елена Димитрова, Станка Георгиева, Събина Станева, Петранка Тодорова, Руси Иванов, Малинка </w:t>
      </w:r>
      <w:proofErr w:type="spellStart"/>
      <w:r w:rsidRPr="009A492B">
        <w:rPr>
          <w:rFonts w:ascii="Arial" w:hAnsi="Arial" w:cs="Arial"/>
          <w:sz w:val="28"/>
          <w:szCs w:val="28"/>
        </w:rPr>
        <w:t>Бохосян</w:t>
      </w:r>
      <w:proofErr w:type="spellEnd"/>
      <w:r w:rsidRPr="009A492B">
        <w:rPr>
          <w:rFonts w:ascii="Arial" w:hAnsi="Arial" w:cs="Arial"/>
          <w:sz w:val="28"/>
          <w:szCs w:val="28"/>
        </w:rPr>
        <w:t xml:space="preserve">, </w:t>
      </w:r>
      <w:r w:rsidRPr="009A492B">
        <w:rPr>
          <w:rFonts w:ascii="Arial" w:hAnsi="Arial" w:cs="Arial"/>
          <w:sz w:val="28"/>
          <w:szCs w:val="28"/>
        </w:rPr>
        <w:lastRenderedPageBreak/>
        <w:t xml:space="preserve">Васил Василев, Николай Парушев, Стефка </w:t>
      </w:r>
      <w:proofErr w:type="spellStart"/>
      <w:r w:rsidRPr="009A492B">
        <w:rPr>
          <w:rFonts w:ascii="Arial" w:hAnsi="Arial" w:cs="Arial"/>
          <w:sz w:val="28"/>
          <w:szCs w:val="28"/>
        </w:rPr>
        <w:t>Панайтова</w:t>
      </w:r>
      <w:proofErr w:type="spellEnd"/>
      <w:r w:rsidRPr="009A492B">
        <w:rPr>
          <w:rFonts w:ascii="Arial" w:hAnsi="Arial" w:cs="Arial"/>
          <w:sz w:val="28"/>
          <w:szCs w:val="28"/>
        </w:rPr>
        <w:t xml:space="preserve"> и Румяна Танкова.</w:t>
      </w:r>
      <w:r w:rsidR="00116941">
        <w:rPr>
          <w:rFonts w:ascii="Arial" w:hAnsi="Arial" w:cs="Arial"/>
          <w:sz w:val="28"/>
          <w:szCs w:val="28"/>
        </w:rPr>
        <w:t xml:space="preserve"> </w:t>
      </w:r>
    </w:p>
    <w:p w:rsidR="00B2186A" w:rsidRPr="009A492B" w:rsidRDefault="00B2186A" w:rsidP="00F55EA7">
      <w:pPr>
        <w:ind w:firstLine="1134"/>
        <w:jc w:val="both"/>
        <w:rPr>
          <w:rFonts w:ascii="Arial" w:hAnsi="Arial" w:cs="Arial"/>
          <w:sz w:val="28"/>
          <w:szCs w:val="28"/>
        </w:rPr>
      </w:pPr>
      <w:r w:rsidRPr="009A492B">
        <w:rPr>
          <w:rFonts w:ascii="Arial" w:hAnsi="Arial" w:cs="Arial"/>
          <w:sz w:val="28"/>
          <w:szCs w:val="28"/>
        </w:rPr>
        <w:t>-</w:t>
      </w:r>
      <w:r w:rsidR="00584E7C">
        <w:rPr>
          <w:rFonts w:ascii="Arial" w:hAnsi="Arial" w:cs="Arial"/>
          <w:sz w:val="28"/>
          <w:szCs w:val="28"/>
        </w:rPr>
        <w:t xml:space="preserve"> з</w:t>
      </w:r>
      <w:r w:rsidRPr="009A492B">
        <w:rPr>
          <w:rFonts w:ascii="Arial" w:hAnsi="Arial" w:cs="Arial"/>
          <w:sz w:val="28"/>
          <w:szCs w:val="28"/>
        </w:rPr>
        <w:t xml:space="preserve">а периода 14 </w:t>
      </w:r>
      <w:r w:rsidR="00584E7C">
        <w:rPr>
          <w:rFonts w:ascii="Arial" w:hAnsi="Arial" w:cs="Arial"/>
          <w:sz w:val="28"/>
          <w:szCs w:val="28"/>
        </w:rPr>
        <w:t>март – 9 май 2017г. служителите</w:t>
      </w:r>
      <w:r w:rsidRPr="009A492B">
        <w:rPr>
          <w:rFonts w:ascii="Arial" w:hAnsi="Arial" w:cs="Arial"/>
          <w:sz w:val="28"/>
          <w:szCs w:val="28"/>
        </w:rPr>
        <w:t xml:space="preserve"> Катя Иванова и Кремена Иванова завършиха електронно дистанционно обучение на тема „Основи на правото“</w:t>
      </w:r>
    </w:p>
    <w:p w:rsidR="00B2186A" w:rsidRPr="009A492B" w:rsidRDefault="00B2186A" w:rsidP="00F55EA7">
      <w:pPr>
        <w:ind w:firstLine="1134"/>
        <w:jc w:val="both"/>
        <w:rPr>
          <w:rFonts w:ascii="Arial" w:hAnsi="Arial" w:cs="Arial"/>
          <w:sz w:val="28"/>
          <w:szCs w:val="28"/>
        </w:rPr>
      </w:pPr>
    </w:p>
    <w:p w:rsidR="00B2186A" w:rsidRPr="00584E7C" w:rsidRDefault="00B2186A" w:rsidP="00F55EA7">
      <w:pPr>
        <w:ind w:firstLine="1134"/>
        <w:jc w:val="both"/>
        <w:rPr>
          <w:rFonts w:ascii="Arial" w:hAnsi="Arial" w:cs="Arial"/>
          <w:sz w:val="28"/>
          <w:szCs w:val="28"/>
          <w:u w:val="single"/>
        </w:rPr>
      </w:pPr>
      <w:r w:rsidRPr="00584E7C">
        <w:rPr>
          <w:rFonts w:ascii="Arial" w:hAnsi="Arial" w:cs="Arial"/>
          <w:sz w:val="28"/>
          <w:szCs w:val="28"/>
          <w:u w:val="single"/>
        </w:rPr>
        <w:t>М. юни</w:t>
      </w:r>
      <w:r w:rsidR="00584E7C" w:rsidRPr="00584E7C">
        <w:rPr>
          <w:rFonts w:ascii="Arial" w:hAnsi="Arial" w:cs="Arial"/>
          <w:sz w:val="28"/>
          <w:szCs w:val="28"/>
          <w:u w:val="single"/>
        </w:rPr>
        <w:t xml:space="preserve">: </w:t>
      </w:r>
    </w:p>
    <w:p w:rsidR="00B2186A" w:rsidRPr="009A492B" w:rsidRDefault="00B2186A" w:rsidP="00F55EA7">
      <w:pPr>
        <w:ind w:firstLine="1134"/>
        <w:jc w:val="both"/>
        <w:rPr>
          <w:rFonts w:ascii="Arial" w:hAnsi="Arial" w:cs="Arial"/>
          <w:sz w:val="28"/>
          <w:szCs w:val="28"/>
        </w:rPr>
      </w:pPr>
      <w:r w:rsidRPr="009A492B">
        <w:rPr>
          <w:rFonts w:ascii="Arial" w:hAnsi="Arial" w:cs="Arial"/>
          <w:sz w:val="28"/>
          <w:szCs w:val="28"/>
        </w:rPr>
        <w:t xml:space="preserve">- семинар на тема „Етично поведение на съдебния служител“. Участие взеха Малинка </w:t>
      </w:r>
      <w:proofErr w:type="spellStart"/>
      <w:r w:rsidRPr="009A492B">
        <w:rPr>
          <w:rFonts w:ascii="Arial" w:hAnsi="Arial" w:cs="Arial"/>
          <w:sz w:val="28"/>
          <w:szCs w:val="28"/>
        </w:rPr>
        <w:t>Бохосян</w:t>
      </w:r>
      <w:proofErr w:type="spellEnd"/>
      <w:r w:rsidRPr="009A492B">
        <w:rPr>
          <w:rFonts w:ascii="Arial" w:hAnsi="Arial" w:cs="Arial"/>
          <w:sz w:val="28"/>
          <w:szCs w:val="28"/>
        </w:rPr>
        <w:t xml:space="preserve"> и Кремена Иванова.</w:t>
      </w:r>
    </w:p>
    <w:p w:rsidR="00B2186A" w:rsidRPr="009A492B" w:rsidRDefault="00B2186A" w:rsidP="00F55EA7">
      <w:pPr>
        <w:ind w:firstLine="1134"/>
        <w:jc w:val="both"/>
        <w:rPr>
          <w:rFonts w:ascii="Arial" w:hAnsi="Arial" w:cs="Arial"/>
          <w:sz w:val="28"/>
          <w:szCs w:val="28"/>
        </w:rPr>
      </w:pPr>
    </w:p>
    <w:p w:rsidR="00B2186A" w:rsidRPr="009A492B" w:rsidRDefault="00B2186A" w:rsidP="00F55EA7">
      <w:pPr>
        <w:ind w:firstLine="1134"/>
        <w:jc w:val="both"/>
        <w:rPr>
          <w:rFonts w:ascii="Arial" w:hAnsi="Arial" w:cs="Arial"/>
          <w:sz w:val="28"/>
          <w:szCs w:val="28"/>
        </w:rPr>
      </w:pPr>
      <w:r w:rsidRPr="009A492B">
        <w:rPr>
          <w:rFonts w:ascii="Arial" w:hAnsi="Arial" w:cs="Arial"/>
          <w:sz w:val="28"/>
          <w:szCs w:val="28"/>
        </w:rPr>
        <w:t xml:space="preserve">За периода 16 май – 4 юли, </w:t>
      </w:r>
      <w:r w:rsidR="006D4A81">
        <w:rPr>
          <w:rFonts w:ascii="Arial" w:hAnsi="Arial" w:cs="Arial"/>
          <w:sz w:val="28"/>
          <w:szCs w:val="28"/>
        </w:rPr>
        <w:t xml:space="preserve"> </w:t>
      </w:r>
      <w:r w:rsidRPr="009A492B">
        <w:rPr>
          <w:rFonts w:ascii="Arial" w:hAnsi="Arial" w:cs="Arial"/>
          <w:sz w:val="28"/>
          <w:szCs w:val="28"/>
        </w:rPr>
        <w:t>Румяна Танкова завърши електронно дистанционно обучение на тема „Граматика“.</w:t>
      </w:r>
    </w:p>
    <w:p w:rsidR="00B2186A" w:rsidRPr="009A492B" w:rsidRDefault="00B2186A" w:rsidP="00F55EA7">
      <w:pPr>
        <w:ind w:firstLine="1134"/>
        <w:jc w:val="both"/>
        <w:rPr>
          <w:rFonts w:ascii="Arial" w:hAnsi="Arial" w:cs="Arial"/>
          <w:sz w:val="28"/>
          <w:szCs w:val="28"/>
        </w:rPr>
      </w:pPr>
    </w:p>
    <w:p w:rsidR="00B2186A" w:rsidRPr="009A492B" w:rsidRDefault="00B2186A" w:rsidP="00F55EA7">
      <w:pPr>
        <w:ind w:firstLine="1134"/>
        <w:jc w:val="both"/>
        <w:rPr>
          <w:rFonts w:ascii="Arial" w:hAnsi="Arial" w:cs="Arial"/>
          <w:sz w:val="28"/>
          <w:szCs w:val="28"/>
        </w:rPr>
      </w:pPr>
      <w:r w:rsidRPr="00584E7C">
        <w:rPr>
          <w:rFonts w:ascii="Arial" w:hAnsi="Arial" w:cs="Arial"/>
          <w:sz w:val="28"/>
          <w:szCs w:val="28"/>
          <w:u w:val="single"/>
        </w:rPr>
        <w:t>М.</w:t>
      </w:r>
      <w:r w:rsidR="00584E7C" w:rsidRPr="00584E7C">
        <w:rPr>
          <w:rFonts w:ascii="Arial" w:hAnsi="Arial" w:cs="Arial"/>
          <w:sz w:val="28"/>
          <w:szCs w:val="28"/>
          <w:u w:val="single"/>
        </w:rPr>
        <w:t xml:space="preserve"> септември:</w:t>
      </w:r>
    </w:p>
    <w:p w:rsidR="00B2186A" w:rsidRPr="009A492B" w:rsidRDefault="00B2186A" w:rsidP="00F55EA7">
      <w:pPr>
        <w:ind w:firstLine="1134"/>
        <w:jc w:val="both"/>
        <w:rPr>
          <w:rFonts w:ascii="Arial" w:hAnsi="Arial" w:cs="Arial"/>
          <w:sz w:val="28"/>
          <w:szCs w:val="28"/>
        </w:rPr>
      </w:pPr>
      <w:r w:rsidRPr="009A492B">
        <w:rPr>
          <w:rFonts w:ascii="Arial" w:hAnsi="Arial" w:cs="Arial"/>
          <w:sz w:val="28"/>
          <w:szCs w:val="28"/>
        </w:rPr>
        <w:t>- семинар по линия на НИП на тема „Работа в служба „Архив“. Участие взе Петранка Тодорова.</w:t>
      </w:r>
      <w:r w:rsidR="00116941">
        <w:rPr>
          <w:rFonts w:ascii="Arial" w:hAnsi="Arial" w:cs="Arial"/>
          <w:sz w:val="28"/>
          <w:szCs w:val="28"/>
        </w:rPr>
        <w:t xml:space="preserve"> </w:t>
      </w:r>
    </w:p>
    <w:p w:rsidR="00B2186A" w:rsidRPr="009A492B" w:rsidRDefault="00B2186A" w:rsidP="00F55EA7">
      <w:pPr>
        <w:ind w:firstLine="1134"/>
        <w:jc w:val="both"/>
        <w:rPr>
          <w:rFonts w:ascii="Arial" w:hAnsi="Arial" w:cs="Arial"/>
          <w:sz w:val="28"/>
          <w:szCs w:val="28"/>
        </w:rPr>
      </w:pPr>
    </w:p>
    <w:p w:rsidR="00B2186A" w:rsidRPr="00584E7C" w:rsidRDefault="00B2186A" w:rsidP="00F55EA7">
      <w:pPr>
        <w:ind w:firstLine="1134"/>
        <w:jc w:val="both"/>
        <w:rPr>
          <w:rFonts w:ascii="Arial" w:hAnsi="Arial" w:cs="Arial"/>
          <w:sz w:val="28"/>
          <w:szCs w:val="28"/>
          <w:u w:val="single"/>
        </w:rPr>
      </w:pPr>
      <w:r w:rsidRPr="00584E7C">
        <w:rPr>
          <w:rFonts w:ascii="Arial" w:hAnsi="Arial" w:cs="Arial"/>
          <w:sz w:val="28"/>
          <w:szCs w:val="28"/>
          <w:u w:val="single"/>
        </w:rPr>
        <w:t>М.</w:t>
      </w:r>
      <w:r w:rsidR="00584E7C" w:rsidRPr="00584E7C">
        <w:rPr>
          <w:rFonts w:ascii="Arial" w:hAnsi="Arial" w:cs="Arial"/>
          <w:sz w:val="28"/>
          <w:szCs w:val="28"/>
          <w:u w:val="single"/>
        </w:rPr>
        <w:t xml:space="preserve"> </w:t>
      </w:r>
      <w:r w:rsidRPr="00584E7C">
        <w:rPr>
          <w:rFonts w:ascii="Arial" w:hAnsi="Arial" w:cs="Arial"/>
          <w:sz w:val="28"/>
          <w:szCs w:val="28"/>
          <w:u w:val="single"/>
        </w:rPr>
        <w:t>октомври</w:t>
      </w:r>
      <w:r w:rsidR="00584E7C" w:rsidRPr="00584E7C">
        <w:rPr>
          <w:rFonts w:ascii="Arial" w:hAnsi="Arial" w:cs="Arial"/>
          <w:sz w:val="28"/>
          <w:szCs w:val="28"/>
          <w:u w:val="single"/>
        </w:rPr>
        <w:t>:</w:t>
      </w:r>
      <w:r w:rsidRPr="00584E7C">
        <w:rPr>
          <w:rFonts w:ascii="Arial" w:hAnsi="Arial" w:cs="Arial"/>
          <w:sz w:val="28"/>
          <w:szCs w:val="28"/>
          <w:u w:val="single"/>
        </w:rPr>
        <w:t xml:space="preserve"> </w:t>
      </w:r>
    </w:p>
    <w:p w:rsidR="00B2186A" w:rsidRPr="009A492B" w:rsidRDefault="00584E7C" w:rsidP="00F55EA7">
      <w:pPr>
        <w:ind w:firstLine="1134"/>
        <w:jc w:val="both"/>
        <w:rPr>
          <w:rFonts w:ascii="Arial" w:hAnsi="Arial" w:cs="Arial"/>
          <w:sz w:val="28"/>
          <w:szCs w:val="28"/>
        </w:rPr>
      </w:pPr>
      <w:r>
        <w:rPr>
          <w:rFonts w:ascii="Arial" w:hAnsi="Arial" w:cs="Arial"/>
          <w:sz w:val="28"/>
          <w:szCs w:val="28"/>
        </w:rPr>
        <w:t xml:space="preserve">- </w:t>
      </w:r>
      <w:r w:rsidR="00B2186A" w:rsidRPr="009A492B">
        <w:rPr>
          <w:rFonts w:ascii="Arial" w:hAnsi="Arial" w:cs="Arial"/>
          <w:sz w:val="28"/>
          <w:szCs w:val="28"/>
        </w:rPr>
        <w:t>работна среща на съдебните администратори, инициирана от Главния секретар на ВАС. Участие взе Жанета Трифонова.</w:t>
      </w:r>
      <w:r w:rsidR="00116941">
        <w:rPr>
          <w:rFonts w:ascii="Arial" w:hAnsi="Arial" w:cs="Arial"/>
          <w:sz w:val="28"/>
          <w:szCs w:val="28"/>
        </w:rPr>
        <w:t xml:space="preserve"> </w:t>
      </w:r>
    </w:p>
    <w:p w:rsidR="004B4ECF" w:rsidRPr="009A492B" w:rsidRDefault="004B4ECF" w:rsidP="00F55EA7">
      <w:pPr>
        <w:ind w:firstLine="1134"/>
        <w:jc w:val="both"/>
        <w:rPr>
          <w:rFonts w:ascii="Arial" w:hAnsi="Arial" w:cs="Arial"/>
          <w:sz w:val="28"/>
          <w:szCs w:val="28"/>
        </w:rPr>
      </w:pPr>
    </w:p>
    <w:p w:rsidR="004B4ECF" w:rsidRPr="009A492B" w:rsidRDefault="004B4ECF" w:rsidP="00F55EA7">
      <w:pPr>
        <w:ind w:firstLine="1134"/>
        <w:jc w:val="both"/>
        <w:rPr>
          <w:rFonts w:ascii="Arial" w:hAnsi="Arial" w:cs="Arial"/>
          <w:sz w:val="28"/>
          <w:szCs w:val="28"/>
        </w:rPr>
      </w:pPr>
      <w:r w:rsidRPr="009A492B">
        <w:rPr>
          <w:rFonts w:ascii="Arial" w:hAnsi="Arial" w:cs="Arial"/>
          <w:sz w:val="28"/>
          <w:szCs w:val="28"/>
        </w:rPr>
        <w:t>През отчетния период в рамките на делегираните правомощия, съдебният администратор инициира н</w:t>
      </w:r>
      <w:r w:rsidR="0060543B" w:rsidRPr="009A492B">
        <w:rPr>
          <w:rFonts w:ascii="Arial" w:hAnsi="Arial" w:cs="Arial"/>
          <w:sz w:val="28"/>
          <w:szCs w:val="28"/>
        </w:rPr>
        <w:t>я</w:t>
      </w:r>
      <w:r w:rsidRPr="009A492B">
        <w:rPr>
          <w:rFonts w:ascii="Arial" w:hAnsi="Arial" w:cs="Arial"/>
          <w:sz w:val="28"/>
          <w:szCs w:val="28"/>
        </w:rPr>
        <w:t xml:space="preserve">колкократни работни срещи със съдебните служители. </w:t>
      </w:r>
    </w:p>
    <w:p w:rsidR="004B4ECF" w:rsidRPr="009A492B" w:rsidRDefault="004B4ECF" w:rsidP="00F55EA7">
      <w:pPr>
        <w:ind w:firstLine="1134"/>
        <w:jc w:val="both"/>
        <w:rPr>
          <w:rFonts w:ascii="Arial" w:hAnsi="Arial" w:cs="Arial"/>
          <w:sz w:val="28"/>
          <w:szCs w:val="28"/>
        </w:rPr>
      </w:pPr>
      <w:r w:rsidRPr="009A492B">
        <w:rPr>
          <w:rFonts w:ascii="Arial" w:hAnsi="Arial" w:cs="Arial"/>
          <w:sz w:val="28"/>
          <w:szCs w:val="28"/>
        </w:rPr>
        <w:t>През м.</w:t>
      </w:r>
      <w:r w:rsidR="00912483">
        <w:rPr>
          <w:rFonts w:ascii="Arial" w:hAnsi="Arial" w:cs="Arial"/>
          <w:sz w:val="28"/>
          <w:szCs w:val="28"/>
        </w:rPr>
        <w:t xml:space="preserve"> </w:t>
      </w:r>
      <w:r w:rsidRPr="009A492B">
        <w:rPr>
          <w:rFonts w:ascii="Arial" w:hAnsi="Arial" w:cs="Arial"/>
          <w:sz w:val="28"/>
          <w:szCs w:val="28"/>
        </w:rPr>
        <w:t>октомври във връзка с предстоящ проект на ВАС и НИП за обучение на съдебната администрация за следващите пет години, съдебните служители подготвиха предложения за теми, които след обобщаване бяха изпратени на Главния секретар на ВАС. Отново през м.</w:t>
      </w:r>
      <w:r w:rsidR="00912483">
        <w:rPr>
          <w:rFonts w:ascii="Arial" w:hAnsi="Arial" w:cs="Arial"/>
          <w:sz w:val="28"/>
          <w:szCs w:val="28"/>
        </w:rPr>
        <w:t xml:space="preserve"> </w:t>
      </w:r>
      <w:r w:rsidRPr="009A492B">
        <w:rPr>
          <w:rFonts w:ascii="Arial" w:hAnsi="Arial" w:cs="Arial"/>
          <w:sz w:val="28"/>
          <w:szCs w:val="28"/>
        </w:rPr>
        <w:t>окто</w:t>
      </w:r>
      <w:r w:rsidR="00E66193">
        <w:rPr>
          <w:rFonts w:ascii="Arial" w:hAnsi="Arial" w:cs="Arial"/>
          <w:sz w:val="28"/>
          <w:szCs w:val="28"/>
        </w:rPr>
        <w:t>мври във връзка с изготвяне на н</w:t>
      </w:r>
      <w:r w:rsidRPr="009A492B">
        <w:rPr>
          <w:rFonts w:ascii="Arial" w:hAnsi="Arial" w:cs="Arial"/>
          <w:sz w:val="28"/>
          <w:szCs w:val="28"/>
        </w:rPr>
        <w:t xml:space="preserve">овия Класификатор на длъжностите в администрацията на съдилищата, бе проведено Общо събрание на съдебните </w:t>
      </w:r>
      <w:r w:rsidR="004E76F4">
        <w:rPr>
          <w:rFonts w:ascii="Arial" w:hAnsi="Arial" w:cs="Arial"/>
          <w:sz w:val="28"/>
          <w:szCs w:val="28"/>
        </w:rPr>
        <w:t>служители с оглед обсъждане на п</w:t>
      </w:r>
      <w:r w:rsidRPr="009A492B">
        <w:rPr>
          <w:rFonts w:ascii="Arial" w:hAnsi="Arial" w:cs="Arial"/>
          <w:sz w:val="28"/>
          <w:szCs w:val="28"/>
        </w:rPr>
        <w:t>р</w:t>
      </w:r>
      <w:r w:rsidR="004E76F4">
        <w:rPr>
          <w:rFonts w:ascii="Arial" w:hAnsi="Arial" w:cs="Arial"/>
          <w:sz w:val="28"/>
          <w:szCs w:val="28"/>
        </w:rPr>
        <w:t>оект на Класификатора, както и п</w:t>
      </w:r>
      <w:r w:rsidRPr="009A492B">
        <w:rPr>
          <w:rFonts w:ascii="Arial" w:hAnsi="Arial" w:cs="Arial"/>
          <w:sz w:val="28"/>
          <w:szCs w:val="28"/>
        </w:rPr>
        <w:t>роект на Правила за прилагане на Класификатора. Становищата бяха изпратени до Комисия „Съдебна</w:t>
      </w:r>
      <w:r w:rsidR="00D36049" w:rsidRPr="009A492B">
        <w:rPr>
          <w:rFonts w:ascii="Arial" w:hAnsi="Arial" w:cs="Arial"/>
          <w:sz w:val="28"/>
          <w:szCs w:val="28"/>
        </w:rPr>
        <w:t xml:space="preserve"> администрация“</w:t>
      </w:r>
      <w:r w:rsidR="00912483">
        <w:rPr>
          <w:rFonts w:ascii="Arial" w:hAnsi="Arial" w:cs="Arial"/>
          <w:sz w:val="28"/>
          <w:szCs w:val="28"/>
        </w:rPr>
        <w:t xml:space="preserve"> на ВСС</w:t>
      </w:r>
      <w:r w:rsidR="00D36049" w:rsidRPr="009A492B">
        <w:rPr>
          <w:rFonts w:ascii="Arial" w:hAnsi="Arial" w:cs="Arial"/>
          <w:sz w:val="28"/>
          <w:szCs w:val="28"/>
        </w:rPr>
        <w:t>.</w:t>
      </w:r>
    </w:p>
    <w:p w:rsidR="00C933A3" w:rsidRPr="009A492B" w:rsidRDefault="00C933A3" w:rsidP="00F55EA7">
      <w:pPr>
        <w:ind w:firstLine="1134"/>
        <w:jc w:val="both"/>
        <w:rPr>
          <w:rFonts w:ascii="Arial" w:hAnsi="Arial" w:cs="Arial"/>
          <w:sz w:val="28"/>
          <w:szCs w:val="28"/>
        </w:rPr>
      </w:pPr>
      <w:r w:rsidRPr="009A492B">
        <w:rPr>
          <w:rFonts w:ascii="Arial" w:hAnsi="Arial" w:cs="Arial"/>
          <w:sz w:val="28"/>
          <w:szCs w:val="28"/>
        </w:rPr>
        <w:t>В заключение може да се каже, че администрацията в Административен съд</w:t>
      </w:r>
      <w:r w:rsidR="00681545" w:rsidRPr="009A492B">
        <w:rPr>
          <w:rFonts w:ascii="Arial" w:hAnsi="Arial" w:cs="Arial"/>
          <w:sz w:val="28"/>
          <w:szCs w:val="28"/>
        </w:rPr>
        <w:t xml:space="preserve"> –</w:t>
      </w:r>
      <w:r w:rsidRPr="009A492B">
        <w:rPr>
          <w:rFonts w:ascii="Arial" w:hAnsi="Arial" w:cs="Arial"/>
          <w:sz w:val="28"/>
          <w:szCs w:val="28"/>
        </w:rPr>
        <w:t xml:space="preserve"> Ямбол показва висок професионализъм и отговорност, както по отношение на повишаване на квалификацията си, така и по създаване на новаторски стил на работа.</w:t>
      </w:r>
      <w:r w:rsidR="000A5D95" w:rsidRPr="009A492B">
        <w:rPr>
          <w:rFonts w:ascii="Arial" w:hAnsi="Arial" w:cs="Arial"/>
          <w:sz w:val="28"/>
          <w:szCs w:val="28"/>
        </w:rPr>
        <w:t xml:space="preserve"> </w:t>
      </w:r>
      <w:r w:rsidRPr="009A492B">
        <w:rPr>
          <w:rFonts w:ascii="Arial" w:hAnsi="Arial" w:cs="Arial"/>
          <w:sz w:val="28"/>
          <w:szCs w:val="28"/>
        </w:rPr>
        <w:t xml:space="preserve">Това е видно </w:t>
      </w:r>
      <w:r w:rsidRPr="009A492B">
        <w:rPr>
          <w:rFonts w:ascii="Arial" w:hAnsi="Arial" w:cs="Arial"/>
          <w:sz w:val="28"/>
          <w:szCs w:val="28"/>
        </w:rPr>
        <w:lastRenderedPageBreak/>
        <w:t>и от резултатите от проведените атестации на съдебните служители.</w:t>
      </w:r>
    </w:p>
    <w:p w:rsidR="00C933A3" w:rsidRDefault="00C933A3" w:rsidP="00F55EA7">
      <w:pPr>
        <w:tabs>
          <w:tab w:val="left" w:pos="540"/>
        </w:tabs>
        <w:ind w:right="252" w:firstLine="1134"/>
        <w:jc w:val="both"/>
        <w:rPr>
          <w:rFonts w:ascii="Arial" w:hAnsi="Arial" w:cs="Arial"/>
          <w:sz w:val="28"/>
          <w:szCs w:val="28"/>
        </w:rPr>
      </w:pPr>
    </w:p>
    <w:p w:rsidR="001B6F0A" w:rsidRPr="009A492B" w:rsidRDefault="001B6F0A" w:rsidP="00F55EA7">
      <w:pPr>
        <w:tabs>
          <w:tab w:val="left" w:pos="540"/>
        </w:tabs>
        <w:ind w:right="252" w:firstLine="1134"/>
        <w:jc w:val="both"/>
        <w:rPr>
          <w:rFonts w:ascii="Arial" w:hAnsi="Arial" w:cs="Arial"/>
          <w:sz w:val="28"/>
          <w:szCs w:val="28"/>
        </w:rPr>
      </w:pPr>
    </w:p>
    <w:p w:rsidR="00FC4DDE" w:rsidRDefault="00FC4DDE" w:rsidP="00F55EA7">
      <w:pPr>
        <w:tabs>
          <w:tab w:val="left" w:pos="540"/>
        </w:tabs>
        <w:ind w:right="252" w:firstLine="1134"/>
        <w:rPr>
          <w:rFonts w:ascii="Arial" w:hAnsi="Arial" w:cs="Arial"/>
          <w:b/>
          <w:sz w:val="32"/>
          <w:szCs w:val="32"/>
          <w:lang w:val="en-US"/>
        </w:rPr>
      </w:pPr>
    </w:p>
    <w:p w:rsidR="00C933A3" w:rsidRDefault="00486B63" w:rsidP="001B6F0A">
      <w:pPr>
        <w:ind w:right="252"/>
        <w:jc w:val="center"/>
        <w:rPr>
          <w:rFonts w:ascii="Arial" w:hAnsi="Arial" w:cs="Arial"/>
          <w:b/>
          <w:i/>
          <w:sz w:val="36"/>
          <w:szCs w:val="36"/>
        </w:rPr>
      </w:pPr>
      <w:r w:rsidRPr="001B6F0A">
        <w:rPr>
          <w:rFonts w:ascii="Arial" w:hAnsi="Arial" w:cs="Arial"/>
          <w:b/>
          <w:i/>
          <w:sz w:val="36"/>
          <w:szCs w:val="36"/>
        </w:rPr>
        <w:t>6</w:t>
      </w:r>
      <w:r w:rsidR="00C933A3" w:rsidRPr="001B6F0A">
        <w:rPr>
          <w:rFonts w:ascii="Arial" w:hAnsi="Arial" w:cs="Arial"/>
          <w:b/>
          <w:i/>
          <w:sz w:val="36"/>
          <w:szCs w:val="36"/>
        </w:rPr>
        <w:t>.</w:t>
      </w:r>
      <w:r w:rsidR="00C933A3" w:rsidRPr="001B6F0A">
        <w:rPr>
          <w:rFonts w:ascii="Arial" w:hAnsi="Arial" w:cs="Arial"/>
          <w:b/>
          <w:i/>
          <w:sz w:val="36"/>
          <w:szCs w:val="36"/>
        </w:rPr>
        <w:tab/>
      </w:r>
      <w:r w:rsidRPr="001B6F0A">
        <w:rPr>
          <w:rFonts w:ascii="Arial" w:hAnsi="Arial" w:cs="Arial"/>
          <w:b/>
          <w:i/>
          <w:sz w:val="36"/>
          <w:szCs w:val="36"/>
        </w:rPr>
        <w:t xml:space="preserve"> </w:t>
      </w:r>
      <w:r w:rsidR="00C933A3" w:rsidRPr="001B6F0A">
        <w:rPr>
          <w:rFonts w:ascii="Arial" w:hAnsi="Arial" w:cs="Arial"/>
          <w:b/>
          <w:i/>
          <w:sz w:val="36"/>
          <w:szCs w:val="36"/>
        </w:rPr>
        <w:t>МАТЕРИАЛНА И ФИНАНСОВА ОБЕЗПЕЧЕНОСТ НА СЪДА - СЪСТОЯНИЕ И ПРЕДЛОЖЕНИЯ</w:t>
      </w:r>
    </w:p>
    <w:p w:rsidR="001B6F0A" w:rsidRPr="001B6F0A" w:rsidRDefault="001B6F0A" w:rsidP="001B6F0A">
      <w:pPr>
        <w:ind w:right="252"/>
        <w:jc w:val="center"/>
        <w:rPr>
          <w:rFonts w:ascii="Arial" w:hAnsi="Arial" w:cs="Arial"/>
          <w:b/>
          <w:i/>
          <w:sz w:val="36"/>
          <w:szCs w:val="36"/>
        </w:rPr>
      </w:pPr>
    </w:p>
    <w:p w:rsidR="00C933A3" w:rsidRPr="009A492B" w:rsidRDefault="00C933A3" w:rsidP="00F55EA7">
      <w:pPr>
        <w:tabs>
          <w:tab w:val="left" w:pos="540"/>
        </w:tabs>
        <w:ind w:right="252" w:firstLine="1134"/>
        <w:rPr>
          <w:rFonts w:ascii="Arial" w:hAnsi="Arial" w:cs="Arial"/>
          <w:b/>
          <w:sz w:val="32"/>
          <w:szCs w:val="32"/>
        </w:rPr>
      </w:pPr>
    </w:p>
    <w:p w:rsidR="00C933A3" w:rsidRPr="009A492B" w:rsidRDefault="00402A87" w:rsidP="001B6F0A">
      <w:pPr>
        <w:ind w:right="252"/>
        <w:jc w:val="center"/>
        <w:rPr>
          <w:rFonts w:ascii="Arial" w:hAnsi="Arial" w:cs="Arial"/>
          <w:b/>
          <w:sz w:val="32"/>
          <w:szCs w:val="32"/>
        </w:rPr>
      </w:pPr>
      <w:r>
        <w:rPr>
          <w:rFonts w:ascii="Arial" w:hAnsi="Arial" w:cs="Arial"/>
          <w:b/>
          <w:sz w:val="32"/>
          <w:szCs w:val="32"/>
        </w:rPr>
        <w:t>6.1</w:t>
      </w:r>
      <w:r w:rsidR="001B6F0A">
        <w:rPr>
          <w:rFonts w:ascii="Arial" w:hAnsi="Arial" w:cs="Arial"/>
          <w:b/>
          <w:sz w:val="32"/>
          <w:szCs w:val="32"/>
        </w:rPr>
        <w:t>.</w:t>
      </w:r>
      <w:r w:rsidRPr="009A492B">
        <w:rPr>
          <w:rFonts w:ascii="Arial" w:hAnsi="Arial" w:cs="Arial"/>
          <w:b/>
          <w:sz w:val="32"/>
          <w:szCs w:val="32"/>
        </w:rPr>
        <w:t xml:space="preserve"> МАТЕРИАЛНА БАЗА</w:t>
      </w:r>
    </w:p>
    <w:p w:rsidR="00C933A3" w:rsidRDefault="00C933A3" w:rsidP="00F55EA7">
      <w:pPr>
        <w:tabs>
          <w:tab w:val="left" w:pos="540"/>
        </w:tabs>
        <w:ind w:right="252" w:firstLine="1134"/>
        <w:jc w:val="both"/>
        <w:rPr>
          <w:rFonts w:ascii="Arial" w:hAnsi="Arial" w:cs="Arial"/>
          <w:sz w:val="32"/>
          <w:szCs w:val="32"/>
        </w:rPr>
      </w:pPr>
    </w:p>
    <w:p w:rsidR="001B6F0A" w:rsidRPr="009A492B" w:rsidRDefault="001B6F0A" w:rsidP="00F55EA7">
      <w:pPr>
        <w:tabs>
          <w:tab w:val="left" w:pos="540"/>
        </w:tabs>
        <w:ind w:right="252" w:firstLine="1134"/>
        <w:jc w:val="both"/>
        <w:rPr>
          <w:rFonts w:ascii="Arial" w:hAnsi="Arial" w:cs="Arial"/>
          <w:sz w:val="32"/>
          <w:szCs w:val="32"/>
        </w:rPr>
      </w:pPr>
    </w:p>
    <w:p w:rsidR="00C933A3" w:rsidRPr="009A492B" w:rsidRDefault="00C933A3" w:rsidP="00F55EA7">
      <w:pPr>
        <w:tabs>
          <w:tab w:val="left" w:pos="540"/>
        </w:tabs>
        <w:ind w:right="252" w:firstLine="1134"/>
        <w:jc w:val="both"/>
        <w:rPr>
          <w:rFonts w:ascii="Arial" w:hAnsi="Arial" w:cs="Arial"/>
          <w:sz w:val="28"/>
          <w:szCs w:val="28"/>
        </w:rPr>
      </w:pPr>
      <w:r w:rsidRPr="009A492B">
        <w:rPr>
          <w:rFonts w:ascii="Arial" w:hAnsi="Arial" w:cs="Arial"/>
          <w:sz w:val="28"/>
          <w:szCs w:val="28"/>
        </w:rPr>
        <w:t xml:space="preserve">От началото на 2010 година Административен съд </w:t>
      </w:r>
      <w:r w:rsidR="00681545" w:rsidRPr="009A492B">
        <w:rPr>
          <w:rFonts w:ascii="Arial" w:hAnsi="Arial" w:cs="Arial"/>
          <w:sz w:val="28"/>
          <w:szCs w:val="28"/>
        </w:rPr>
        <w:t>–</w:t>
      </w:r>
      <w:r w:rsidRPr="009A492B">
        <w:rPr>
          <w:rFonts w:ascii="Arial" w:hAnsi="Arial" w:cs="Arial"/>
          <w:sz w:val="28"/>
          <w:szCs w:val="28"/>
        </w:rPr>
        <w:t xml:space="preserve"> Ямбол се намира в настоящата самостоятелна сграда.</w:t>
      </w:r>
    </w:p>
    <w:p w:rsidR="00811554" w:rsidRDefault="00C933A3" w:rsidP="00F55EA7">
      <w:pPr>
        <w:tabs>
          <w:tab w:val="left" w:pos="540"/>
        </w:tabs>
        <w:ind w:right="252" w:firstLine="1134"/>
        <w:jc w:val="both"/>
        <w:rPr>
          <w:rFonts w:ascii="Arial" w:hAnsi="Arial" w:cs="Arial"/>
          <w:sz w:val="28"/>
          <w:szCs w:val="28"/>
        </w:rPr>
      </w:pPr>
      <w:r w:rsidRPr="009A492B">
        <w:rPr>
          <w:rFonts w:ascii="Arial" w:hAnsi="Arial" w:cs="Arial"/>
          <w:sz w:val="28"/>
          <w:szCs w:val="28"/>
        </w:rPr>
        <w:t xml:space="preserve">Сградата има два етажа и </w:t>
      </w:r>
      <w:r w:rsidR="0039356E">
        <w:rPr>
          <w:rFonts w:ascii="Arial" w:hAnsi="Arial" w:cs="Arial"/>
          <w:sz w:val="28"/>
          <w:szCs w:val="28"/>
        </w:rPr>
        <w:t>сутерен</w:t>
      </w:r>
      <w:r w:rsidRPr="009A492B">
        <w:rPr>
          <w:rFonts w:ascii="Arial" w:hAnsi="Arial" w:cs="Arial"/>
          <w:sz w:val="28"/>
          <w:szCs w:val="28"/>
        </w:rPr>
        <w:t xml:space="preserve">. </w:t>
      </w:r>
    </w:p>
    <w:p w:rsidR="00431750" w:rsidRDefault="00C933A3" w:rsidP="00F55EA7">
      <w:pPr>
        <w:tabs>
          <w:tab w:val="left" w:pos="540"/>
        </w:tabs>
        <w:ind w:right="252" w:firstLine="1134"/>
        <w:jc w:val="both"/>
        <w:rPr>
          <w:rFonts w:ascii="Arial" w:hAnsi="Arial" w:cs="Arial"/>
          <w:sz w:val="28"/>
          <w:szCs w:val="28"/>
        </w:rPr>
      </w:pPr>
      <w:r w:rsidRPr="009A492B">
        <w:rPr>
          <w:rFonts w:ascii="Arial" w:hAnsi="Arial" w:cs="Arial"/>
          <w:sz w:val="28"/>
          <w:szCs w:val="28"/>
        </w:rPr>
        <w:t xml:space="preserve">На първия етаж е разположена съдебната зала, </w:t>
      </w:r>
      <w:r w:rsidR="009C61A7">
        <w:rPr>
          <w:rFonts w:ascii="Arial" w:hAnsi="Arial" w:cs="Arial"/>
          <w:sz w:val="28"/>
          <w:szCs w:val="28"/>
        </w:rPr>
        <w:t xml:space="preserve">както и </w:t>
      </w:r>
      <w:r w:rsidRPr="009A492B">
        <w:rPr>
          <w:rFonts w:ascii="Arial" w:hAnsi="Arial" w:cs="Arial"/>
          <w:sz w:val="28"/>
          <w:szCs w:val="28"/>
        </w:rPr>
        <w:t>помещенията на деловодството, архива, съдебните секретари и класифицираната информация. На първия етаж се намира и изградения с помощта н</w:t>
      </w:r>
      <w:r w:rsidR="00811554">
        <w:rPr>
          <w:rFonts w:ascii="Arial" w:hAnsi="Arial" w:cs="Arial"/>
          <w:sz w:val="28"/>
          <w:szCs w:val="28"/>
        </w:rPr>
        <w:t xml:space="preserve">а ПРСС </w:t>
      </w:r>
      <w:r w:rsidR="009C61A7">
        <w:rPr>
          <w:rFonts w:ascii="Arial" w:hAnsi="Arial" w:cs="Arial"/>
          <w:sz w:val="28"/>
          <w:szCs w:val="28"/>
        </w:rPr>
        <w:t>„</w:t>
      </w:r>
      <w:r w:rsidR="00811554">
        <w:rPr>
          <w:rFonts w:ascii="Arial" w:hAnsi="Arial" w:cs="Arial"/>
          <w:sz w:val="28"/>
          <w:szCs w:val="28"/>
        </w:rPr>
        <w:t>Информационен център</w:t>
      </w:r>
      <w:r w:rsidR="009C61A7">
        <w:rPr>
          <w:rFonts w:ascii="Arial" w:hAnsi="Arial" w:cs="Arial"/>
          <w:sz w:val="28"/>
          <w:szCs w:val="28"/>
        </w:rPr>
        <w:t>“</w:t>
      </w:r>
      <w:r w:rsidR="00811554">
        <w:rPr>
          <w:rFonts w:ascii="Arial" w:hAnsi="Arial" w:cs="Arial"/>
          <w:sz w:val="28"/>
          <w:szCs w:val="28"/>
        </w:rPr>
        <w:t xml:space="preserve">, </w:t>
      </w:r>
      <w:r w:rsidR="00431750">
        <w:rPr>
          <w:rFonts w:ascii="Arial" w:hAnsi="Arial" w:cs="Arial"/>
          <w:sz w:val="28"/>
          <w:szCs w:val="28"/>
        </w:rPr>
        <w:t xml:space="preserve"> </w:t>
      </w:r>
      <w:r w:rsidRPr="009A492B">
        <w:rPr>
          <w:rFonts w:ascii="Arial" w:hAnsi="Arial" w:cs="Arial"/>
          <w:sz w:val="28"/>
          <w:szCs w:val="28"/>
        </w:rPr>
        <w:t>откриване</w:t>
      </w:r>
      <w:r w:rsidR="00431750">
        <w:rPr>
          <w:rFonts w:ascii="Arial" w:hAnsi="Arial" w:cs="Arial"/>
          <w:sz w:val="28"/>
          <w:szCs w:val="28"/>
        </w:rPr>
        <w:t xml:space="preserve">то на който </w:t>
      </w:r>
      <w:r w:rsidRPr="009A492B">
        <w:rPr>
          <w:rFonts w:ascii="Arial" w:hAnsi="Arial" w:cs="Arial"/>
          <w:sz w:val="28"/>
          <w:szCs w:val="28"/>
        </w:rPr>
        <w:t xml:space="preserve"> стана заедно с откриването на съдебната сграда. </w:t>
      </w:r>
    </w:p>
    <w:p w:rsidR="00EC4ADC" w:rsidRDefault="00C933A3" w:rsidP="00F55EA7">
      <w:pPr>
        <w:tabs>
          <w:tab w:val="left" w:pos="540"/>
        </w:tabs>
        <w:ind w:right="252" w:firstLine="1134"/>
        <w:jc w:val="both"/>
        <w:rPr>
          <w:rFonts w:ascii="Arial" w:hAnsi="Arial" w:cs="Arial"/>
          <w:sz w:val="28"/>
          <w:szCs w:val="28"/>
        </w:rPr>
      </w:pPr>
      <w:r w:rsidRPr="009A492B">
        <w:rPr>
          <w:rFonts w:ascii="Arial" w:hAnsi="Arial" w:cs="Arial"/>
          <w:sz w:val="28"/>
          <w:szCs w:val="28"/>
        </w:rPr>
        <w:t>На втория етаж са кабинетите на съд</w:t>
      </w:r>
      <w:r w:rsidR="009C61A7">
        <w:rPr>
          <w:rFonts w:ascii="Arial" w:hAnsi="Arial" w:cs="Arial"/>
          <w:sz w:val="28"/>
          <w:szCs w:val="28"/>
        </w:rPr>
        <w:t>иите, на съдебния администратор</w:t>
      </w:r>
      <w:r w:rsidRPr="009A492B">
        <w:rPr>
          <w:rFonts w:ascii="Arial" w:hAnsi="Arial" w:cs="Arial"/>
          <w:sz w:val="28"/>
          <w:szCs w:val="28"/>
        </w:rPr>
        <w:t>, на гл.</w:t>
      </w:r>
      <w:r w:rsidR="00431750">
        <w:rPr>
          <w:rFonts w:ascii="Arial" w:hAnsi="Arial" w:cs="Arial"/>
          <w:sz w:val="28"/>
          <w:szCs w:val="28"/>
        </w:rPr>
        <w:t xml:space="preserve"> </w:t>
      </w:r>
      <w:r w:rsidRPr="009A492B">
        <w:rPr>
          <w:rFonts w:ascii="Arial" w:hAnsi="Arial" w:cs="Arial"/>
          <w:sz w:val="28"/>
          <w:szCs w:val="28"/>
        </w:rPr>
        <w:t>счетоводител и касиера.</w:t>
      </w:r>
      <w:r w:rsidR="000A5D95" w:rsidRPr="009A492B">
        <w:rPr>
          <w:rFonts w:ascii="Arial" w:hAnsi="Arial" w:cs="Arial"/>
          <w:sz w:val="28"/>
          <w:szCs w:val="28"/>
        </w:rPr>
        <w:t xml:space="preserve"> </w:t>
      </w:r>
      <w:r w:rsidR="00641FE2" w:rsidRPr="009A492B">
        <w:rPr>
          <w:rFonts w:ascii="Arial" w:hAnsi="Arial" w:cs="Arial"/>
          <w:sz w:val="28"/>
          <w:szCs w:val="28"/>
        </w:rPr>
        <w:t>Двама от съдиите са в един кабинет</w:t>
      </w:r>
      <w:r w:rsidRPr="009A492B">
        <w:rPr>
          <w:rFonts w:ascii="Arial" w:hAnsi="Arial" w:cs="Arial"/>
          <w:sz w:val="28"/>
          <w:szCs w:val="28"/>
        </w:rPr>
        <w:t xml:space="preserve">. </w:t>
      </w:r>
    </w:p>
    <w:p w:rsidR="00AB2CDD" w:rsidRDefault="00C933A3" w:rsidP="00F55EA7">
      <w:pPr>
        <w:tabs>
          <w:tab w:val="left" w:pos="540"/>
        </w:tabs>
        <w:ind w:right="252" w:firstLine="1134"/>
        <w:jc w:val="both"/>
        <w:rPr>
          <w:rFonts w:ascii="Arial" w:hAnsi="Arial" w:cs="Arial"/>
          <w:sz w:val="28"/>
          <w:szCs w:val="28"/>
        </w:rPr>
      </w:pPr>
      <w:r w:rsidRPr="009A492B">
        <w:rPr>
          <w:rFonts w:ascii="Arial" w:hAnsi="Arial" w:cs="Arial"/>
          <w:sz w:val="28"/>
          <w:szCs w:val="28"/>
        </w:rPr>
        <w:t>В сутеренния етаж е разположена съвещателната зала, помещенията за арестанти, съгласно изискванията на Съдебната охрана, архива, складови помещения.</w:t>
      </w:r>
      <w:r w:rsidR="000A5D95" w:rsidRPr="009A492B">
        <w:rPr>
          <w:rFonts w:ascii="Arial" w:hAnsi="Arial" w:cs="Arial"/>
          <w:sz w:val="28"/>
          <w:szCs w:val="28"/>
        </w:rPr>
        <w:t xml:space="preserve"> </w:t>
      </w:r>
      <w:r w:rsidRPr="009A492B">
        <w:rPr>
          <w:rFonts w:ascii="Arial" w:hAnsi="Arial" w:cs="Arial"/>
          <w:sz w:val="28"/>
          <w:szCs w:val="28"/>
        </w:rPr>
        <w:t xml:space="preserve">На този етаж, поради невъзможност да бъдат устроени по друг начин, са настанени и част от служителите, а именно: </w:t>
      </w:r>
      <w:r w:rsidR="009C61A7">
        <w:rPr>
          <w:rFonts w:ascii="Arial" w:hAnsi="Arial" w:cs="Arial"/>
          <w:sz w:val="28"/>
          <w:szCs w:val="28"/>
        </w:rPr>
        <w:t>управителя-сграда</w:t>
      </w:r>
      <w:r w:rsidRPr="009A492B">
        <w:rPr>
          <w:rFonts w:ascii="Arial" w:hAnsi="Arial" w:cs="Arial"/>
          <w:sz w:val="28"/>
          <w:szCs w:val="28"/>
        </w:rPr>
        <w:t xml:space="preserve">, шофьора и двете чистачки. Независимо, че помещенията са напълно пригодени за работа и са основно ремонтирани, същите са без пряка светлина. </w:t>
      </w:r>
    </w:p>
    <w:p w:rsidR="00C933A3" w:rsidRPr="009A492B" w:rsidRDefault="00C933A3" w:rsidP="00F55EA7">
      <w:pPr>
        <w:tabs>
          <w:tab w:val="left" w:pos="540"/>
        </w:tabs>
        <w:ind w:right="252" w:firstLine="1134"/>
        <w:jc w:val="both"/>
        <w:rPr>
          <w:rFonts w:ascii="Arial" w:hAnsi="Arial" w:cs="Arial"/>
          <w:sz w:val="28"/>
          <w:szCs w:val="28"/>
        </w:rPr>
      </w:pPr>
      <w:r w:rsidRPr="009A492B">
        <w:rPr>
          <w:rFonts w:ascii="Arial" w:hAnsi="Arial" w:cs="Arial"/>
          <w:sz w:val="28"/>
          <w:szCs w:val="28"/>
        </w:rPr>
        <w:t>Административен съд</w:t>
      </w:r>
      <w:r w:rsidR="0060543B" w:rsidRPr="009A492B">
        <w:rPr>
          <w:rFonts w:ascii="Arial" w:hAnsi="Arial" w:cs="Arial"/>
          <w:sz w:val="28"/>
          <w:szCs w:val="28"/>
        </w:rPr>
        <w:t xml:space="preserve"> </w:t>
      </w:r>
      <w:r w:rsidRPr="009A492B">
        <w:rPr>
          <w:rFonts w:ascii="Arial" w:hAnsi="Arial" w:cs="Arial"/>
          <w:sz w:val="28"/>
          <w:szCs w:val="28"/>
        </w:rPr>
        <w:t>-</w:t>
      </w:r>
      <w:r w:rsidR="00821F3A" w:rsidRPr="009A492B">
        <w:rPr>
          <w:rFonts w:ascii="Arial" w:hAnsi="Arial" w:cs="Arial"/>
          <w:sz w:val="28"/>
          <w:szCs w:val="28"/>
        </w:rPr>
        <w:t xml:space="preserve"> </w:t>
      </w:r>
      <w:r w:rsidRPr="009A492B">
        <w:rPr>
          <w:rFonts w:ascii="Arial" w:hAnsi="Arial" w:cs="Arial"/>
          <w:sz w:val="28"/>
          <w:szCs w:val="28"/>
        </w:rPr>
        <w:t xml:space="preserve">Ямбол разполага с една зала за съдебни заседания, поради липса на място за обособяване на втора. Поради тази причина на всеки състав е определен заседателен ден и се изготвят двумесечни графици за съдебните </w:t>
      </w:r>
      <w:r w:rsidRPr="009A492B">
        <w:rPr>
          <w:rFonts w:ascii="Arial" w:hAnsi="Arial" w:cs="Arial"/>
          <w:sz w:val="28"/>
          <w:szCs w:val="28"/>
        </w:rPr>
        <w:lastRenderedPageBreak/>
        <w:t xml:space="preserve">заседания. Когато, с оглед спазване на срокове или поради някакви </w:t>
      </w:r>
      <w:r w:rsidR="006F2C45">
        <w:rPr>
          <w:rFonts w:ascii="Arial" w:hAnsi="Arial" w:cs="Arial"/>
          <w:sz w:val="28"/>
          <w:szCs w:val="28"/>
        </w:rPr>
        <w:t xml:space="preserve"> извънредни</w:t>
      </w:r>
      <w:r w:rsidRPr="009A492B">
        <w:rPr>
          <w:rFonts w:ascii="Arial" w:hAnsi="Arial" w:cs="Arial"/>
          <w:sz w:val="28"/>
          <w:szCs w:val="28"/>
        </w:rPr>
        <w:t xml:space="preserve"> причини се налага съдията да заседава в ден, различен от </w:t>
      </w:r>
      <w:r w:rsidR="00AA1410">
        <w:rPr>
          <w:rFonts w:ascii="Arial" w:hAnsi="Arial" w:cs="Arial"/>
          <w:sz w:val="28"/>
          <w:szCs w:val="28"/>
        </w:rPr>
        <w:t>определения му</w:t>
      </w:r>
      <w:r w:rsidRPr="009A492B">
        <w:rPr>
          <w:rFonts w:ascii="Arial" w:hAnsi="Arial" w:cs="Arial"/>
          <w:sz w:val="28"/>
          <w:szCs w:val="28"/>
        </w:rPr>
        <w:t xml:space="preserve"> заседателен ден, след съгласуване със съответния колега – съдия, се насрочват заседания по отделни дела за дата и ден, извън определените. </w:t>
      </w:r>
    </w:p>
    <w:p w:rsidR="00C933A3" w:rsidRPr="009A492B" w:rsidRDefault="00C933A3" w:rsidP="00F55EA7">
      <w:pPr>
        <w:tabs>
          <w:tab w:val="left" w:pos="540"/>
        </w:tabs>
        <w:ind w:right="252" w:firstLine="1134"/>
        <w:jc w:val="both"/>
        <w:rPr>
          <w:rFonts w:ascii="Arial" w:hAnsi="Arial" w:cs="Arial"/>
          <w:sz w:val="28"/>
          <w:szCs w:val="28"/>
        </w:rPr>
      </w:pPr>
      <w:r w:rsidRPr="009A492B">
        <w:rPr>
          <w:rFonts w:ascii="Arial" w:hAnsi="Arial" w:cs="Arial"/>
          <w:sz w:val="28"/>
          <w:szCs w:val="28"/>
        </w:rPr>
        <w:t>Съдът ползва и служебен автомобил, предоставен от МП през 2008 год.</w:t>
      </w:r>
    </w:p>
    <w:p w:rsidR="00DC3C2C" w:rsidRDefault="00DC3C2C" w:rsidP="00F55EA7">
      <w:pPr>
        <w:tabs>
          <w:tab w:val="left" w:pos="540"/>
        </w:tabs>
        <w:ind w:right="252" w:firstLine="1134"/>
        <w:jc w:val="both"/>
        <w:rPr>
          <w:rFonts w:ascii="Tahoma" w:hAnsi="Tahoma" w:cs="Tahoma"/>
          <w:sz w:val="32"/>
          <w:szCs w:val="32"/>
        </w:rPr>
      </w:pPr>
    </w:p>
    <w:p w:rsidR="001B6F0A" w:rsidRPr="001B6F0A" w:rsidRDefault="001B6F0A" w:rsidP="00F55EA7">
      <w:pPr>
        <w:tabs>
          <w:tab w:val="left" w:pos="540"/>
        </w:tabs>
        <w:ind w:right="252" w:firstLine="1134"/>
        <w:jc w:val="both"/>
        <w:rPr>
          <w:rFonts w:ascii="Tahoma" w:hAnsi="Tahoma" w:cs="Tahoma"/>
          <w:sz w:val="32"/>
          <w:szCs w:val="32"/>
        </w:rPr>
      </w:pPr>
    </w:p>
    <w:p w:rsidR="00FC4DDE" w:rsidRPr="00FC4DDE" w:rsidRDefault="00FC4DDE" w:rsidP="00F55EA7">
      <w:pPr>
        <w:tabs>
          <w:tab w:val="left" w:pos="540"/>
        </w:tabs>
        <w:ind w:right="252" w:firstLine="1134"/>
        <w:jc w:val="both"/>
        <w:rPr>
          <w:rFonts w:ascii="Tahoma" w:hAnsi="Tahoma" w:cs="Tahoma"/>
          <w:sz w:val="32"/>
          <w:szCs w:val="32"/>
          <w:lang w:val="en-US"/>
        </w:rPr>
      </w:pPr>
    </w:p>
    <w:p w:rsidR="00C933A3" w:rsidRDefault="00486B63" w:rsidP="001B6F0A">
      <w:pPr>
        <w:tabs>
          <w:tab w:val="left" w:pos="-1134"/>
        </w:tabs>
        <w:ind w:right="252"/>
        <w:jc w:val="center"/>
        <w:rPr>
          <w:rFonts w:ascii="Arial" w:hAnsi="Arial" w:cs="Arial"/>
          <w:b/>
          <w:sz w:val="32"/>
          <w:szCs w:val="32"/>
        </w:rPr>
      </w:pPr>
      <w:r>
        <w:rPr>
          <w:rFonts w:ascii="Arial" w:hAnsi="Arial" w:cs="Arial"/>
          <w:b/>
          <w:sz w:val="32"/>
          <w:szCs w:val="32"/>
        </w:rPr>
        <w:t>6</w:t>
      </w:r>
      <w:r w:rsidR="000F4307">
        <w:rPr>
          <w:rFonts w:ascii="Arial" w:hAnsi="Arial" w:cs="Arial"/>
          <w:b/>
          <w:sz w:val="32"/>
          <w:szCs w:val="32"/>
        </w:rPr>
        <w:t>.2</w:t>
      </w:r>
      <w:r w:rsidR="00C933A3" w:rsidRPr="009A492B">
        <w:rPr>
          <w:rFonts w:ascii="Arial" w:hAnsi="Arial" w:cs="Arial"/>
          <w:b/>
          <w:sz w:val="32"/>
          <w:szCs w:val="32"/>
        </w:rPr>
        <w:t>.</w:t>
      </w:r>
      <w:r w:rsidR="00C933A3" w:rsidRPr="009A492B">
        <w:rPr>
          <w:rFonts w:ascii="Arial" w:hAnsi="Arial" w:cs="Arial"/>
          <w:b/>
          <w:sz w:val="32"/>
          <w:szCs w:val="32"/>
        </w:rPr>
        <w:tab/>
      </w:r>
      <w:r w:rsidR="00C933A3" w:rsidRPr="009A492B">
        <w:rPr>
          <w:rFonts w:ascii="Arial" w:hAnsi="Arial" w:cs="Arial"/>
          <w:b/>
          <w:sz w:val="32"/>
          <w:szCs w:val="32"/>
        </w:rPr>
        <w:tab/>
      </w:r>
      <w:r w:rsidR="00BB266F" w:rsidRPr="009A492B">
        <w:rPr>
          <w:rFonts w:ascii="Arial" w:hAnsi="Arial" w:cs="Arial"/>
          <w:b/>
          <w:sz w:val="32"/>
          <w:szCs w:val="32"/>
        </w:rPr>
        <w:t>ФИНАНСОВО СЪСТОЯНИЕ</w:t>
      </w:r>
    </w:p>
    <w:p w:rsidR="001B6F0A" w:rsidRDefault="001B6F0A" w:rsidP="001B6F0A">
      <w:pPr>
        <w:tabs>
          <w:tab w:val="left" w:pos="-1134"/>
        </w:tabs>
        <w:ind w:right="252"/>
        <w:jc w:val="center"/>
        <w:rPr>
          <w:rFonts w:ascii="Arial" w:hAnsi="Arial" w:cs="Arial"/>
          <w:b/>
          <w:sz w:val="32"/>
          <w:szCs w:val="32"/>
        </w:rPr>
      </w:pPr>
    </w:p>
    <w:p w:rsidR="001B6F0A" w:rsidRPr="009A492B" w:rsidRDefault="001B6F0A" w:rsidP="001B6F0A">
      <w:pPr>
        <w:tabs>
          <w:tab w:val="left" w:pos="-1134"/>
        </w:tabs>
        <w:ind w:right="252"/>
        <w:jc w:val="center"/>
        <w:rPr>
          <w:rFonts w:ascii="Arial" w:hAnsi="Arial" w:cs="Arial"/>
          <w:b/>
          <w:sz w:val="32"/>
          <w:szCs w:val="32"/>
        </w:rPr>
      </w:pPr>
    </w:p>
    <w:p w:rsidR="00C933A3" w:rsidRPr="00645447" w:rsidRDefault="00C933A3" w:rsidP="00F55EA7">
      <w:pPr>
        <w:tabs>
          <w:tab w:val="left" w:pos="540"/>
        </w:tabs>
        <w:ind w:right="252" w:firstLine="1134"/>
        <w:jc w:val="both"/>
        <w:rPr>
          <w:rFonts w:ascii="Tahoma" w:hAnsi="Tahoma" w:cs="Tahoma"/>
          <w:b/>
          <w:sz w:val="32"/>
          <w:szCs w:val="32"/>
        </w:rPr>
      </w:pPr>
    </w:p>
    <w:p w:rsidR="005553D9" w:rsidRPr="009A492B" w:rsidRDefault="005553D9" w:rsidP="00F55EA7">
      <w:pPr>
        <w:ind w:firstLine="1134"/>
        <w:jc w:val="both"/>
        <w:rPr>
          <w:rFonts w:ascii="Arial" w:hAnsi="Arial" w:cs="Arial"/>
          <w:sz w:val="28"/>
          <w:szCs w:val="28"/>
        </w:rPr>
      </w:pPr>
      <w:r>
        <w:rPr>
          <w:rFonts w:ascii="Tahoma" w:hAnsi="Tahoma" w:cs="Tahoma"/>
          <w:sz w:val="32"/>
          <w:szCs w:val="32"/>
        </w:rPr>
        <w:t xml:space="preserve"> </w:t>
      </w:r>
      <w:r w:rsidRPr="009A492B">
        <w:rPr>
          <w:rFonts w:ascii="Arial" w:hAnsi="Arial" w:cs="Arial"/>
          <w:sz w:val="28"/>
          <w:szCs w:val="28"/>
        </w:rPr>
        <w:t>През 201</w:t>
      </w:r>
      <w:r w:rsidRPr="009A492B">
        <w:rPr>
          <w:rFonts w:ascii="Arial" w:hAnsi="Arial" w:cs="Arial"/>
          <w:sz w:val="28"/>
          <w:szCs w:val="28"/>
          <w:lang w:val="en-US"/>
        </w:rPr>
        <w:t>7</w:t>
      </w:r>
      <w:r w:rsidRPr="009A492B">
        <w:rPr>
          <w:rFonts w:ascii="Arial" w:hAnsi="Arial" w:cs="Arial"/>
          <w:sz w:val="28"/>
          <w:szCs w:val="28"/>
        </w:rPr>
        <w:t xml:space="preserve"> г.  по бюджетната сметка  на Административен съд - Ямбол  са извършени разходи  в общ размер на 8</w:t>
      </w:r>
      <w:r w:rsidRPr="009A492B">
        <w:rPr>
          <w:rFonts w:ascii="Arial" w:hAnsi="Arial" w:cs="Arial"/>
          <w:sz w:val="28"/>
          <w:szCs w:val="28"/>
          <w:lang w:val="en-US"/>
        </w:rPr>
        <w:t>73</w:t>
      </w:r>
      <w:r w:rsidRPr="009A492B">
        <w:rPr>
          <w:rFonts w:ascii="Arial" w:hAnsi="Arial" w:cs="Arial"/>
          <w:sz w:val="28"/>
          <w:szCs w:val="28"/>
        </w:rPr>
        <w:t xml:space="preserve"> </w:t>
      </w:r>
      <w:r w:rsidRPr="009A492B">
        <w:rPr>
          <w:rFonts w:ascii="Arial" w:hAnsi="Arial" w:cs="Arial"/>
          <w:sz w:val="28"/>
          <w:szCs w:val="28"/>
          <w:lang w:val="en-US"/>
        </w:rPr>
        <w:t>090</w:t>
      </w:r>
      <w:r w:rsidRPr="009A492B">
        <w:rPr>
          <w:rFonts w:ascii="Arial" w:hAnsi="Arial" w:cs="Arial"/>
          <w:sz w:val="28"/>
          <w:szCs w:val="28"/>
        </w:rPr>
        <w:t xml:space="preserve"> </w:t>
      </w:r>
      <w:r w:rsidRPr="009A492B">
        <w:rPr>
          <w:rFonts w:ascii="Arial" w:hAnsi="Arial" w:cs="Arial"/>
          <w:sz w:val="28"/>
          <w:szCs w:val="28"/>
          <w:lang w:val="ru-RU"/>
        </w:rPr>
        <w:t xml:space="preserve"> </w:t>
      </w:r>
      <w:r w:rsidRPr="009A492B">
        <w:rPr>
          <w:rFonts w:ascii="Arial" w:hAnsi="Arial" w:cs="Arial"/>
          <w:sz w:val="28"/>
          <w:szCs w:val="28"/>
        </w:rPr>
        <w:t>лв.</w:t>
      </w:r>
      <w:r w:rsidR="00145FBA">
        <w:rPr>
          <w:rFonts w:ascii="Arial" w:hAnsi="Arial" w:cs="Arial"/>
          <w:sz w:val="28"/>
          <w:szCs w:val="28"/>
        </w:rPr>
        <w:t xml:space="preserve"> </w:t>
      </w:r>
      <w:r w:rsidRPr="009A492B">
        <w:rPr>
          <w:rFonts w:ascii="Arial" w:hAnsi="Arial" w:cs="Arial"/>
          <w:sz w:val="28"/>
          <w:szCs w:val="28"/>
        </w:rPr>
        <w:t>(при 8</w:t>
      </w:r>
      <w:r w:rsidRPr="009A492B">
        <w:rPr>
          <w:rFonts w:ascii="Arial" w:hAnsi="Arial" w:cs="Arial"/>
          <w:sz w:val="28"/>
          <w:szCs w:val="28"/>
          <w:lang w:val="en-US"/>
        </w:rPr>
        <w:t>61</w:t>
      </w:r>
      <w:r w:rsidRPr="009A492B">
        <w:rPr>
          <w:rFonts w:ascii="Arial" w:hAnsi="Arial" w:cs="Arial"/>
          <w:sz w:val="28"/>
          <w:szCs w:val="28"/>
        </w:rPr>
        <w:t xml:space="preserve"> </w:t>
      </w:r>
      <w:r w:rsidRPr="009A492B">
        <w:rPr>
          <w:rFonts w:ascii="Arial" w:hAnsi="Arial" w:cs="Arial"/>
          <w:sz w:val="28"/>
          <w:szCs w:val="28"/>
          <w:lang w:val="en-US"/>
        </w:rPr>
        <w:t>332</w:t>
      </w:r>
      <w:r w:rsidRPr="009A492B">
        <w:rPr>
          <w:rFonts w:ascii="Arial" w:hAnsi="Arial" w:cs="Arial"/>
          <w:sz w:val="28"/>
          <w:szCs w:val="28"/>
        </w:rPr>
        <w:t xml:space="preserve">  лв. през предходната 201</w:t>
      </w:r>
      <w:r w:rsidRPr="009A492B">
        <w:rPr>
          <w:rFonts w:ascii="Arial" w:hAnsi="Arial" w:cs="Arial"/>
          <w:sz w:val="28"/>
          <w:szCs w:val="28"/>
          <w:lang w:val="en-US"/>
        </w:rPr>
        <w:t>6</w:t>
      </w:r>
      <w:r w:rsidRPr="009A492B">
        <w:rPr>
          <w:rFonts w:ascii="Arial" w:hAnsi="Arial" w:cs="Arial"/>
          <w:sz w:val="28"/>
          <w:szCs w:val="28"/>
        </w:rPr>
        <w:t xml:space="preserve"> г.), от които:</w:t>
      </w:r>
    </w:p>
    <w:p w:rsidR="005553D9" w:rsidRPr="009A492B" w:rsidRDefault="005553D9" w:rsidP="00F55EA7">
      <w:pPr>
        <w:ind w:firstLine="1134"/>
        <w:jc w:val="both"/>
        <w:rPr>
          <w:rFonts w:ascii="Arial" w:hAnsi="Arial" w:cs="Arial"/>
          <w:sz w:val="28"/>
          <w:szCs w:val="28"/>
        </w:rPr>
      </w:pPr>
      <w:r w:rsidRPr="009A492B">
        <w:rPr>
          <w:rFonts w:ascii="Arial" w:hAnsi="Arial" w:cs="Arial"/>
          <w:sz w:val="28"/>
          <w:szCs w:val="28"/>
        </w:rPr>
        <w:t xml:space="preserve"> - </w:t>
      </w:r>
      <w:r w:rsidR="00AB2CDD">
        <w:rPr>
          <w:rFonts w:ascii="Arial" w:hAnsi="Arial" w:cs="Arial"/>
          <w:sz w:val="28"/>
          <w:szCs w:val="28"/>
        </w:rPr>
        <w:t xml:space="preserve">  </w:t>
      </w:r>
      <w:r w:rsidRPr="009A492B">
        <w:rPr>
          <w:rFonts w:ascii="Arial" w:hAnsi="Arial" w:cs="Arial"/>
          <w:sz w:val="28"/>
          <w:szCs w:val="28"/>
        </w:rPr>
        <w:t>5</w:t>
      </w:r>
      <w:r w:rsidRPr="009A492B">
        <w:rPr>
          <w:rFonts w:ascii="Arial" w:hAnsi="Arial" w:cs="Arial"/>
          <w:sz w:val="28"/>
          <w:szCs w:val="28"/>
          <w:lang w:val="en-US"/>
        </w:rPr>
        <w:t>95</w:t>
      </w:r>
      <w:r w:rsidR="00145FBA">
        <w:rPr>
          <w:rFonts w:ascii="Arial" w:hAnsi="Arial" w:cs="Arial"/>
          <w:sz w:val="28"/>
          <w:szCs w:val="28"/>
        </w:rPr>
        <w:t xml:space="preserve"> </w:t>
      </w:r>
      <w:r w:rsidRPr="009A492B">
        <w:rPr>
          <w:rFonts w:ascii="Arial" w:hAnsi="Arial" w:cs="Arial"/>
          <w:sz w:val="28"/>
          <w:szCs w:val="28"/>
          <w:lang w:val="en-US"/>
        </w:rPr>
        <w:t>678</w:t>
      </w:r>
      <w:r w:rsidRPr="009A492B">
        <w:rPr>
          <w:rFonts w:ascii="Arial" w:hAnsi="Arial" w:cs="Arial"/>
          <w:sz w:val="28"/>
          <w:szCs w:val="28"/>
        </w:rPr>
        <w:t xml:space="preserve"> лв. за </w:t>
      </w:r>
      <w:r w:rsidRPr="006B16E1">
        <w:rPr>
          <w:rFonts w:ascii="Arial" w:hAnsi="Arial" w:cs="Arial"/>
          <w:sz w:val="28"/>
          <w:szCs w:val="28"/>
        </w:rPr>
        <w:t>работни заплати</w:t>
      </w:r>
      <w:r w:rsidRPr="009A492B">
        <w:rPr>
          <w:rFonts w:ascii="Arial" w:hAnsi="Arial" w:cs="Arial"/>
          <w:sz w:val="28"/>
          <w:szCs w:val="28"/>
        </w:rPr>
        <w:t xml:space="preserve"> на персонала</w:t>
      </w:r>
      <w:r w:rsidR="00161EAD">
        <w:rPr>
          <w:rFonts w:ascii="Arial" w:hAnsi="Arial" w:cs="Arial"/>
          <w:sz w:val="28"/>
          <w:szCs w:val="28"/>
        </w:rPr>
        <w:t>;</w:t>
      </w:r>
      <w:r w:rsidRPr="009A492B">
        <w:rPr>
          <w:rFonts w:ascii="Arial" w:hAnsi="Arial" w:cs="Arial"/>
          <w:sz w:val="28"/>
          <w:szCs w:val="28"/>
        </w:rPr>
        <w:t xml:space="preserve"> </w:t>
      </w:r>
      <w:r w:rsidR="006B16E1">
        <w:rPr>
          <w:rFonts w:ascii="Arial" w:hAnsi="Arial" w:cs="Arial"/>
          <w:sz w:val="28"/>
          <w:szCs w:val="28"/>
        </w:rPr>
        <w:t xml:space="preserve"> </w:t>
      </w:r>
    </w:p>
    <w:p w:rsidR="005553D9" w:rsidRPr="009A492B" w:rsidRDefault="005553D9" w:rsidP="00F55EA7">
      <w:pPr>
        <w:ind w:firstLine="1134"/>
        <w:jc w:val="both"/>
        <w:rPr>
          <w:rFonts w:ascii="Arial" w:hAnsi="Arial" w:cs="Arial"/>
          <w:sz w:val="28"/>
          <w:szCs w:val="28"/>
        </w:rPr>
      </w:pPr>
      <w:r w:rsidRPr="009A492B">
        <w:rPr>
          <w:rFonts w:ascii="Arial" w:hAnsi="Arial" w:cs="Arial"/>
          <w:sz w:val="28"/>
          <w:szCs w:val="28"/>
        </w:rPr>
        <w:t xml:space="preserve"> - </w:t>
      </w:r>
      <w:r w:rsidR="00AB2CDD">
        <w:rPr>
          <w:rFonts w:ascii="Arial" w:hAnsi="Arial" w:cs="Arial"/>
          <w:sz w:val="28"/>
          <w:szCs w:val="28"/>
        </w:rPr>
        <w:t xml:space="preserve">  </w:t>
      </w:r>
      <w:r w:rsidRPr="009A492B">
        <w:rPr>
          <w:rFonts w:ascii="Arial" w:hAnsi="Arial" w:cs="Arial"/>
          <w:sz w:val="28"/>
          <w:szCs w:val="28"/>
        </w:rPr>
        <w:t>1</w:t>
      </w:r>
      <w:r w:rsidRPr="009A492B">
        <w:rPr>
          <w:rFonts w:ascii="Arial" w:hAnsi="Arial" w:cs="Arial"/>
          <w:sz w:val="28"/>
          <w:szCs w:val="28"/>
          <w:lang w:val="en-US"/>
        </w:rPr>
        <w:t>56</w:t>
      </w:r>
      <w:r w:rsidR="00145FBA">
        <w:rPr>
          <w:rFonts w:ascii="Arial" w:hAnsi="Arial" w:cs="Arial"/>
          <w:sz w:val="28"/>
          <w:szCs w:val="28"/>
        </w:rPr>
        <w:t xml:space="preserve"> </w:t>
      </w:r>
      <w:r w:rsidRPr="009A492B">
        <w:rPr>
          <w:rFonts w:ascii="Arial" w:hAnsi="Arial" w:cs="Arial"/>
          <w:sz w:val="28"/>
          <w:szCs w:val="28"/>
          <w:lang w:val="en-US"/>
        </w:rPr>
        <w:t>122</w:t>
      </w:r>
      <w:r w:rsidRPr="009A492B">
        <w:rPr>
          <w:rFonts w:ascii="Arial" w:hAnsi="Arial" w:cs="Arial"/>
          <w:sz w:val="28"/>
          <w:szCs w:val="28"/>
        </w:rPr>
        <w:t xml:space="preserve"> лв. </w:t>
      </w:r>
      <w:r w:rsidRPr="006B16E1">
        <w:rPr>
          <w:rFonts w:ascii="Arial" w:hAnsi="Arial" w:cs="Arial"/>
          <w:sz w:val="28"/>
          <w:szCs w:val="28"/>
        </w:rPr>
        <w:t>за осигурителни вноски</w:t>
      </w:r>
      <w:r w:rsidR="00161EAD">
        <w:rPr>
          <w:rFonts w:ascii="Arial" w:hAnsi="Arial" w:cs="Arial"/>
          <w:sz w:val="28"/>
          <w:szCs w:val="28"/>
        </w:rPr>
        <w:t>;</w:t>
      </w:r>
      <w:r w:rsidR="006B16E1">
        <w:rPr>
          <w:rFonts w:ascii="Arial" w:hAnsi="Arial" w:cs="Arial"/>
          <w:sz w:val="28"/>
          <w:szCs w:val="28"/>
        </w:rPr>
        <w:t xml:space="preserve"> </w:t>
      </w:r>
    </w:p>
    <w:p w:rsidR="005553D9" w:rsidRPr="009A492B" w:rsidRDefault="00AB2CDD" w:rsidP="006B16E1">
      <w:pPr>
        <w:ind w:firstLine="1134"/>
        <w:jc w:val="both"/>
        <w:rPr>
          <w:rFonts w:ascii="Arial" w:hAnsi="Arial" w:cs="Arial"/>
          <w:sz w:val="28"/>
          <w:szCs w:val="28"/>
        </w:rPr>
      </w:pPr>
      <w:r>
        <w:rPr>
          <w:rFonts w:ascii="Arial" w:hAnsi="Arial" w:cs="Arial"/>
          <w:sz w:val="28"/>
          <w:szCs w:val="28"/>
        </w:rPr>
        <w:t xml:space="preserve"> - </w:t>
      </w:r>
      <w:r w:rsidR="005553D9" w:rsidRPr="009A492B">
        <w:rPr>
          <w:rFonts w:ascii="Arial" w:hAnsi="Arial" w:cs="Arial"/>
          <w:sz w:val="28"/>
          <w:szCs w:val="28"/>
          <w:lang w:val="en-US"/>
        </w:rPr>
        <w:t>57</w:t>
      </w:r>
      <w:r w:rsidR="00145FBA">
        <w:rPr>
          <w:rFonts w:ascii="Arial" w:hAnsi="Arial" w:cs="Arial"/>
          <w:sz w:val="28"/>
          <w:szCs w:val="28"/>
        </w:rPr>
        <w:t xml:space="preserve"> </w:t>
      </w:r>
      <w:r w:rsidR="005553D9" w:rsidRPr="009A492B">
        <w:rPr>
          <w:rFonts w:ascii="Arial" w:hAnsi="Arial" w:cs="Arial"/>
          <w:sz w:val="28"/>
          <w:szCs w:val="28"/>
          <w:lang w:val="en-US"/>
        </w:rPr>
        <w:t>364</w:t>
      </w:r>
      <w:r w:rsidR="005553D9" w:rsidRPr="009A492B">
        <w:rPr>
          <w:rFonts w:ascii="Arial" w:hAnsi="Arial" w:cs="Arial"/>
          <w:sz w:val="28"/>
          <w:szCs w:val="28"/>
        </w:rPr>
        <w:t xml:space="preserve"> лв. </w:t>
      </w:r>
      <w:r w:rsidR="005553D9" w:rsidRPr="006B16E1">
        <w:rPr>
          <w:rFonts w:ascii="Arial" w:hAnsi="Arial" w:cs="Arial"/>
          <w:sz w:val="28"/>
          <w:szCs w:val="28"/>
        </w:rPr>
        <w:t>други възнаграждения и плащания</w:t>
      </w:r>
      <w:r w:rsidR="005553D9" w:rsidRPr="009A492B">
        <w:rPr>
          <w:rFonts w:ascii="Arial" w:hAnsi="Arial" w:cs="Arial"/>
          <w:sz w:val="28"/>
          <w:szCs w:val="28"/>
        </w:rPr>
        <w:t xml:space="preserve"> на персонала,</w:t>
      </w:r>
      <w:r w:rsidR="00161EAD">
        <w:rPr>
          <w:rFonts w:ascii="Arial" w:hAnsi="Arial" w:cs="Arial"/>
          <w:sz w:val="28"/>
          <w:szCs w:val="28"/>
        </w:rPr>
        <w:t xml:space="preserve"> </w:t>
      </w:r>
      <w:r w:rsidR="005553D9" w:rsidRPr="009A492B">
        <w:rPr>
          <w:rFonts w:ascii="Arial" w:hAnsi="Arial" w:cs="Arial"/>
          <w:sz w:val="28"/>
          <w:szCs w:val="28"/>
        </w:rPr>
        <w:t xml:space="preserve">в т.ч.: </w:t>
      </w:r>
      <w:proofErr w:type="gramStart"/>
      <w:r w:rsidR="005553D9" w:rsidRPr="009A492B">
        <w:rPr>
          <w:rFonts w:ascii="Arial" w:hAnsi="Arial" w:cs="Arial"/>
          <w:sz w:val="28"/>
          <w:szCs w:val="28"/>
          <w:lang w:val="en-US"/>
        </w:rPr>
        <w:t>9</w:t>
      </w:r>
      <w:r w:rsidR="00145FBA">
        <w:rPr>
          <w:rFonts w:ascii="Arial" w:hAnsi="Arial" w:cs="Arial"/>
          <w:sz w:val="28"/>
          <w:szCs w:val="28"/>
        </w:rPr>
        <w:t xml:space="preserve"> </w:t>
      </w:r>
      <w:r w:rsidR="005553D9" w:rsidRPr="009A492B">
        <w:rPr>
          <w:rFonts w:ascii="Arial" w:hAnsi="Arial" w:cs="Arial"/>
          <w:sz w:val="28"/>
          <w:szCs w:val="28"/>
          <w:lang w:val="en-US"/>
        </w:rPr>
        <w:t>992</w:t>
      </w:r>
      <w:r w:rsidR="005553D9" w:rsidRPr="009A492B">
        <w:rPr>
          <w:rFonts w:ascii="Arial" w:hAnsi="Arial" w:cs="Arial"/>
          <w:sz w:val="28"/>
          <w:szCs w:val="28"/>
        </w:rPr>
        <w:t xml:space="preserve"> лв.</w:t>
      </w:r>
      <w:proofErr w:type="gramEnd"/>
      <w:r w:rsidR="00145FBA">
        <w:rPr>
          <w:rFonts w:ascii="Arial" w:hAnsi="Arial" w:cs="Arial"/>
          <w:sz w:val="28"/>
          <w:szCs w:val="28"/>
        </w:rPr>
        <w:t xml:space="preserve"> </w:t>
      </w:r>
      <w:r w:rsidR="005553D9" w:rsidRPr="009A492B">
        <w:rPr>
          <w:rFonts w:ascii="Arial" w:hAnsi="Arial" w:cs="Arial"/>
          <w:sz w:val="28"/>
          <w:szCs w:val="28"/>
        </w:rPr>
        <w:t xml:space="preserve">за социални разходи (СБКО), </w:t>
      </w:r>
      <w:r w:rsidR="005553D9" w:rsidRPr="009A492B">
        <w:rPr>
          <w:rFonts w:ascii="Arial" w:hAnsi="Arial" w:cs="Arial"/>
          <w:sz w:val="28"/>
          <w:szCs w:val="28"/>
          <w:lang w:val="ru-RU"/>
        </w:rPr>
        <w:t>4</w:t>
      </w:r>
      <w:r w:rsidR="005553D9" w:rsidRPr="009A492B">
        <w:rPr>
          <w:rFonts w:ascii="Arial" w:hAnsi="Arial" w:cs="Arial"/>
          <w:sz w:val="28"/>
          <w:szCs w:val="28"/>
          <w:lang w:val="en-US"/>
        </w:rPr>
        <w:t>6</w:t>
      </w:r>
      <w:r w:rsidR="00145FBA">
        <w:rPr>
          <w:rFonts w:ascii="Arial" w:hAnsi="Arial" w:cs="Arial"/>
          <w:sz w:val="28"/>
          <w:szCs w:val="28"/>
        </w:rPr>
        <w:t xml:space="preserve"> </w:t>
      </w:r>
      <w:r w:rsidR="005553D9" w:rsidRPr="009A492B">
        <w:rPr>
          <w:rFonts w:ascii="Arial" w:hAnsi="Arial" w:cs="Arial"/>
          <w:sz w:val="28"/>
          <w:szCs w:val="28"/>
          <w:lang w:val="en-US"/>
        </w:rPr>
        <w:t>464</w:t>
      </w:r>
      <w:r w:rsidR="005553D9" w:rsidRPr="009A492B">
        <w:rPr>
          <w:rFonts w:ascii="Arial" w:hAnsi="Arial" w:cs="Arial"/>
          <w:sz w:val="28"/>
          <w:szCs w:val="28"/>
        </w:rPr>
        <w:t xml:space="preserve"> лв.</w:t>
      </w:r>
      <w:r w:rsidR="00161EAD">
        <w:rPr>
          <w:rFonts w:ascii="Arial" w:hAnsi="Arial" w:cs="Arial"/>
          <w:sz w:val="28"/>
          <w:szCs w:val="28"/>
        </w:rPr>
        <w:t xml:space="preserve"> </w:t>
      </w:r>
      <w:r w:rsidR="005553D9" w:rsidRPr="009A492B">
        <w:rPr>
          <w:rFonts w:ascii="Arial" w:hAnsi="Arial" w:cs="Arial"/>
          <w:sz w:val="28"/>
          <w:szCs w:val="28"/>
        </w:rPr>
        <w:t xml:space="preserve">за облекло, </w:t>
      </w:r>
      <w:r w:rsidR="005553D9" w:rsidRPr="009A492B">
        <w:rPr>
          <w:rFonts w:ascii="Arial" w:hAnsi="Arial" w:cs="Arial"/>
          <w:sz w:val="28"/>
          <w:szCs w:val="28"/>
          <w:lang w:val="en-US"/>
        </w:rPr>
        <w:t>908</w:t>
      </w:r>
      <w:r w:rsidR="005553D9" w:rsidRPr="009A492B">
        <w:rPr>
          <w:rFonts w:ascii="Arial" w:hAnsi="Arial" w:cs="Arial"/>
          <w:sz w:val="28"/>
          <w:szCs w:val="28"/>
        </w:rPr>
        <w:t xml:space="preserve"> лв.за обезщетение за първите три дни</w:t>
      </w:r>
      <w:r w:rsidR="00161EAD">
        <w:rPr>
          <w:rFonts w:ascii="Arial" w:hAnsi="Arial" w:cs="Arial"/>
          <w:sz w:val="28"/>
          <w:szCs w:val="28"/>
        </w:rPr>
        <w:t xml:space="preserve"> на временна неработоспособност;</w:t>
      </w:r>
      <w:r w:rsidR="006B16E1">
        <w:rPr>
          <w:rFonts w:ascii="Arial" w:hAnsi="Arial" w:cs="Arial"/>
          <w:sz w:val="28"/>
          <w:szCs w:val="28"/>
        </w:rPr>
        <w:t xml:space="preserve"> </w:t>
      </w:r>
    </w:p>
    <w:p w:rsidR="005553D9" w:rsidRPr="006B16E1" w:rsidRDefault="005553D9" w:rsidP="00F55EA7">
      <w:pPr>
        <w:ind w:firstLine="1134"/>
        <w:jc w:val="both"/>
        <w:rPr>
          <w:rFonts w:ascii="Arial" w:hAnsi="Arial" w:cs="Arial"/>
          <w:sz w:val="28"/>
          <w:szCs w:val="28"/>
        </w:rPr>
      </w:pPr>
      <w:r w:rsidRPr="009A492B">
        <w:rPr>
          <w:rFonts w:ascii="Arial" w:hAnsi="Arial" w:cs="Arial"/>
          <w:sz w:val="28"/>
          <w:szCs w:val="28"/>
        </w:rPr>
        <w:t xml:space="preserve"> -  </w:t>
      </w:r>
      <w:r w:rsidRPr="009A492B">
        <w:rPr>
          <w:rFonts w:ascii="Arial" w:hAnsi="Arial" w:cs="Arial"/>
          <w:sz w:val="28"/>
          <w:szCs w:val="28"/>
          <w:lang w:val="en-US"/>
        </w:rPr>
        <w:t>63</w:t>
      </w:r>
      <w:r w:rsidR="00145FBA">
        <w:rPr>
          <w:rFonts w:ascii="Arial" w:hAnsi="Arial" w:cs="Arial"/>
          <w:sz w:val="28"/>
          <w:szCs w:val="28"/>
        </w:rPr>
        <w:t xml:space="preserve"> </w:t>
      </w:r>
      <w:r w:rsidRPr="009A492B">
        <w:rPr>
          <w:rFonts w:ascii="Arial" w:hAnsi="Arial" w:cs="Arial"/>
          <w:sz w:val="28"/>
          <w:szCs w:val="28"/>
          <w:lang w:val="en-US"/>
        </w:rPr>
        <w:t>926</w:t>
      </w:r>
      <w:r w:rsidRPr="009A492B">
        <w:rPr>
          <w:rFonts w:ascii="Arial" w:hAnsi="Arial" w:cs="Arial"/>
          <w:sz w:val="28"/>
          <w:szCs w:val="28"/>
        </w:rPr>
        <w:t xml:space="preserve"> лв. за </w:t>
      </w:r>
      <w:r w:rsidRPr="006B16E1">
        <w:rPr>
          <w:rFonts w:ascii="Arial" w:hAnsi="Arial" w:cs="Arial"/>
          <w:sz w:val="28"/>
          <w:szCs w:val="28"/>
        </w:rPr>
        <w:t>текуща издръжка</w:t>
      </w:r>
      <w:r w:rsidR="00145FBA">
        <w:rPr>
          <w:rFonts w:ascii="Arial" w:hAnsi="Arial" w:cs="Arial"/>
          <w:sz w:val="28"/>
          <w:szCs w:val="28"/>
        </w:rPr>
        <w:t>.</w:t>
      </w:r>
    </w:p>
    <w:p w:rsidR="005553D9" w:rsidRPr="009A492B" w:rsidRDefault="005553D9" w:rsidP="00F55EA7">
      <w:pPr>
        <w:ind w:firstLine="1134"/>
        <w:jc w:val="both"/>
        <w:rPr>
          <w:rFonts w:ascii="Arial" w:hAnsi="Arial" w:cs="Arial"/>
          <w:sz w:val="28"/>
          <w:szCs w:val="28"/>
        </w:rPr>
      </w:pPr>
      <w:r w:rsidRPr="009A492B">
        <w:rPr>
          <w:rFonts w:ascii="Arial" w:hAnsi="Arial" w:cs="Arial"/>
          <w:sz w:val="28"/>
          <w:szCs w:val="28"/>
        </w:rPr>
        <w:t xml:space="preserve">    Размера на разходите за текуща издръжка през  2017 г. беше в пряка зависимост от възможностите на бюджета на ВСС и с цената на някои ограничения успя да</w:t>
      </w:r>
      <w:r w:rsidR="002E2844">
        <w:rPr>
          <w:rFonts w:ascii="Arial" w:hAnsi="Arial" w:cs="Arial"/>
          <w:sz w:val="28"/>
          <w:szCs w:val="28"/>
        </w:rPr>
        <w:t xml:space="preserve"> </w:t>
      </w:r>
      <w:r w:rsidRPr="009A492B">
        <w:rPr>
          <w:rFonts w:ascii="Arial" w:hAnsi="Arial" w:cs="Arial"/>
          <w:sz w:val="28"/>
          <w:szCs w:val="28"/>
        </w:rPr>
        <w:t xml:space="preserve"> осигури финансово обезпечаване  на трайно установените   условия и потребности за функциониране на съда.</w:t>
      </w:r>
      <w:r w:rsidR="000F4307">
        <w:rPr>
          <w:rFonts w:ascii="Arial" w:hAnsi="Arial" w:cs="Arial"/>
          <w:sz w:val="28"/>
          <w:szCs w:val="28"/>
        </w:rPr>
        <w:t xml:space="preserve"> </w:t>
      </w:r>
    </w:p>
    <w:p w:rsidR="005553D9" w:rsidRPr="009A492B" w:rsidRDefault="005553D9" w:rsidP="00F55EA7">
      <w:pPr>
        <w:ind w:firstLine="1134"/>
        <w:jc w:val="both"/>
        <w:rPr>
          <w:rFonts w:ascii="Arial" w:hAnsi="Arial" w:cs="Arial"/>
          <w:sz w:val="28"/>
          <w:szCs w:val="28"/>
        </w:rPr>
      </w:pPr>
      <w:r w:rsidRPr="009A492B">
        <w:rPr>
          <w:rFonts w:ascii="Arial" w:hAnsi="Arial" w:cs="Arial"/>
          <w:sz w:val="28"/>
          <w:szCs w:val="28"/>
        </w:rPr>
        <w:t xml:space="preserve">      През изтеклата 2017 г.,</w:t>
      </w:r>
      <w:r w:rsidR="001D0A57">
        <w:rPr>
          <w:rFonts w:ascii="Arial" w:hAnsi="Arial" w:cs="Arial"/>
          <w:sz w:val="28"/>
          <w:szCs w:val="28"/>
        </w:rPr>
        <w:t xml:space="preserve"> </w:t>
      </w:r>
      <w:r w:rsidRPr="009A492B">
        <w:rPr>
          <w:rFonts w:ascii="Arial" w:hAnsi="Arial" w:cs="Arial"/>
          <w:sz w:val="28"/>
          <w:szCs w:val="28"/>
        </w:rPr>
        <w:t xml:space="preserve">след съответните аргументации според конкретните неотложни потребности, бюджетната сметка на съда беше текущо </w:t>
      </w:r>
      <w:proofErr w:type="spellStart"/>
      <w:r w:rsidRPr="009A492B">
        <w:rPr>
          <w:rFonts w:ascii="Arial" w:hAnsi="Arial" w:cs="Arial"/>
          <w:sz w:val="28"/>
          <w:szCs w:val="28"/>
        </w:rPr>
        <w:t>корегирана</w:t>
      </w:r>
      <w:proofErr w:type="spellEnd"/>
      <w:r w:rsidRPr="009A492B">
        <w:rPr>
          <w:rFonts w:ascii="Arial" w:hAnsi="Arial" w:cs="Arial"/>
          <w:sz w:val="28"/>
          <w:szCs w:val="28"/>
        </w:rPr>
        <w:t xml:space="preserve">  от Висшия съдебен съвет спрямо първоначално определения ни бюджет</w:t>
      </w:r>
      <w:r w:rsidR="00AC3901">
        <w:rPr>
          <w:rFonts w:ascii="Arial" w:hAnsi="Arial" w:cs="Arial"/>
          <w:sz w:val="28"/>
          <w:szCs w:val="28"/>
        </w:rPr>
        <w:t>,</w:t>
      </w:r>
      <w:r w:rsidRPr="009A492B">
        <w:rPr>
          <w:rFonts w:ascii="Arial" w:hAnsi="Arial" w:cs="Arial"/>
          <w:sz w:val="28"/>
          <w:szCs w:val="28"/>
        </w:rPr>
        <w:t xml:space="preserve">  като по съществените случаи   са:</w:t>
      </w:r>
    </w:p>
    <w:p w:rsidR="005553D9" w:rsidRPr="009A492B" w:rsidRDefault="005553D9" w:rsidP="00F55EA7">
      <w:pPr>
        <w:ind w:firstLine="1134"/>
        <w:jc w:val="both"/>
        <w:rPr>
          <w:rFonts w:ascii="Arial" w:hAnsi="Arial" w:cs="Arial"/>
          <w:sz w:val="28"/>
          <w:szCs w:val="28"/>
        </w:rPr>
      </w:pPr>
      <w:r w:rsidRPr="009A492B">
        <w:rPr>
          <w:rFonts w:ascii="Arial" w:hAnsi="Arial" w:cs="Arial"/>
          <w:sz w:val="28"/>
          <w:szCs w:val="28"/>
        </w:rPr>
        <w:t xml:space="preserve">- увеличаване на </w:t>
      </w:r>
      <w:proofErr w:type="spellStart"/>
      <w:r w:rsidRPr="009A492B">
        <w:rPr>
          <w:rFonts w:ascii="Arial" w:hAnsi="Arial" w:cs="Arial"/>
          <w:sz w:val="28"/>
          <w:szCs w:val="28"/>
        </w:rPr>
        <w:t>пар</w:t>
      </w:r>
      <w:proofErr w:type="spellEnd"/>
      <w:r w:rsidRPr="009A492B">
        <w:rPr>
          <w:rFonts w:ascii="Arial" w:hAnsi="Arial" w:cs="Arial"/>
          <w:sz w:val="28"/>
          <w:szCs w:val="28"/>
        </w:rPr>
        <w:t>.</w:t>
      </w:r>
      <w:r w:rsidR="004832FE">
        <w:rPr>
          <w:rFonts w:ascii="Arial" w:hAnsi="Arial" w:cs="Arial"/>
          <w:sz w:val="28"/>
          <w:szCs w:val="28"/>
        </w:rPr>
        <w:t xml:space="preserve"> </w:t>
      </w:r>
      <w:r w:rsidRPr="009A492B">
        <w:rPr>
          <w:rFonts w:ascii="Arial" w:hAnsi="Arial" w:cs="Arial"/>
          <w:sz w:val="28"/>
          <w:szCs w:val="28"/>
        </w:rPr>
        <w:t>10</w:t>
      </w:r>
      <w:r w:rsidR="004832FE">
        <w:rPr>
          <w:rFonts w:ascii="Arial" w:hAnsi="Arial" w:cs="Arial"/>
          <w:sz w:val="28"/>
          <w:szCs w:val="28"/>
        </w:rPr>
        <w:t xml:space="preserve"> </w:t>
      </w:r>
      <w:r w:rsidRPr="009A492B">
        <w:rPr>
          <w:rFonts w:ascii="Arial" w:hAnsi="Arial" w:cs="Arial"/>
          <w:sz w:val="28"/>
          <w:szCs w:val="28"/>
        </w:rPr>
        <w:t>”Издръжка” с 1</w:t>
      </w:r>
      <w:r w:rsidR="00AC3901">
        <w:rPr>
          <w:rFonts w:ascii="Arial" w:hAnsi="Arial" w:cs="Arial"/>
          <w:sz w:val="28"/>
          <w:szCs w:val="28"/>
        </w:rPr>
        <w:t xml:space="preserve"> </w:t>
      </w:r>
      <w:r w:rsidRPr="009A492B">
        <w:rPr>
          <w:rFonts w:ascii="Arial" w:hAnsi="Arial" w:cs="Arial"/>
          <w:sz w:val="28"/>
          <w:szCs w:val="28"/>
        </w:rPr>
        <w:t>000 лв.</w:t>
      </w:r>
      <w:r w:rsidR="004832FE">
        <w:rPr>
          <w:rFonts w:ascii="Arial" w:hAnsi="Arial" w:cs="Arial"/>
          <w:sz w:val="28"/>
          <w:szCs w:val="28"/>
        </w:rPr>
        <w:t xml:space="preserve">, </w:t>
      </w:r>
      <w:r w:rsidRPr="009A492B">
        <w:rPr>
          <w:rFonts w:ascii="Arial" w:hAnsi="Arial" w:cs="Arial"/>
          <w:sz w:val="28"/>
          <w:szCs w:val="28"/>
        </w:rPr>
        <w:t>с цел осигуряване на сре</w:t>
      </w:r>
      <w:r w:rsidR="004832FE">
        <w:rPr>
          <w:rFonts w:ascii="Arial" w:hAnsi="Arial" w:cs="Arial"/>
          <w:sz w:val="28"/>
          <w:szCs w:val="28"/>
        </w:rPr>
        <w:t xml:space="preserve">дства за представителни разходи </w:t>
      </w:r>
      <w:r w:rsidRPr="009A492B">
        <w:rPr>
          <w:rFonts w:ascii="Arial" w:hAnsi="Arial" w:cs="Arial"/>
          <w:sz w:val="28"/>
          <w:szCs w:val="28"/>
        </w:rPr>
        <w:t xml:space="preserve">във връзка с тържественото отбелязване на десет години от създаването </w:t>
      </w:r>
      <w:r w:rsidR="004832FE">
        <w:rPr>
          <w:rFonts w:ascii="Arial" w:hAnsi="Arial" w:cs="Arial"/>
          <w:sz w:val="28"/>
          <w:szCs w:val="28"/>
        </w:rPr>
        <w:t>и началото на дейността на съда;</w:t>
      </w:r>
    </w:p>
    <w:p w:rsidR="005553D9" w:rsidRPr="009A492B" w:rsidRDefault="004832FE" w:rsidP="00F55EA7">
      <w:pPr>
        <w:ind w:firstLine="1134"/>
        <w:jc w:val="both"/>
        <w:rPr>
          <w:rFonts w:ascii="Arial" w:hAnsi="Arial" w:cs="Arial"/>
          <w:sz w:val="28"/>
          <w:szCs w:val="28"/>
        </w:rPr>
      </w:pPr>
      <w:r>
        <w:rPr>
          <w:rFonts w:ascii="Arial" w:hAnsi="Arial" w:cs="Arial"/>
          <w:sz w:val="28"/>
          <w:szCs w:val="28"/>
        </w:rPr>
        <w:lastRenderedPageBreak/>
        <w:t xml:space="preserve">- </w:t>
      </w:r>
      <w:r w:rsidR="005553D9" w:rsidRPr="009A492B">
        <w:rPr>
          <w:rFonts w:ascii="Arial" w:hAnsi="Arial" w:cs="Arial"/>
          <w:sz w:val="28"/>
          <w:szCs w:val="28"/>
        </w:rPr>
        <w:t xml:space="preserve">увеличаване на </w:t>
      </w:r>
      <w:proofErr w:type="spellStart"/>
      <w:r w:rsidR="005553D9" w:rsidRPr="009A492B">
        <w:rPr>
          <w:rFonts w:ascii="Arial" w:hAnsi="Arial" w:cs="Arial"/>
          <w:sz w:val="28"/>
          <w:szCs w:val="28"/>
        </w:rPr>
        <w:t>пар</w:t>
      </w:r>
      <w:proofErr w:type="spellEnd"/>
      <w:r w:rsidR="005553D9" w:rsidRPr="009A492B">
        <w:rPr>
          <w:rFonts w:ascii="Arial" w:hAnsi="Arial" w:cs="Arial"/>
          <w:sz w:val="28"/>
          <w:szCs w:val="28"/>
        </w:rPr>
        <w:t>.</w:t>
      </w:r>
      <w:r>
        <w:rPr>
          <w:rFonts w:ascii="Arial" w:hAnsi="Arial" w:cs="Arial"/>
          <w:sz w:val="28"/>
          <w:szCs w:val="28"/>
        </w:rPr>
        <w:t xml:space="preserve"> </w:t>
      </w:r>
      <w:r w:rsidR="005553D9" w:rsidRPr="009A492B">
        <w:rPr>
          <w:rFonts w:ascii="Arial" w:hAnsi="Arial" w:cs="Arial"/>
          <w:sz w:val="28"/>
          <w:szCs w:val="28"/>
        </w:rPr>
        <w:t>10</w:t>
      </w:r>
      <w:r>
        <w:rPr>
          <w:rFonts w:ascii="Arial" w:hAnsi="Arial" w:cs="Arial"/>
          <w:sz w:val="28"/>
          <w:szCs w:val="28"/>
        </w:rPr>
        <w:t xml:space="preserve"> </w:t>
      </w:r>
      <w:r w:rsidR="005553D9" w:rsidRPr="009A492B">
        <w:rPr>
          <w:rFonts w:ascii="Arial" w:hAnsi="Arial" w:cs="Arial"/>
          <w:sz w:val="28"/>
          <w:szCs w:val="28"/>
        </w:rPr>
        <w:t>”Издръжка” с 1</w:t>
      </w:r>
      <w:r w:rsidR="00AC3901">
        <w:rPr>
          <w:rFonts w:ascii="Arial" w:hAnsi="Arial" w:cs="Arial"/>
          <w:sz w:val="28"/>
          <w:szCs w:val="28"/>
        </w:rPr>
        <w:t xml:space="preserve"> </w:t>
      </w:r>
      <w:r w:rsidR="005553D9" w:rsidRPr="009A492B">
        <w:rPr>
          <w:rFonts w:ascii="Arial" w:hAnsi="Arial" w:cs="Arial"/>
          <w:sz w:val="28"/>
          <w:szCs w:val="28"/>
        </w:rPr>
        <w:t xml:space="preserve">650 лв. за закупуване на </w:t>
      </w:r>
      <w:proofErr w:type="spellStart"/>
      <w:r w:rsidR="005553D9" w:rsidRPr="009A492B">
        <w:rPr>
          <w:rFonts w:ascii="Arial" w:hAnsi="Arial" w:cs="Arial"/>
          <w:sz w:val="28"/>
          <w:szCs w:val="28"/>
        </w:rPr>
        <w:t>климатик</w:t>
      </w:r>
      <w:proofErr w:type="spellEnd"/>
      <w:r w:rsidR="005553D9" w:rsidRPr="009A492B">
        <w:rPr>
          <w:rFonts w:ascii="Arial" w:hAnsi="Arial" w:cs="Arial"/>
          <w:sz w:val="28"/>
          <w:szCs w:val="28"/>
        </w:rPr>
        <w:t xml:space="preserve"> за сървърно</w:t>
      </w:r>
      <w:r>
        <w:rPr>
          <w:rFonts w:ascii="Arial" w:hAnsi="Arial" w:cs="Arial"/>
          <w:sz w:val="28"/>
          <w:szCs w:val="28"/>
        </w:rPr>
        <w:t>то</w:t>
      </w:r>
      <w:r w:rsidR="005553D9" w:rsidRPr="009A492B">
        <w:rPr>
          <w:rFonts w:ascii="Arial" w:hAnsi="Arial" w:cs="Arial"/>
          <w:sz w:val="28"/>
          <w:szCs w:val="28"/>
        </w:rPr>
        <w:t xml:space="preserve"> помещение</w:t>
      </w:r>
      <w:r>
        <w:rPr>
          <w:rFonts w:ascii="Arial" w:hAnsi="Arial" w:cs="Arial"/>
          <w:sz w:val="28"/>
          <w:szCs w:val="28"/>
        </w:rPr>
        <w:t xml:space="preserve"> и </w:t>
      </w:r>
    </w:p>
    <w:p w:rsidR="005553D9" w:rsidRPr="009A492B" w:rsidRDefault="005553D9" w:rsidP="00F55EA7">
      <w:pPr>
        <w:ind w:firstLine="1134"/>
        <w:jc w:val="both"/>
        <w:rPr>
          <w:rFonts w:ascii="Arial" w:hAnsi="Arial" w:cs="Arial"/>
          <w:sz w:val="28"/>
          <w:szCs w:val="28"/>
        </w:rPr>
      </w:pPr>
      <w:r w:rsidRPr="009A492B">
        <w:rPr>
          <w:rFonts w:ascii="Arial" w:hAnsi="Arial" w:cs="Arial"/>
          <w:sz w:val="28"/>
          <w:szCs w:val="28"/>
        </w:rPr>
        <w:t>-</w:t>
      </w:r>
      <w:r w:rsidR="004832FE">
        <w:rPr>
          <w:rFonts w:ascii="Arial" w:hAnsi="Arial" w:cs="Arial"/>
          <w:sz w:val="28"/>
          <w:szCs w:val="28"/>
        </w:rPr>
        <w:t xml:space="preserve">  </w:t>
      </w:r>
      <w:r w:rsidRPr="009A492B">
        <w:rPr>
          <w:rFonts w:ascii="Arial" w:hAnsi="Arial" w:cs="Arial"/>
          <w:sz w:val="28"/>
          <w:szCs w:val="28"/>
        </w:rPr>
        <w:t xml:space="preserve">увеличаване на </w:t>
      </w:r>
      <w:proofErr w:type="spellStart"/>
      <w:r w:rsidRPr="009A492B">
        <w:rPr>
          <w:rFonts w:ascii="Arial" w:hAnsi="Arial" w:cs="Arial"/>
          <w:sz w:val="28"/>
          <w:szCs w:val="28"/>
        </w:rPr>
        <w:t>пар</w:t>
      </w:r>
      <w:proofErr w:type="spellEnd"/>
      <w:r w:rsidRPr="009A492B">
        <w:rPr>
          <w:rFonts w:ascii="Arial" w:hAnsi="Arial" w:cs="Arial"/>
          <w:sz w:val="28"/>
          <w:szCs w:val="28"/>
        </w:rPr>
        <w:t>.</w:t>
      </w:r>
      <w:r w:rsidR="004832FE">
        <w:rPr>
          <w:rFonts w:ascii="Arial" w:hAnsi="Arial" w:cs="Arial"/>
          <w:sz w:val="28"/>
          <w:szCs w:val="28"/>
        </w:rPr>
        <w:t xml:space="preserve"> </w:t>
      </w:r>
      <w:r w:rsidRPr="009A492B">
        <w:rPr>
          <w:rFonts w:ascii="Arial" w:hAnsi="Arial" w:cs="Arial"/>
          <w:sz w:val="28"/>
          <w:szCs w:val="28"/>
        </w:rPr>
        <w:t>10</w:t>
      </w:r>
      <w:r w:rsidR="004832FE">
        <w:rPr>
          <w:rFonts w:ascii="Arial" w:hAnsi="Arial" w:cs="Arial"/>
          <w:sz w:val="28"/>
          <w:szCs w:val="28"/>
        </w:rPr>
        <w:t xml:space="preserve"> </w:t>
      </w:r>
      <w:r w:rsidRPr="009A492B">
        <w:rPr>
          <w:rFonts w:ascii="Arial" w:hAnsi="Arial" w:cs="Arial"/>
          <w:sz w:val="28"/>
          <w:szCs w:val="28"/>
        </w:rPr>
        <w:t>”Издръжка” с 11</w:t>
      </w:r>
      <w:r w:rsidR="004832FE">
        <w:rPr>
          <w:rFonts w:ascii="Arial" w:hAnsi="Arial" w:cs="Arial"/>
          <w:sz w:val="28"/>
          <w:szCs w:val="28"/>
        </w:rPr>
        <w:t xml:space="preserve"> </w:t>
      </w:r>
      <w:r w:rsidRPr="009A492B">
        <w:rPr>
          <w:rFonts w:ascii="Arial" w:hAnsi="Arial" w:cs="Arial"/>
          <w:sz w:val="28"/>
          <w:szCs w:val="28"/>
        </w:rPr>
        <w:t>410 лв.</w:t>
      </w:r>
      <w:r w:rsidR="00EC533F">
        <w:rPr>
          <w:rFonts w:ascii="Arial" w:hAnsi="Arial" w:cs="Arial"/>
          <w:sz w:val="28"/>
          <w:szCs w:val="28"/>
        </w:rPr>
        <w:t xml:space="preserve"> </w:t>
      </w:r>
      <w:r w:rsidRPr="009A492B">
        <w:rPr>
          <w:rFonts w:ascii="Arial" w:hAnsi="Arial" w:cs="Arial"/>
          <w:sz w:val="28"/>
          <w:szCs w:val="28"/>
        </w:rPr>
        <w:t>за ремонт на отоплителна</w:t>
      </w:r>
      <w:r w:rsidR="004832FE">
        <w:rPr>
          <w:rFonts w:ascii="Arial" w:hAnsi="Arial" w:cs="Arial"/>
          <w:sz w:val="28"/>
          <w:szCs w:val="28"/>
        </w:rPr>
        <w:t>та</w:t>
      </w:r>
      <w:r w:rsidRPr="009A492B">
        <w:rPr>
          <w:rFonts w:ascii="Arial" w:hAnsi="Arial" w:cs="Arial"/>
          <w:sz w:val="28"/>
          <w:szCs w:val="28"/>
        </w:rPr>
        <w:t xml:space="preserve"> инсталация</w:t>
      </w:r>
      <w:r w:rsidR="004832FE">
        <w:rPr>
          <w:rFonts w:ascii="Arial" w:hAnsi="Arial" w:cs="Arial"/>
          <w:sz w:val="28"/>
          <w:szCs w:val="28"/>
        </w:rPr>
        <w:t>.</w:t>
      </w:r>
    </w:p>
    <w:p w:rsidR="005553D9" w:rsidRDefault="00EC533F" w:rsidP="00F55EA7">
      <w:pPr>
        <w:ind w:firstLine="1134"/>
        <w:jc w:val="both"/>
        <w:rPr>
          <w:rFonts w:ascii="Arial" w:hAnsi="Arial" w:cs="Arial"/>
          <w:sz w:val="28"/>
          <w:szCs w:val="28"/>
        </w:rPr>
      </w:pPr>
      <w:r>
        <w:rPr>
          <w:rFonts w:ascii="Arial" w:hAnsi="Arial" w:cs="Arial"/>
          <w:sz w:val="28"/>
          <w:szCs w:val="28"/>
        </w:rPr>
        <w:t xml:space="preserve"> </w:t>
      </w:r>
    </w:p>
    <w:p w:rsidR="00EC533F" w:rsidRPr="009A492B" w:rsidRDefault="00EC533F" w:rsidP="00F55EA7">
      <w:pPr>
        <w:ind w:firstLine="1134"/>
        <w:jc w:val="both"/>
        <w:rPr>
          <w:rFonts w:ascii="Arial" w:hAnsi="Arial" w:cs="Arial"/>
          <w:sz w:val="28"/>
          <w:szCs w:val="28"/>
        </w:rPr>
      </w:pPr>
    </w:p>
    <w:p w:rsidR="005553D9" w:rsidRPr="009A492B" w:rsidRDefault="005553D9" w:rsidP="00F55EA7">
      <w:pPr>
        <w:ind w:firstLine="1134"/>
        <w:jc w:val="both"/>
        <w:rPr>
          <w:rFonts w:ascii="Arial" w:hAnsi="Arial" w:cs="Arial"/>
          <w:sz w:val="28"/>
          <w:szCs w:val="28"/>
        </w:rPr>
      </w:pPr>
      <w:r w:rsidRPr="009A492B">
        <w:rPr>
          <w:rFonts w:ascii="Arial" w:hAnsi="Arial" w:cs="Arial"/>
          <w:sz w:val="28"/>
          <w:szCs w:val="28"/>
        </w:rPr>
        <w:t>Общия извод е,</w:t>
      </w:r>
      <w:r w:rsidR="004832FE">
        <w:rPr>
          <w:rFonts w:ascii="Arial" w:hAnsi="Arial" w:cs="Arial"/>
          <w:sz w:val="28"/>
          <w:szCs w:val="28"/>
        </w:rPr>
        <w:t xml:space="preserve"> </w:t>
      </w:r>
      <w:r w:rsidRPr="009A492B">
        <w:rPr>
          <w:rFonts w:ascii="Arial" w:hAnsi="Arial" w:cs="Arial"/>
          <w:sz w:val="28"/>
          <w:szCs w:val="28"/>
        </w:rPr>
        <w:t>че дейността ни през 2017 г. се осъществяваше в условията на сравнително задоволително финансово обезпечаване,</w:t>
      </w:r>
      <w:r w:rsidR="00561B00">
        <w:rPr>
          <w:rFonts w:ascii="Arial" w:hAnsi="Arial" w:cs="Arial"/>
          <w:sz w:val="28"/>
          <w:szCs w:val="28"/>
        </w:rPr>
        <w:t xml:space="preserve"> </w:t>
      </w:r>
      <w:r w:rsidRPr="009A492B">
        <w:rPr>
          <w:rFonts w:ascii="Arial" w:hAnsi="Arial" w:cs="Arial"/>
          <w:sz w:val="28"/>
          <w:szCs w:val="28"/>
        </w:rPr>
        <w:t>но и при наличието на някои финансови ограничения,</w:t>
      </w:r>
      <w:r w:rsidR="00561B00">
        <w:rPr>
          <w:rFonts w:ascii="Arial" w:hAnsi="Arial" w:cs="Arial"/>
          <w:sz w:val="28"/>
          <w:szCs w:val="28"/>
        </w:rPr>
        <w:t xml:space="preserve"> </w:t>
      </w:r>
      <w:r w:rsidRPr="009A492B">
        <w:rPr>
          <w:rFonts w:ascii="Arial" w:hAnsi="Arial" w:cs="Arial"/>
          <w:sz w:val="28"/>
          <w:szCs w:val="28"/>
        </w:rPr>
        <w:t>а именно:</w:t>
      </w:r>
    </w:p>
    <w:p w:rsidR="005553D9" w:rsidRPr="009A492B" w:rsidRDefault="005553D9" w:rsidP="00F55EA7">
      <w:pPr>
        <w:ind w:firstLine="1134"/>
        <w:jc w:val="both"/>
        <w:rPr>
          <w:rFonts w:ascii="Arial" w:hAnsi="Arial" w:cs="Arial"/>
          <w:sz w:val="28"/>
          <w:szCs w:val="28"/>
        </w:rPr>
      </w:pPr>
      <w:r w:rsidRPr="009A492B">
        <w:rPr>
          <w:rFonts w:ascii="Arial" w:hAnsi="Arial" w:cs="Arial"/>
          <w:sz w:val="28"/>
          <w:szCs w:val="28"/>
        </w:rPr>
        <w:t>1.</w:t>
      </w:r>
      <w:r w:rsidR="00561B00">
        <w:rPr>
          <w:rFonts w:ascii="Arial" w:hAnsi="Arial" w:cs="Arial"/>
          <w:sz w:val="28"/>
          <w:szCs w:val="28"/>
        </w:rPr>
        <w:t xml:space="preserve"> </w:t>
      </w:r>
      <w:r w:rsidRPr="009A492B">
        <w:rPr>
          <w:rFonts w:ascii="Arial" w:hAnsi="Arial" w:cs="Arial"/>
          <w:sz w:val="28"/>
          <w:szCs w:val="28"/>
        </w:rPr>
        <w:t>Ограничените до минимални потребности</w:t>
      </w:r>
      <w:r w:rsidR="00561B00">
        <w:rPr>
          <w:rFonts w:ascii="Arial" w:hAnsi="Arial" w:cs="Arial"/>
          <w:sz w:val="28"/>
          <w:szCs w:val="28"/>
        </w:rPr>
        <w:t xml:space="preserve"> средства за текуща издръжка;</w:t>
      </w:r>
    </w:p>
    <w:p w:rsidR="005553D9" w:rsidRPr="009A492B" w:rsidRDefault="005553D9" w:rsidP="00F55EA7">
      <w:pPr>
        <w:ind w:firstLine="1134"/>
        <w:jc w:val="both"/>
        <w:rPr>
          <w:rFonts w:ascii="Arial" w:hAnsi="Arial" w:cs="Arial"/>
          <w:sz w:val="28"/>
          <w:szCs w:val="28"/>
        </w:rPr>
      </w:pPr>
      <w:r w:rsidRPr="009A492B">
        <w:rPr>
          <w:rFonts w:ascii="Arial" w:hAnsi="Arial" w:cs="Arial"/>
          <w:sz w:val="28"/>
          <w:szCs w:val="28"/>
        </w:rPr>
        <w:t>2.</w:t>
      </w:r>
      <w:r w:rsidR="00463486">
        <w:rPr>
          <w:rFonts w:ascii="Arial" w:hAnsi="Arial" w:cs="Arial"/>
          <w:sz w:val="28"/>
          <w:szCs w:val="28"/>
          <w:lang w:val="en-US"/>
        </w:rPr>
        <w:t xml:space="preserve"> </w:t>
      </w:r>
      <w:r w:rsidRPr="009A492B">
        <w:rPr>
          <w:rFonts w:ascii="Arial" w:hAnsi="Arial" w:cs="Arial"/>
          <w:sz w:val="28"/>
          <w:szCs w:val="28"/>
        </w:rPr>
        <w:t xml:space="preserve">Невъзможността на ВСС за осигуряване на средства за капиталови разходи за закупуване на непрекъсваемо </w:t>
      </w:r>
      <w:proofErr w:type="spellStart"/>
      <w:r w:rsidRPr="009A492B">
        <w:rPr>
          <w:rFonts w:ascii="Arial" w:hAnsi="Arial" w:cs="Arial"/>
          <w:sz w:val="28"/>
          <w:szCs w:val="28"/>
        </w:rPr>
        <w:t>токозахранващо</w:t>
      </w:r>
      <w:proofErr w:type="spellEnd"/>
      <w:r w:rsidRPr="009A492B">
        <w:rPr>
          <w:rFonts w:ascii="Arial" w:hAnsi="Arial" w:cs="Arial"/>
          <w:sz w:val="28"/>
          <w:szCs w:val="28"/>
        </w:rPr>
        <w:t xml:space="preserve"> </w:t>
      </w:r>
      <w:proofErr w:type="spellStart"/>
      <w:r w:rsidRPr="009A492B">
        <w:rPr>
          <w:rFonts w:ascii="Arial" w:hAnsi="Arial" w:cs="Arial"/>
          <w:sz w:val="28"/>
          <w:szCs w:val="28"/>
        </w:rPr>
        <w:t>уствойство</w:t>
      </w:r>
      <w:proofErr w:type="spellEnd"/>
      <w:r w:rsidRPr="009A492B">
        <w:rPr>
          <w:rFonts w:ascii="Arial" w:hAnsi="Arial" w:cs="Arial"/>
          <w:sz w:val="28"/>
          <w:szCs w:val="28"/>
        </w:rPr>
        <w:t xml:space="preserve"> за поддържане и защита на компютърните системи и за изграждане на резервно ел.</w:t>
      </w:r>
      <w:r w:rsidR="00561B00">
        <w:rPr>
          <w:rFonts w:ascii="Arial" w:hAnsi="Arial" w:cs="Arial"/>
          <w:sz w:val="28"/>
          <w:szCs w:val="28"/>
        </w:rPr>
        <w:t xml:space="preserve"> </w:t>
      </w:r>
      <w:r w:rsidRPr="009A492B">
        <w:rPr>
          <w:rFonts w:ascii="Arial" w:hAnsi="Arial" w:cs="Arial"/>
          <w:sz w:val="28"/>
          <w:szCs w:val="28"/>
        </w:rPr>
        <w:t xml:space="preserve">захранване на сградата. </w:t>
      </w:r>
    </w:p>
    <w:p w:rsidR="005553D9" w:rsidRPr="009A492B" w:rsidRDefault="005553D9" w:rsidP="00F55EA7">
      <w:pPr>
        <w:ind w:firstLine="1134"/>
        <w:jc w:val="both"/>
        <w:rPr>
          <w:rFonts w:ascii="Arial" w:hAnsi="Arial" w:cs="Arial"/>
          <w:sz w:val="28"/>
          <w:szCs w:val="28"/>
        </w:rPr>
      </w:pPr>
      <w:r w:rsidRPr="009A492B">
        <w:rPr>
          <w:rFonts w:ascii="Arial" w:hAnsi="Arial" w:cs="Arial"/>
          <w:sz w:val="28"/>
          <w:szCs w:val="28"/>
        </w:rPr>
        <w:t>В тази връзка разходите</w:t>
      </w:r>
      <w:r w:rsidRPr="009A492B">
        <w:rPr>
          <w:rFonts w:ascii="Arial" w:hAnsi="Arial" w:cs="Arial"/>
          <w:sz w:val="28"/>
          <w:szCs w:val="28"/>
          <w:lang w:val="ru-RU"/>
        </w:rPr>
        <w:t xml:space="preserve"> </w:t>
      </w:r>
      <w:r w:rsidRPr="009A492B">
        <w:rPr>
          <w:rFonts w:ascii="Arial" w:hAnsi="Arial" w:cs="Arial"/>
          <w:sz w:val="28"/>
          <w:szCs w:val="28"/>
        </w:rPr>
        <w:t>за текуща издръжка през 2017 г.  бяха сведени до разумния минимум за осигуряване на най-приоритетните потребности.</w:t>
      </w:r>
      <w:r w:rsidR="00463486">
        <w:rPr>
          <w:rFonts w:ascii="Arial" w:hAnsi="Arial" w:cs="Arial"/>
          <w:sz w:val="28"/>
          <w:szCs w:val="28"/>
          <w:lang w:val="en-US"/>
        </w:rPr>
        <w:t xml:space="preserve"> </w:t>
      </w:r>
      <w:r w:rsidRPr="009A492B">
        <w:rPr>
          <w:rFonts w:ascii="Arial" w:hAnsi="Arial" w:cs="Arial"/>
          <w:sz w:val="28"/>
          <w:szCs w:val="28"/>
        </w:rPr>
        <w:t>Беше прекратено извършването на някои телефонни разговори.</w:t>
      </w:r>
      <w:r w:rsidR="00463486">
        <w:rPr>
          <w:rFonts w:ascii="Arial" w:hAnsi="Arial" w:cs="Arial"/>
          <w:sz w:val="28"/>
          <w:szCs w:val="28"/>
          <w:lang w:val="en-US"/>
        </w:rPr>
        <w:t xml:space="preserve"> </w:t>
      </w:r>
      <w:r w:rsidRPr="009A492B">
        <w:rPr>
          <w:rFonts w:ascii="Arial" w:hAnsi="Arial" w:cs="Arial"/>
          <w:sz w:val="28"/>
          <w:szCs w:val="28"/>
        </w:rPr>
        <w:t>Въведени бяха лимити и бяха предприети конкретни действия за ограничаване разходите за  ел.</w:t>
      </w:r>
      <w:r w:rsidR="00561B00">
        <w:rPr>
          <w:rFonts w:ascii="Arial" w:hAnsi="Arial" w:cs="Arial"/>
          <w:sz w:val="28"/>
          <w:szCs w:val="28"/>
        </w:rPr>
        <w:t xml:space="preserve"> </w:t>
      </w:r>
      <w:r w:rsidRPr="009A492B">
        <w:rPr>
          <w:rFonts w:ascii="Arial" w:hAnsi="Arial" w:cs="Arial"/>
          <w:sz w:val="28"/>
          <w:szCs w:val="28"/>
        </w:rPr>
        <w:t>енергия,</w:t>
      </w:r>
      <w:r w:rsidR="00561B00">
        <w:rPr>
          <w:rFonts w:ascii="Arial" w:hAnsi="Arial" w:cs="Arial"/>
          <w:sz w:val="28"/>
          <w:szCs w:val="28"/>
        </w:rPr>
        <w:t xml:space="preserve"> </w:t>
      </w:r>
      <w:r w:rsidRPr="009A492B">
        <w:rPr>
          <w:rFonts w:ascii="Arial" w:hAnsi="Arial" w:cs="Arial"/>
          <w:sz w:val="28"/>
          <w:szCs w:val="28"/>
        </w:rPr>
        <w:t>отопление,</w:t>
      </w:r>
      <w:r w:rsidR="00561B00">
        <w:rPr>
          <w:rFonts w:ascii="Arial" w:hAnsi="Arial" w:cs="Arial"/>
          <w:sz w:val="28"/>
          <w:szCs w:val="28"/>
        </w:rPr>
        <w:t xml:space="preserve"> </w:t>
      </w:r>
      <w:r w:rsidRPr="009A492B">
        <w:rPr>
          <w:rFonts w:ascii="Arial" w:hAnsi="Arial" w:cs="Arial"/>
          <w:sz w:val="28"/>
          <w:szCs w:val="28"/>
        </w:rPr>
        <w:t xml:space="preserve">командировки, гориво за служебни пътувания и </w:t>
      </w:r>
      <w:proofErr w:type="spellStart"/>
      <w:r w:rsidRPr="009A492B">
        <w:rPr>
          <w:rFonts w:ascii="Arial" w:hAnsi="Arial" w:cs="Arial"/>
          <w:sz w:val="28"/>
          <w:szCs w:val="28"/>
        </w:rPr>
        <w:t>телеграфопощенски</w:t>
      </w:r>
      <w:proofErr w:type="spellEnd"/>
      <w:r w:rsidRPr="009A492B">
        <w:rPr>
          <w:rFonts w:ascii="Arial" w:hAnsi="Arial" w:cs="Arial"/>
          <w:sz w:val="28"/>
          <w:szCs w:val="28"/>
        </w:rPr>
        <w:t xml:space="preserve"> услуги.</w:t>
      </w:r>
      <w:r w:rsidR="00463486">
        <w:rPr>
          <w:rFonts w:ascii="Arial" w:hAnsi="Arial" w:cs="Arial"/>
          <w:sz w:val="28"/>
          <w:szCs w:val="28"/>
          <w:lang w:val="en-US"/>
        </w:rPr>
        <w:t xml:space="preserve"> </w:t>
      </w:r>
      <w:r w:rsidRPr="009A492B">
        <w:rPr>
          <w:rFonts w:ascii="Arial" w:hAnsi="Arial" w:cs="Arial"/>
          <w:sz w:val="28"/>
          <w:szCs w:val="28"/>
        </w:rPr>
        <w:t>Основната причина за това неблагоприятно обстоятелство и за негативното му влияние върху дейността е липсата на възможност от наша страна за  реално активно участие в процеса на планиране  на конкретните бюджетни потребности за текуща издръжка и за доказване необходимостта от по</w:t>
      </w:r>
      <w:r w:rsidR="00561B00">
        <w:rPr>
          <w:rFonts w:ascii="Arial" w:hAnsi="Arial" w:cs="Arial"/>
          <w:sz w:val="28"/>
          <w:szCs w:val="28"/>
        </w:rPr>
        <w:t xml:space="preserve"> </w:t>
      </w:r>
      <w:r w:rsidRPr="009A492B">
        <w:rPr>
          <w:rFonts w:ascii="Arial" w:hAnsi="Arial" w:cs="Arial"/>
          <w:sz w:val="28"/>
          <w:szCs w:val="28"/>
        </w:rPr>
        <w:t>-</w:t>
      </w:r>
      <w:r w:rsidR="00561B00">
        <w:rPr>
          <w:rFonts w:ascii="Arial" w:hAnsi="Arial" w:cs="Arial"/>
          <w:sz w:val="28"/>
          <w:szCs w:val="28"/>
        </w:rPr>
        <w:t xml:space="preserve"> </w:t>
      </w:r>
      <w:r w:rsidRPr="009A492B">
        <w:rPr>
          <w:rFonts w:ascii="Arial" w:hAnsi="Arial" w:cs="Arial"/>
          <w:sz w:val="28"/>
          <w:szCs w:val="28"/>
        </w:rPr>
        <w:t>високия спрямо определения им размер,</w:t>
      </w:r>
      <w:r w:rsidR="00561B00">
        <w:rPr>
          <w:rFonts w:ascii="Arial" w:hAnsi="Arial" w:cs="Arial"/>
          <w:sz w:val="28"/>
          <w:szCs w:val="28"/>
        </w:rPr>
        <w:t xml:space="preserve"> </w:t>
      </w:r>
      <w:r w:rsidRPr="009A492B">
        <w:rPr>
          <w:rFonts w:ascii="Arial" w:hAnsi="Arial" w:cs="Arial"/>
          <w:sz w:val="28"/>
          <w:szCs w:val="28"/>
        </w:rPr>
        <w:t>тъй като за поредна година база за изчисляване на полагащите се средства за текуща издръжка беше утвърдения общ размер на разходите по бюджета  на съдебната власт,</w:t>
      </w:r>
      <w:r w:rsidR="00561B00">
        <w:rPr>
          <w:rFonts w:ascii="Arial" w:hAnsi="Arial" w:cs="Arial"/>
          <w:sz w:val="28"/>
          <w:szCs w:val="28"/>
        </w:rPr>
        <w:t xml:space="preserve"> </w:t>
      </w:r>
      <w:r w:rsidRPr="009A492B">
        <w:rPr>
          <w:rFonts w:ascii="Arial" w:hAnsi="Arial" w:cs="Arial"/>
          <w:sz w:val="28"/>
          <w:szCs w:val="28"/>
        </w:rPr>
        <w:t xml:space="preserve">който нереално отразява действителните  потребности. </w:t>
      </w:r>
    </w:p>
    <w:p w:rsidR="009A492B" w:rsidRDefault="005553D9" w:rsidP="00F55EA7">
      <w:pPr>
        <w:ind w:firstLine="1134"/>
        <w:jc w:val="both"/>
        <w:rPr>
          <w:rFonts w:ascii="Arial" w:hAnsi="Arial" w:cs="Arial"/>
          <w:sz w:val="28"/>
          <w:szCs w:val="28"/>
        </w:rPr>
      </w:pPr>
      <w:r w:rsidRPr="009A492B">
        <w:rPr>
          <w:rFonts w:ascii="Arial" w:hAnsi="Arial" w:cs="Arial"/>
          <w:sz w:val="28"/>
          <w:szCs w:val="28"/>
        </w:rPr>
        <w:t>Посочената необходимост от реално планиране и заявяване на потребностите ни от финансови ресурси е  особено актуална към настоящия момент,</w:t>
      </w:r>
      <w:r w:rsidR="001C3C95">
        <w:rPr>
          <w:rFonts w:ascii="Arial" w:hAnsi="Arial" w:cs="Arial"/>
          <w:sz w:val="28"/>
          <w:szCs w:val="28"/>
        </w:rPr>
        <w:t xml:space="preserve">  </w:t>
      </w:r>
      <w:r w:rsidRPr="009A492B">
        <w:rPr>
          <w:rFonts w:ascii="Arial" w:hAnsi="Arial" w:cs="Arial"/>
          <w:sz w:val="28"/>
          <w:szCs w:val="28"/>
        </w:rPr>
        <w:t>когато вече   от няколко години Административен съд</w:t>
      </w:r>
      <w:r w:rsidR="001C3C95">
        <w:rPr>
          <w:rFonts w:ascii="Arial" w:hAnsi="Arial" w:cs="Arial"/>
          <w:sz w:val="28"/>
          <w:szCs w:val="28"/>
        </w:rPr>
        <w:t xml:space="preserve"> </w:t>
      </w:r>
      <w:r w:rsidRPr="009A492B">
        <w:rPr>
          <w:rFonts w:ascii="Arial" w:hAnsi="Arial" w:cs="Arial"/>
          <w:sz w:val="28"/>
          <w:szCs w:val="28"/>
        </w:rPr>
        <w:t>-</w:t>
      </w:r>
      <w:r w:rsidR="001C3C95">
        <w:rPr>
          <w:rFonts w:ascii="Arial" w:hAnsi="Arial" w:cs="Arial"/>
          <w:sz w:val="28"/>
          <w:szCs w:val="28"/>
        </w:rPr>
        <w:t xml:space="preserve"> </w:t>
      </w:r>
      <w:r w:rsidRPr="009A492B">
        <w:rPr>
          <w:rFonts w:ascii="Arial" w:hAnsi="Arial" w:cs="Arial"/>
          <w:sz w:val="28"/>
          <w:szCs w:val="28"/>
        </w:rPr>
        <w:t>Ямбол   осъществява дейността си в самостоятелна сграда и е налице реална база,</w:t>
      </w:r>
      <w:r w:rsidR="001C3C95">
        <w:rPr>
          <w:rFonts w:ascii="Arial" w:hAnsi="Arial" w:cs="Arial"/>
          <w:sz w:val="28"/>
          <w:szCs w:val="28"/>
        </w:rPr>
        <w:t xml:space="preserve"> </w:t>
      </w:r>
      <w:r w:rsidRPr="009A492B">
        <w:rPr>
          <w:rFonts w:ascii="Arial" w:hAnsi="Arial" w:cs="Arial"/>
          <w:sz w:val="28"/>
          <w:szCs w:val="28"/>
        </w:rPr>
        <w:t xml:space="preserve">критерии и </w:t>
      </w:r>
      <w:r w:rsidRPr="009A492B">
        <w:rPr>
          <w:rFonts w:ascii="Arial" w:hAnsi="Arial" w:cs="Arial"/>
          <w:sz w:val="28"/>
          <w:szCs w:val="28"/>
        </w:rPr>
        <w:lastRenderedPageBreak/>
        <w:t xml:space="preserve">показатели за точно и коректно определяне на необходимите ни финансови ресурси.  </w:t>
      </w:r>
      <w:r w:rsidR="009A492B">
        <w:rPr>
          <w:rFonts w:ascii="Arial" w:hAnsi="Arial" w:cs="Arial"/>
          <w:sz w:val="28"/>
          <w:szCs w:val="28"/>
        </w:rPr>
        <w:t xml:space="preserve"> </w:t>
      </w:r>
      <w:r w:rsidR="000F4307">
        <w:rPr>
          <w:rFonts w:ascii="Arial" w:hAnsi="Arial" w:cs="Arial"/>
          <w:sz w:val="28"/>
          <w:szCs w:val="28"/>
        </w:rPr>
        <w:t xml:space="preserve"> </w:t>
      </w:r>
    </w:p>
    <w:p w:rsidR="009A492B" w:rsidRDefault="009A492B" w:rsidP="00F55EA7">
      <w:pPr>
        <w:ind w:firstLine="1134"/>
        <w:jc w:val="both"/>
        <w:rPr>
          <w:rFonts w:ascii="Tahoma" w:hAnsi="Tahoma" w:cs="Tahoma"/>
          <w:sz w:val="32"/>
          <w:szCs w:val="32"/>
        </w:rPr>
      </w:pPr>
    </w:p>
    <w:p w:rsidR="001C3C95" w:rsidRDefault="001C3C95" w:rsidP="00F55EA7">
      <w:pPr>
        <w:ind w:firstLine="1134"/>
        <w:jc w:val="both"/>
        <w:rPr>
          <w:rFonts w:ascii="Tahoma" w:hAnsi="Tahoma" w:cs="Tahoma"/>
          <w:sz w:val="32"/>
          <w:szCs w:val="32"/>
        </w:rPr>
      </w:pPr>
    </w:p>
    <w:p w:rsidR="001C3C95" w:rsidRPr="001C3C95" w:rsidRDefault="001C3C95" w:rsidP="00F55EA7">
      <w:pPr>
        <w:ind w:firstLine="1134"/>
        <w:jc w:val="both"/>
        <w:rPr>
          <w:rFonts w:ascii="Tahoma" w:hAnsi="Tahoma" w:cs="Tahoma"/>
          <w:sz w:val="32"/>
          <w:szCs w:val="32"/>
        </w:rPr>
      </w:pPr>
    </w:p>
    <w:p w:rsidR="00FC4DDE" w:rsidRPr="00FC4DDE" w:rsidRDefault="00FC4DDE" w:rsidP="00F55EA7">
      <w:pPr>
        <w:ind w:firstLine="1134"/>
        <w:jc w:val="both"/>
        <w:rPr>
          <w:rFonts w:ascii="Tahoma" w:hAnsi="Tahoma" w:cs="Tahoma"/>
          <w:sz w:val="32"/>
          <w:szCs w:val="32"/>
          <w:lang w:val="en-US"/>
        </w:rPr>
      </w:pPr>
    </w:p>
    <w:p w:rsidR="00C933A3" w:rsidRPr="009A492B" w:rsidRDefault="00486B63" w:rsidP="001B6F0A">
      <w:pPr>
        <w:ind w:right="252"/>
        <w:jc w:val="center"/>
        <w:rPr>
          <w:rFonts w:ascii="Arial" w:hAnsi="Arial" w:cs="Arial"/>
          <w:b/>
          <w:sz w:val="32"/>
          <w:szCs w:val="32"/>
        </w:rPr>
      </w:pPr>
      <w:r>
        <w:rPr>
          <w:rFonts w:ascii="Arial" w:hAnsi="Arial" w:cs="Arial"/>
          <w:b/>
          <w:sz w:val="32"/>
          <w:szCs w:val="32"/>
        </w:rPr>
        <w:t>6</w:t>
      </w:r>
      <w:r w:rsidR="00C933A3" w:rsidRPr="009A492B">
        <w:rPr>
          <w:rFonts w:ascii="Arial" w:hAnsi="Arial" w:cs="Arial"/>
          <w:b/>
          <w:sz w:val="32"/>
          <w:szCs w:val="32"/>
        </w:rPr>
        <w:t>.3.</w:t>
      </w:r>
      <w:r w:rsidR="00C933A3" w:rsidRPr="009A492B">
        <w:rPr>
          <w:rFonts w:ascii="Arial" w:hAnsi="Arial" w:cs="Arial"/>
          <w:b/>
          <w:sz w:val="32"/>
          <w:szCs w:val="32"/>
        </w:rPr>
        <w:tab/>
        <w:t xml:space="preserve"> </w:t>
      </w:r>
      <w:r w:rsidR="005C6BFD" w:rsidRPr="009A492B">
        <w:rPr>
          <w:rFonts w:ascii="Arial" w:hAnsi="Arial" w:cs="Arial"/>
          <w:b/>
          <w:sz w:val="32"/>
          <w:szCs w:val="32"/>
        </w:rPr>
        <w:t>ИНФОРМАЦИОННО ОСИГУРЯВАНЕ</w:t>
      </w:r>
    </w:p>
    <w:p w:rsidR="00C933A3" w:rsidRDefault="00C933A3" w:rsidP="00F55EA7">
      <w:pPr>
        <w:tabs>
          <w:tab w:val="left" w:pos="540"/>
        </w:tabs>
        <w:ind w:right="252" w:firstLine="1134"/>
        <w:rPr>
          <w:rFonts w:ascii="Tahoma" w:hAnsi="Tahoma" w:cs="Tahoma"/>
          <w:b/>
          <w:sz w:val="32"/>
          <w:szCs w:val="32"/>
          <w:lang w:val="en-US"/>
        </w:rPr>
      </w:pPr>
    </w:p>
    <w:p w:rsidR="00C943D9" w:rsidRPr="00C943D9" w:rsidRDefault="00C943D9" w:rsidP="00F55EA7">
      <w:pPr>
        <w:tabs>
          <w:tab w:val="left" w:pos="540"/>
        </w:tabs>
        <w:ind w:right="252" w:firstLine="1134"/>
        <w:rPr>
          <w:rFonts w:ascii="Tahoma" w:hAnsi="Tahoma" w:cs="Tahoma"/>
          <w:b/>
          <w:sz w:val="32"/>
          <w:szCs w:val="32"/>
          <w:lang w:val="en-US"/>
        </w:rPr>
      </w:pPr>
    </w:p>
    <w:p w:rsidR="00BA5393" w:rsidRDefault="005553D9" w:rsidP="00F55EA7">
      <w:pPr>
        <w:ind w:firstLine="1134"/>
        <w:jc w:val="both"/>
        <w:rPr>
          <w:rFonts w:ascii="Arial" w:hAnsi="Arial" w:cs="Arial"/>
          <w:sz w:val="28"/>
          <w:szCs w:val="28"/>
        </w:rPr>
      </w:pPr>
      <w:r w:rsidRPr="00734786">
        <w:rPr>
          <w:rFonts w:ascii="Arial" w:hAnsi="Arial" w:cs="Arial"/>
          <w:sz w:val="28"/>
          <w:szCs w:val="28"/>
        </w:rPr>
        <w:t xml:space="preserve">В Административен съд – Ямбол има изградена компютърна мрежа с UTP кабел категория 5е, обхващаща двата етажа и </w:t>
      </w:r>
      <w:r w:rsidR="001A6D35">
        <w:rPr>
          <w:rFonts w:ascii="Arial" w:hAnsi="Arial" w:cs="Arial"/>
          <w:sz w:val="28"/>
          <w:szCs w:val="28"/>
        </w:rPr>
        <w:t>сутерена</w:t>
      </w:r>
      <w:r w:rsidRPr="00734786">
        <w:rPr>
          <w:rFonts w:ascii="Arial" w:hAnsi="Arial" w:cs="Arial"/>
          <w:sz w:val="28"/>
          <w:szCs w:val="28"/>
        </w:rPr>
        <w:t xml:space="preserve">. Мрежата включва 27 броя </w:t>
      </w:r>
      <w:r w:rsidR="00F530CA">
        <w:rPr>
          <w:rFonts w:ascii="Arial" w:hAnsi="Arial" w:cs="Arial"/>
          <w:sz w:val="28"/>
          <w:szCs w:val="28"/>
        </w:rPr>
        <w:t>работни станции и 4 броя сървъри</w:t>
      </w:r>
      <w:r w:rsidRPr="00734786">
        <w:rPr>
          <w:rFonts w:ascii="Arial" w:hAnsi="Arial" w:cs="Arial"/>
          <w:sz w:val="28"/>
          <w:szCs w:val="28"/>
        </w:rPr>
        <w:t>. Работните станции са разположени по кабинети</w:t>
      </w:r>
      <w:r w:rsidR="00BA5393">
        <w:rPr>
          <w:rFonts w:ascii="Arial" w:hAnsi="Arial" w:cs="Arial"/>
          <w:sz w:val="28"/>
          <w:szCs w:val="28"/>
        </w:rPr>
        <w:t>те</w:t>
      </w:r>
      <w:r w:rsidRPr="00734786">
        <w:rPr>
          <w:rFonts w:ascii="Arial" w:hAnsi="Arial" w:cs="Arial"/>
          <w:sz w:val="28"/>
          <w:szCs w:val="28"/>
        </w:rPr>
        <w:t xml:space="preserve"> на съдии, съдебни служители и зали, а сървърите и мрежовото оборудване</w:t>
      </w:r>
      <w:r w:rsidR="00BA5393">
        <w:rPr>
          <w:rFonts w:ascii="Arial" w:hAnsi="Arial" w:cs="Arial"/>
          <w:sz w:val="28"/>
          <w:szCs w:val="28"/>
        </w:rPr>
        <w:t xml:space="preserve"> -</w:t>
      </w:r>
      <w:r w:rsidRPr="00734786">
        <w:rPr>
          <w:rFonts w:ascii="Arial" w:hAnsi="Arial" w:cs="Arial"/>
          <w:sz w:val="28"/>
          <w:szCs w:val="28"/>
        </w:rPr>
        <w:t xml:space="preserve"> в помещение с нужната климатизация и ограничен достъп, съгласно изискванията на ВСС.  </w:t>
      </w:r>
    </w:p>
    <w:p w:rsidR="005553D9" w:rsidRPr="00734786" w:rsidRDefault="005553D9" w:rsidP="00F55EA7">
      <w:pPr>
        <w:ind w:firstLine="1134"/>
        <w:jc w:val="both"/>
        <w:rPr>
          <w:rFonts w:ascii="Arial" w:hAnsi="Arial" w:cs="Arial"/>
          <w:sz w:val="28"/>
          <w:szCs w:val="28"/>
          <w:lang w:val="en-US"/>
        </w:rPr>
      </w:pPr>
      <w:r w:rsidRPr="00734786">
        <w:rPr>
          <w:rFonts w:ascii="Arial" w:hAnsi="Arial" w:cs="Arial"/>
          <w:sz w:val="28"/>
          <w:szCs w:val="28"/>
        </w:rPr>
        <w:t>Сървърите включват</w:t>
      </w:r>
      <w:r w:rsidRPr="00734786">
        <w:rPr>
          <w:rFonts w:ascii="Arial" w:hAnsi="Arial" w:cs="Arial"/>
          <w:sz w:val="28"/>
          <w:szCs w:val="28"/>
          <w:lang w:val="en-US"/>
        </w:rPr>
        <w:t>:</w:t>
      </w:r>
    </w:p>
    <w:p w:rsidR="005553D9" w:rsidRPr="00734786" w:rsidRDefault="005553D9" w:rsidP="00F55EA7">
      <w:pPr>
        <w:ind w:firstLine="1134"/>
        <w:jc w:val="both"/>
        <w:rPr>
          <w:rFonts w:ascii="Arial" w:hAnsi="Arial" w:cs="Arial"/>
          <w:sz w:val="28"/>
          <w:szCs w:val="28"/>
          <w:lang w:val="en-US"/>
        </w:rPr>
      </w:pPr>
      <w:r w:rsidRPr="00734786">
        <w:rPr>
          <w:rFonts w:ascii="Arial" w:hAnsi="Arial" w:cs="Arial"/>
          <w:sz w:val="28"/>
          <w:szCs w:val="28"/>
          <w:lang w:val="en-US"/>
        </w:rPr>
        <w:t>-</w:t>
      </w:r>
      <w:r w:rsidRPr="00734786">
        <w:rPr>
          <w:rFonts w:ascii="Arial" w:hAnsi="Arial" w:cs="Arial"/>
          <w:sz w:val="28"/>
          <w:szCs w:val="28"/>
        </w:rPr>
        <w:t xml:space="preserve"> </w:t>
      </w:r>
      <w:proofErr w:type="gramStart"/>
      <w:r w:rsidRPr="00734786">
        <w:rPr>
          <w:rFonts w:ascii="Arial" w:hAnsi="Arial" w:cs="Arial"/>
          <w:sz w:val="28"/>
          <w:szCs w:val="28"/>
        </w:rPr>
        <w:t>сървър</w:t>
      </w:r>
      <w:proofErr w:type="gramEnd"/>
      <w:r w:rsidRPr="00734786">
        <w:rPr>
          <w:rFonts w:ascii="Arial" w:hAnsi="Arial" w:cs="Arial"/>
          <w:sz w:val="28"/>
          <w:szCs w:val="28"/>
        </w:rPr>
        <w:t xml:space="preserve"> </w:t>
      </w:r>
      <w:proofErr w:type="spellStart"/>
      <w:r w:rsidRPr="00734786">
        <w:rPr>
          <w:rFonts w:ascii="Arial" w:hAnsi="Arial" w:cs="Arial"/>
          <w:sz w:val="28"/>
          <w:szCs w:val="28"/>
        </w:rPr>
        <w:t>Dell</w:t>
      </w:r>
      <w:proofErr w:type="spellEnd"/>
      <w:r w:rsidRPr="00734786">
        <w:rPr>
          <w:rFonts w:ascii="Arial" w:hAnsi="Arial" w:cs="Arial"/>
          <w:sz w:val="28"/>
          <w:szCs w:val="28"/>
        </w:rPr>
        <w:t xml:space="preserve"> </w:t>
      </w:r>
      <w:proofErr w:type="spellStart"/>
      <w:r w:rsidRPr="00734786">
        <w:rPr>
          <w:rFonts w:ascii="Arial" w:hAnsi="Arial" w:cs="Arial"/>
          <w:sz w:val="28"/>
          <w:szCs w:val="28"/>
        </w:rPr>
        <w:t>PowerEdge</w:t>
      </w:r>
      <w:proofErr w:type="spellEnd"/>
      <w:r w:rsidRPr="00734786">
        <w:rPr>
          <w:rFonts w:ascii="Arial" w:hAnsi="Arial" w:cs="Arial"/>
          <w:sz w:val="28"/>
          <w:szCs w:val="28"/>
        </w:rPr>
        <w:t xml:space="preserve"> 840, който се използва за САС „Съдебно деловодство” и като файлов сървър; </w:t>
      </w:r>
    </w:p>
    <w:p w:rsidR="005553D9" w:rsidRPr="00734786" w:rsidRDefault="005553D9" w:rsidP="00F55EA7">
      <w:pPr>
        <w:ind w:firstLine="1134"/>
        <w:jc w:val="both"/>
        <w:rPr>
          <w:rFonts w:ascii="Arial" w:hAnsi="Arial" w:cs="Arial"/>
          <w:sz w:val="28"/>
          <w:szCs w:val="28"/>
        </w:rPr>
      </w:pPr>
      <w:r w:rsidRPr="00734786">
        <w:rPr>
          <w:rFonts w:ascii="Arial" w:hAnsi="Arial" w:cs="Arial"/>
          <w:sz w:val="28"/>
          <w:szCs w:val="28"/>
        </w:rPr>
        <w:t xml:space="preserve">- сървър </w:t>
      </w:r>
      <w:proofErr w:type="spellStart"/>
      <w:r w:rsidRPr="00734786">
        <w:rPr>
          <w:rFonts w:ascii="Arial" w:hAnsi="Arial" w:cs="Arial"/>
          <w:sz w:val="28"/>
          <w:szCs w:val="28"/>
        </w:rPr>
        <w:t>Dell</w:t>
      </w:r>
      <w:proofErr w:type="spellEnd"/>
      <w:r w:rsidRPr="00734786">
        <w:rPr>
          <w:rFonts w:ascii="Arial" w:hAnsi="Arial" w:cs="Arial"/>
          <w:sz w:val="28"/>
          <w:szCs w:val="28"/>
        </w:rPr>
        <w:t xml:space="preserve"> </w:t>
      </w:r>
      <w:proofErr w:type="spellStart"/>
      <w:r w:rsidRPr="00734786">
        <w:rPr>
          <w:rFonts w:ascii="Arial" w:hAnsi="Arial" w:cs="Arial"/>
          <w:sz w:val="28"/>
          <w:szCs w:val="28"/>
        </w:rPr>
        <w:t>PowerEdge</w:t>
      </w:r>
      <w:proofErr w:type="spellEnd"/>
      <w:r w:rsidRPr="00734786">
        <w:rPr>
          <w:rFonts w:ascii="Arial" w:hAnsi="Arial" w:cs="Arial"/>
          <w:sz w:val="28"/>
          <w:szCs w:val="28"/>
        </w:rPr>
        <w:t xml:space="preserve"> T310, използван като </w:t>
      </w:r>
      <w:proofErr w:type="spellStart"/>
      <w:r w:rsidRPr="00734786">
        <w:rPr>
          <w:rFonts w:ascii="Arial" w:hAnsi="Arial" w:cs="Arial"/>
          <w:sz w:val="28"/>
          <w:szCs w:val="28"/>
        </w:rPr>
        <w:t>Domain</w:t>
      </w:r>
      <w:proofErr w:type="spellEnd"/>
      <w:r w:rsidRPr="00734786">
        <w:rPr>
          <w:rFonts w:ascii="Arial" w:hAnsi="Arial" w:cs="Arial"/>
          <w:sz w:val="28"/>
          <w:szCs w:val="28"/>
        </w:rPr>
        <w:t xml:space="preserve"> </w:t>
      </w:r>
      <w:proofErr w:type="spellStart"/>
      <w:r w:rsidRPr="00734786">
        <w:rPr>
          <w:rFonts w:ascii="Arial" w:hAnsi="Arial" w:cs="Arial"/>
          <w:sz w:val="28"/>
          <w:szCs w:val="28"/>
        </w:rPr>
        <w:t>Controller</w:t>
      </w:r>
      <w:proofErr w:type="spellEnd"/>
      <w:r w:rsidRPr="00734786">
        <w:rPr>
          <w:rFonts w:ascii="Arial" w:hAnsi="Arial" w:cs="Arial"/>
          <w:sz w:val="28"/>
          <w:szCs w:val="28"/>
        </w:rPr>
        <w:t xml:space="preserve"> и </w:t>
      </w:r>
      <w:proofErr w:type="spellStart"/>
      <w:r w:rsidRPr="00734786">
        <w:rPr>
          <w:rFonts w:ascii="Arial" w:hAnsi="Arial" w:cs="Arial"/>
          <w:sz w:val="28"/>
          <w:szCs w:val="28"/>
        </w:rPr>
        <w:t>Active</w:t>
      </w:r>
      <w:proofErr w:type="spellEnd"/>
      <w:r w:rsidRPr="00734786">
        <w:rPr>
          <w:rFonts w:ascii="Arial" w:hAnsi="Arial" w:cs="Arial"/>
          <w:sz w:val="28"/>
          <w:szCs w:val="28"/>
        </w:rPr>
        <w:t xml:space="preserve"> </w:t>
      </w:r>
      <w:proofErr w:type="spellStart"/>
      <w:r w:rsidRPr="00734786">
        <w:rPr>
          <w:rFonts w:ascii="Arial" w:hAnsi="Arial" w:cs="Arial"/>
          <w:sz w:val="28"/>
          <w:szCs w:val="28"/>
        </w:rPr>
        <w:t>Directory</w:t>
      </w:r>
      <w:proofErr w:type="spellEnd"/>
      <w:r w:rsidRPr="00734786">
        <w:rPr>
          <w:rFonts w:ascii="Arial" w:hAnsi="Arial" w:cs="Arial"/>
          <w:sz w:val="28"/>
          <w:szCs w:val="28"/>
        </w:rPr>
        <w:t xml:space="preserve">, за администриране на правата за достъп до ресурсите на мрежата на съда; </w:t>
      </w:r>
    </w:p>
    <w:p w:rsidR="005553D9" w:rsidRPr="00734786" w:rsidRDefault="005553D9" w:rsidP="00F55EA7">
      <w:pPr>
        <w:ind w:firstLine="1134"/>
        <w:jc w:val="both"/>
        <w:rPr>
          <w:rFonts w:ascii="Arial" w:hAnsi="Arial" w:cs="Arial"/>
          <w:sz w:val="28"/>
          <w:szCs w:val="28"/>
        </w:rPr>
      </w:pPr>
      <w:r w:rsidRPr="00734786">
        <w:rPr>
          <w:rFonts w:ascii="Arial" w:hAnsi="Arial" w:cs="Arial"/>
          <w:sz w:val="28"/>
          <w:szCs w:val="28"/>
        </w:rPr>
        <w:t>- сървър използван за уеб</w:t>
      </w:r>
      <w:r w:rsidR="00BA5393">
        <w:rPr>
          <w:rFonts w:ascii="Arial" w:hAnsi="Arial" w:cs="Arial"/>
          <w:sz w:val="28"/>
          <w:szCs w:val="28"/>
        </w:rPr>
        <w:t xml:space="preserve"> -</w:t>
      </w:r>
      <w:r w:rsidRPr="00734786">
        <w:rPr>
          <w:rFonts w:ascii="Arial" w:hAnsi="Arial" w:cs="Arial"/>
          <w:sz w:val="28"/>
          <w:szCs w:val="28"/>
        </w:rPr>
        <w:t xml:space="preserve"> базирано приложение, което осигурява </w:t>
      </w:r>
      <w:bookmarkStart w:id="1" w:name="OLE_LINK8"/>
      <w:bookmarkStart w:id="2" w:name="OLE_LINK9"/>
      <w:r w:rsidRPr="00734786">
        <w:rPr>
          <w:rFonts w:ascii="Arial" w:hAnsi="Arial" w:cs="Arial"/>
          <w:sz w:val="28"/>
          <w:szCs w:val="28"/>
        </w:rPr>
        <w:t>достъп до публичната част от данните за съдебните дела</w:t>
      </w:r>
      <w:bookmarkEnd w:id="1"/>
      <w:bookmarkEnd w:id="2"/>
      <w:r w:rsidRPr="00734786">
        <w:rPr>
          <w:rFonts w:ascii="Arial" w:hAnsi="Arial" w:cs="Arial"/>
          <w:sz w:val="28"/>
          <w:szCs w:val="28"/>
        </w:rPr>
        <w:t>, за прехвърляне на данните към ЦУБИПСА и за Правно-информационната система АПИС;</w:t>
      </w:r>
    </w:p>
    <w:p w:rsidR="005553D9" w:rsidRPr="00734786" w:rsidRDefault="005553D9" w:rsidP="00F55EA7">
      <w:pPr>
        <w:ind w:firstLine="1134"/>
        <w:jc w:val="both"/>
        <w:rPr>
          <w:rFonts w:ascii="Arial" w:hAnsi="Arial" w:cs="Arial"/>
          <w:bCs/>
          <w:iCs/>
          <w:sz w:val="28"/>
          <w:szCs w:val="28"/>
        </w:rPr>
      </w:pPr>
      <w:r w:rsidRPr="00734786">
        <w:rPr>
          <w:rFonts w:ascii="Arial" w:hAnsi="Arial" w:cs="Arial"/>
          <w:sz w:val="28"/>
          <w:szCs w:val="28"/>
        </w:rPr>
        <w:t xml:space="preserve">- сървър защитна стена </w:t>
      </w:r>
      <w:r w:rsidRPr="00734786">
        <w:rPr>
          <w:rFonts w:ascii="Arial" w:hAnsi="Arial" w:cs="Arial"/>
          <w:bCs/>
          <w:iCs/>
          <w:sz w:val="28"/>
          <w:szCs w:val="28"/>
        </w:rPr>
        <w:t xml:space="preserve">изградена с </w:t>
      </w:r>
      <w:proofErr w:type="spellStart"/>
      <w:r w:rsidRPr="00734786">
        <w:rPr>
          <w:rFonts w:ascii="Arial" w:hAnsi="Arial" w:cs="Arial"/>
          <w:bCs/>
          <w:iCs/>
          <w:sz w:val="28"/>
          <w:szCs w:val="28"/>
        </w:rPr>
        <w:t>pfSense</w:t>
      </w:r>
      <w:proofErr w:type="spellEnd"/>
      <w:r w:rsidRPr="00734786">
        <w:rPr>
          <w:rFonts w:ascii="Arial" w:hAnsi="Arial" w:cs="Arial"/>
          <w:bCs/>
          <w:iCs/>
          <w:sz w:val="28"/>
          <w:szCs w:val="28"/>
        </w:rPr>
        <w:t xml:space="preserve">, за </w:t>
      </w:r>
      <w:proofErr w:type="spellStart"/>
      <w:r w:rsidRPr="00734786">
        <w:rPr>
          <w:rFonts w:ascii="Arial" w:hAnsi="Arial" w:cs="Arial"/>
          <w:bCs/>
          <w:iCs/>
          <w:sz w:val="28"/>
          <w:szCs w:val="28"/>
        </w:rPr>
        <w:t>намаляне</w:t>
      </w:r>
      <w:proofErr w:type="spellEnd"/>
      <w:r w:rsidRPr="00734786">
        <w:rPr>
          <w:rFonts w:ascii="Arial" w:hAnsi="Arial" w:cs="Arial"/>
          <w:bCs/>
          <w:iCs/>
          <w:sz w:val="28"/>
          <w:szCs w:val="28"/>
        </w:rPr>
        <w:t xml:space="preserve"> на риска от достъп до потенциално опасни сайтове и неоторизиран външен достъп до компютрите във вътрешната мрежа. </w:t>
      </w:r>
    </w:p>
    <w:p w:rsidR="005553D9" w:rsidRPr="00734786" w:rsidRDefault="005553D9" w:rsidP="00F55EA7">
      <w:pPr>
        <w:ind w:firstLine="1134"/>
        <w:jc w:val="both"/>
        <w:rPr>
          <w:rFonts w:ascii="Arial" w:hAnsi="Arial" w:cs="Arial"/>
          <w:bCs/>
          <w:iCs/>
          <w:sz w:val="28"/>
          <w:szCs w:val="28"/>
        </w:rPr>
      </w:pPr>
      <w:r w:rsidRPr="00734786">
        <w:rPr>
          <w:rFonts w:ascii="Arial" w:hAnsi="Arial" w:cs="Arial"/>
          <w:bCs/>
          <w:iCs/>
          <w:sz w:val="28"/>
          <w:szCs w:val="28"/>
        </w:rPr>
        <w:t>За по-добра организация на споделените ресурси в локалната мрежа и архивиране на важните данни на Административен съд Ямбол се използва мрежово архивиращо устройство (</w:t>
      </w:r>
      <w:r w:rsidRPr="00734786">
        <w:rPr>
          <w:rFonts w:ascii="Arial" w:hAnsi="Arial" w:cs="Arial"/>
          <w:bCs/>
          <w:iCs/>
          <w:sz w:val="28"/>
          <w:szCs w:val="28"/>
          <w:lang w:val="en-US"/>
        </w:rPr>
        <w:t xml:space="preserve">NAS </w:t>
      </w:r>
      <w:proofErr w:type="spellStart"/>
      <w:r w:rsidRPr="00734786">
        <w:rPr>
          <w:rFonts w:ascii="Arial" w:hAnsi="Arial" w:cs="Arial"/>
          <w:bCs/>
          <w:iCs/>
          <w:sz w:val="28"/>
          <w:szCs w:val="28"/>
          <w:lang w:val="en-US"/>
        </w:rPr>
        <w:t>NetGear</w:t>
      </w:r>
      <w:proofErr w:type="spellEnd"/>
      <w:r w:rsidRPr="00734786">
        <w:rPr>
          <w:rFonts w:ascii="Arial" w:hAnsi="Arial" w:cs="Arial"/>
          <w:bCs/>
          <w:iCs/>
          <w:sz w:val="28"/>
          <w:szCs w:val="28"/>
          <w:lang w:val="en-US"/>
        </w:rPr>
        <w:t xml:space="preserve"> </w:t>
      </w:r>
      <w:proofErr w:type="spellStart"/>
      <w:r w:rsidRPr="00734786">
        <w:rPr>
          <w:rFonts w:ascii="Arial" w:hAnsi="Arial" w:cs="Arial"/>
          <w:bCs/>
          <w:iCs/>
          <w:sz w:val="28"/>
          <w:szCs w:val="28"/>
          <w:lang w:val="en-US"/>
        </w:rPr>
        <w:t>ReadyNas</w:t>
      </w:r>
      <w:proofErr w:type="spellEnd"/>
      <w:r w:rsidRPr="00734786">
        <w:rPr>
          <w:rFonts w:ascii="Arial" w:hAnsi="Arial" w:cs="Arial"/>
          <w:bCs/>
          <w:iCs/>
          <w:sz w:val="28"/>
          <w:szCs w:val="28"/>
          <w:lang w:val="en-US"/>
        </w:rPr>
        <w:t xml:space="preserve"> 102</w:t>
      </w:r>
      <w:r w:rsidRPr="00734786">
        <w:rPr>
          <w:rFonts w:ascii="Arial" w:hAnsi="Arial" w:cs="Arial"/>
          <w:bCs/>
          <w:iCs/>
          <w:sz w:val="28"/>
          <w:szCs w:val="28"/>
        </w:rPr>
        <w:t xml:space="preserve">). </w:t>
      </w:r>
    </w:p>
    <w:p w:rsidR="005553D9" w:rsidRPr="00734786" w:rsidRDefault="00BA5393" w:rsidP="00F55EA7">
      <w:pPr>
        <w:ind w:firstLine="1134"/>
        <w:jc w:val="both"/>
        <w:rPr>
          <w:rFonts w:ascii="Arial" w:hAnsi="Arial" w:cs="Arial"/>
          <w:sz w:val="28"/>
          <w:szCs w:val="28"/>
        </w:rPr>
      </w:pPr>
      <w:r>
        <w:rPr>
          <w:rFonts w:ascii="Arial" w:hAnsi="Arial" w:cs="Arial"/>
          <w:bCs/>
          <w:iCs/>
          <w:sz w:val="28"/>
          <w:szCs w:val="28"/>
        </w:rPr>
        <w:t>П</w:t>
      </w:r>
      <w:r w:rsidR="005553D9" w:rsidRPr="00734786">
        <w:rPr>
          <w:rFonts w:ascii="Arial" w:hAnsi="Arial" w:cs="Arial"/>
          <w:bCs/>
          <w:iCs/>
          <w:sz w:val="28"/>
          <w:szCs w:val="28"/>
        </w:rPr>
        <w:t xml:space="preserve">редвид зачестилите токови удари и промени в напрежението на електрическата мрежа, а оттам и повишаване на броя на </w:t>
      </w:r>
      <w:proofErr w:type="spellStart"/>
      <w:r w:rsidR="005553D9" w:rsidRPr="00734786">
        <w:rPr>
          <w:rFonts w:ascii="Arial" w:hAnsi="Arial" w:cs="Arial"/>
          <w:bCs/>
          <w:iCs/>
          <w:sz w:val="28"/>
          <w:szCs w:val="28"/>
        </w:rPr>
        <w:t>дефектирали</w:t>
      </w:r>
      <w:proofErr w:type="spellEnd"/>
      <w:r w:rsidR="005553D9" w:rsidRPr="00734786">
        <w:rPr>
          <w:rFonts w:ascii="Arial" w:hAnsi="Arial" w:cs="Arial"/>
          <w:bCs/>
          <w:iCs/>
          <w:sz w:val="28"/>
          <w:szCs w:val="28"/>
        </w:rPr>
        <w:t xml:space="preserve"> компютри и периферни устройства, за нуждите на Административен съд </w:t>
      </w:r>
      <w:r>
        <w:rPr>
          <w:rFonts w:ascii="Arial" w:hAnsi="Arial" w:cs="Arial"/>
          <w:bCs/>
          <w:iCs/>
          <w:sz w:val="28"/>
          <w:szCs w:val="28"/>
        </w:rPr>
        <w:t xml:space="preserve">- </w:t>
      </w:r>
      <w:r w:rsidR="005553D9" w:rsidRPr="00734786">
        <w:rPr>
          <w:rFonts w:ascii="Arial" w:hAnsi="Arial" w:cs="Arial"/>
          <w:bCs/>
          <w:iCs/>
          <w:sz w:val="28"/>
          <w:szCs w:val="28"/>
        </w:rPr>
        <w:t>Ямбол бяха закупени 18 токозахранващи устройства EATON 5Е850iUSBDIN.</w:t>
      </w:r>
    </w:p>
    <w:p w:rsidR="005553D9" w:rsidRPr="00734786" w:rsidRDefault="005553D9" w:rsidP="00F55EA7">
      <w:pPr>
        <w:ind w:right="7" w:firstLine="1134"/>
        <w:jc w:val="both"/>
        <w:rPr>
          <w:rFonts w:ascii="Arial" w:hAnsi="Arial" w:cs="Arial"/>
          <w:sz w:val="28"/>
          <w:szCs w:val="28"/>
        </w:rPr>
      </w:pPr>
      <w:r w:rsidRPr="00734786">
        <w:rPr>
          <w:rFonts w:ascii="Arial" w:hAnsi="Arial" w:cs="Arial"/>
          <w:sz w:val="28"/>
          <w:szCs w:val="28"/>
        </w:rPr>
        <w:lastRenderedPageBreak/>
        <w:t>През изминалата година от ВСС ни беше предоставена нова техника включваща: пет нови компютърни конфигурации и три скенера.</w:t>
      </w:r>
    </w:p>
    <w:p w:rsidR="005553D9" w:rsidRPr="00734786" w:rsidRDefault="005553D9" w:rsidP="00F55EA7">
      <w:pPr>
        <w:ind w:right="7" w:firstLine="1134"/>
        <w:jc w:val="both"/>
        <w:rPr>
          <w:rFonts w:ascii="Arial" w:hAnsi="Arial" w:cs="Arial"/>
          <w:sz w:val="28"/>
          <w:szCs w:val="28"/>
        </w:rPr>
      </w:pPr>
      <w:r w:rsidRPr="00734786">
        <w:rPr>
          <w:rFonts w:ascii="Arial" w:hAnsi="Arial" w:cs="Arial"/>
          <w:sz w:val="28"/>
          <w:szCs w:val="28"/>
        </w:rPr>
        <w:t xml:space="preserve">Всички работни места на магистрати и служители са обезпечени с компютри и принтери. Във служби „Деловодство” и „Съдебни секретари” работните места са оборудвани и със скенери, което позволява поддръжката на пълно електронно досие на съдебните дела. </w:t>
      </w:r>
      <w:r w:rsidR="00AB31AD">
        <w:rPr>
          <w:rFonts w:ascii="Arial" w:hAnsi="Arial" w:cs="Arial"/>
          <w:sz w:val="28"/>
          <w:szCs w:val="28"/>
        </w:rPr>
        <w:t>З</w:t>
      </w:r>
      <w:r w:rsidR="00BF066F" w:rsidRPr="00734786">
        <w:rPr>
          <w:rFonts w:ascii="Arial" w:hAnsi="Arial" w:cs="Arial"/>
          <w:sz w:val="28"/>
          <w:szCs w:val="28"/>
        </w:rPr>
        <w:t xml:space="preserve">а улеснение на гражданите </w:t>
      </w:r>
      <w:r w:rsidR="00AB31AD">
        <w:rPr>
          <w:rFonts w:ascii="Arial" w:hAnsi="Arial" w:cs="Arial"/>
          <w:sz w:val="28"/>
          <w:szCs w:val="28"/>
        </w:rPr>
        <w:t xml:space="preserve">- </w:t>
      </w:r>
      <w:r w:rsidR="00BF066F" w:rsidRPr="00734786">
        <w:rPr>
          <w:rFonts w:ascii="Arial" w:hAnsi="Arial" w:cs="Arial"/>
          <w:sz w:val="28"/>
          <w:szCs w:val="28"/>
        </w:rPr>
        <w:t xml:space="preserve">страни по делата и </w:t>
      </w:r>
      <w:r w:rsidR="00AB31AD">
        <w:rPr>
          <w:rFonts w:ascii="Arial" w:hAnsi="Arial" w:cs="Arial"/>
          <w:sz w:val="28"/>
          <w:szCs w:val="28"/>
        </w:rPr>
        <w:t>на адвокатите, в</w:t>
      </w:r>
      <w:r w:rsidRPr="00734786">
        <w:rPr>
          <w:rFonts w:ascii="Arial" w:hAnsi="Arial" w:cs="Arial"/>
          <w:sz w:val="28"/>
          <w:szCs w:val="28"/>
        </w:rPr>
        <w:t xml:space="preserve"> Информационния център на съда функционира копирна машина </w:t>
      </w:r>
      <w:proofErr w:type="spellStart"/>
      <w:r w:rsidRPr="00734786">
        <w:rPr>
          <w:rFonts w:ascii="Arial" w:hAnsi="Arial" w:cs="Arial"/>
          <w:sz w:val="28"/>
          <w:szCs w:val="28"/>
        </w:rPr>
        <w:t>Toshiba</w:t>
      </w:r>
      <w:proofErr w:type="spellEnd"/>
      <w:r w:rsidRPr="00734786">
        <w:rPr>
          <w:rFonts w:ascii="Arial" w:hAnsi="Arial" w:cs="Arial"/>
          <w:sz w:val="28"/>
          <w:szCs w:val="28"/>
        </w:rPr>
        <w:t xml:space="preserve"> </w:t>
      </w:r>
      <w:proofErr w:type="spellStart"/>
      <w:r w:rsidRPr="00734786">
        <w:rPr>
          <w:rFonts w:ascii="Arial" w:hAnsi="Arial" w:cs="Arial"/>
          <w:sz w:val="28"/>
          <w:szCs w:val="28"/>
        </w:rPr>
        <w:t>e-Studio</w:t>
      </w:r>
      <w:proofErr w:type="spellEnd"/>
      <w:r w:rsidRPr="00734786">
        <w:rPr>
          <w:rFonts w:ascii="Arial" w:hAnsi="Arial" w:cs="Arial"/>
          <w:sz w:val="28"/>
          <w:szCs w:val="28"/>
        </w:rPr>
        <w:t xml:space="preserve"> 283</w:t>
      </w:r>
      <w:r w:rsidR="00AB31AD">
        <w:rPr>
          <w:rFonts w:ascii="Arial" w:hAnsi="Arial" w:cs="Arial"/>
          <w:sz w:val="28"/>
          <w:szCs w:val="28"/>
        </w:rPr>
        <w:t>.</w:t>
      </w:r>
      <w:r w:rsidRPr="00734786">
        <w:rPr>
          <w:rFonts w:ascii="Arial" w:hAnsi="Arial" w:cs="Arial"/>
          <w:sz w:val="28"/>
          <w:szCs w:val="28"/>
        </w:rPr>
        <w:t xml:space="preserve"> За изготвяне на официална кореспонденция, участия на съда в проекти, изготвяне и прилагане на документи с цветово обозначение, се използва  мултифункционално цветно лазерно устройство </w:t>
      </w:r>
      <w:r w:rsidRPr="00734786">
        <w:rPr>
          <w:rFonts w:ascii="Arial" w:hAnsi="Arial" w:cs="Arial"/>
          <w:sz w:val="28"/>
          <w:szCs w:val="28"/>
          <w:lang w:val="en-US"/>
        </w:rPr>
        <w:t>Lexmark CX410de</w:t>
      </w:r>
      <w:r w:rsidRPr="00734786">
        <w:rPr>
          <w:rFonts w:ascii="Arial" w:hAnsi="Arial" w:cs="Arial"/>
          <w:sz w:val="28"/>
          <w:szCs w:val="28"/>
        </w:rPr>
        <w:t>. Съгласно приетата медийна стратегия на съда се поддържа архив, свързан с медийните изявления, касаещи дейността на съда.</w:t>
      </w:r>
    </w:p>
    <w:p w:rsidR="005553D9" w:rsidRPr="00734786" w:rsidRDefault="005553D9" w:rsidP="00F55EA7">
      <w:pPr>
        <w:ind w:firstLine="1134"/>
        <w:jc w:val="both"/>
        <w:rPr>
          <w:rFonts w:ascii="Arial" w:hAnsi="Arial" w:cs="Arial"/>
          <w:sz w:val="28"/>
          <w:szCs w:val="28"/>
        </w:rPr>
      </w:pPr>
      <w:r w:rsidRPr="00734786">
        <w:rPr>
          <w:rFonts w:ascii="Arial" w:hAnsi="Arial" w:cs="Arial"/>
          <w:sz w:val="28"/>
          <w:szCs w:val="28"/>
        </w:rPr>
        <w:t xml:space="preserve">В съдебната зала на съда се използва система за аудио запис </w:t>
      </w:r>
      <w:proofErr w:type="spellStart"/>
      <w:r w:rsidRPr="00734786">
        <w:rPr>
          <w:rFonts w:ascii="Arial" w:hAnsi="Arial" w:cs="Arial"/>
          <w:sz w:val="28"/>
          <w:szCs w:val="28"/>
        </w:rPr>
        <w:t>Behringer</w:t>
      </w:r>
      <w:proofErr w:type="spellEnd"/>
      <w:r w:rsidRPr="00734786">
        <w:rPr>
          <w:rFonts w:ascii="Arial" w:hAnsi="Arial" w:cs="Arial"/>
          <w:sz w:val="28"/>
          <w:szCs w:val="28"/>
        </w:rPr>
        <w:t>, с която се извършва звукозапис на съдебните заседания, съгласно изискванията на законодателството. Пред залата е монтиран дисплей, на който се изнася информация за насрочените заседания за деня. Във времето, когато няма заседания на дисплея върви презентация “Административен съд – Ямбол – Какво трябва да знам”.</w:t>
      </w:r>
    </w:p>
    <w:p w:rsidR="005553D9" w:rsidRPr="00734786" w:rsidRDefault="005553D9" w:rsidP="00F55EA7">
      <w:pPr>
        <w:ind w:firstLine="1134"/>
        <w:jc w:val="both"/>
        <w:rPr>
          <w:rFonts w:ascii="Arial" w:hAnsi="Arial" w:cs="Arial"/>
          <w:sz w:val="28"/>
          <w:szCs w:val="28"/>
        </w:rPr>
      </w:pPr>
      <w:r w:rsidRPr="00734786">
        <w:rPr>
          <w:rFonts w:ascii="Arial" w:hAnsi="Arial" w:cs="Arial"/>
          <w:sz w:val="28"/>
          <w:szCs w:val="28"/>
        </w:rPr>
        <w:t xml:space="preserve">По проект на ОПАК  има внедрено уеб </w:t>
      </w:r>
      <w:r w:rsidR="00AB31AD">
        <w:rPr>
          <w:rFonts w:ascii="Arial" w:hAnsi="Arial" w:cs="Arial"/>
          <w:sz w:val="28"/>
          <w:szCs w:val="28"/>
        </w:rPr>
        <w:t xml:space="preserve">- </w:t>
      </w:r>
      <w:r w:rsidRPr="00734786">
        <w:rPr>
          <w:rFonts w:ascii="Arial" w:hAnsi="Arial" w:cs="Arial"/>
          <w:sz w:val="28"/>
          <w:szCs w:val="28"/>
        </w:rPr>
        <w:t>базирано приложение за осигуряване на достъп през интернет на външни, неоторизирани потребители (клиенти) до публичната част от данните за съдебните дела на Административен съд – Ямбол, което е интегрирано в сайта на съда. Справките се извършват след въвеждане от потребителя на вид, номер и година на дело или входящ номер и година на документ, внесен в съда.</w:t>
      </w:r>
    </w:p>
    <w:p w:rsidR="005553D9" w:rsidRPr="00734786" w:rsidRDefault="005553D9" w:rsidP="00F55EA7">
      <w:pPr>
        <w:ind w:firstLine="1134"/>
        <w:jc w:val="both"/>
        <w:rPr>
          <w:rFonts w:ascii="Arial" w:hAnsi="Arial" w:cs="Arial"/>
          <w:sz w:val="28"/>
          <w:szCs w:val="28"/>
        </w:rPr>
      </w:pPr>
      <w:r w:rsidRPr="00734786">
        <w:rPr>
          <w:rFonts w:ascii="Arial" w:hAnsi="Arial" w:cs="Arial"/>
          <w:sz w:val="28"/>
          <w:szCs w:val="28"/>
        </w:rPr>
        <w:t xml:space="preserve">Съдът има действаща интернет страница </w:t>
      </w:r>
      <w:hyperlink r:id="rId17" w:history="1">
        <w:r w:rsidRPr="00734786">
          <w:rPr>
            <w:rFonts w:ascii="Arial" w:hAnsi="Arial" w:cs="Arial"/>
            <w:sz w:val="28"/>
            <w:szCs w:val="28"/>
          </w:rPr>
          <w:t>http://adms-yambol.org</w:t>
        </w:r>
      </w:hyperlink>
      <w:r w:rsidRPr="00734786">
        <w:rPr>
          <w:rFonts w:ascii="Arial" w:hAnsi="Arial" w:cs="Arial"/>
          <w:sz w:val="28"/>
          <w:szCs w:val="28"/>
        </w:rPr>
        <w:t xml:space="preserve">, </w:t>
      </w:r>
      <w:r w:rsidR="0019274F">
        <w:rPr>
          <w:rFonts w:ascii="Arial" w:hAnsi="Arial" w:cs="Arial"/>
          <w:sz w:val="28"/>
          <w:szCs w:val="28"/>
        </w:rPr>
        <w:t>на</w:t>
      </w:r>
      <w:r w:rsidRPr="00734786">
        <w:rPr>
          <w:rFonts w:ascii="Arial" w:hAnsi="Arial" w:cs="Arial"/>
          <w:sz w:val="28"/>
          <w:szCs w:val="28"/>
        </w:rPr>
        <w:t xml:space="preserve"> която ежедневно се публикуват справки за насрочените дела, за постановените съдебни актове и влезлите в законна сила съдебни актове. При публикуването на съдебните актове се следят и стриктно се спазват разпоредбите на Закона за защита на личните данни, като тези данни се заличават. Нормативните актове се актуализират системно при настъпващи промени в действащото законодателство. На страницата се публикуват също и правила, обяви, </w:t>
      </w:r>
      <w:proofErr w:type="spellStart"/>
      <w:r w:rsidRPr="00734786">
        <w:rPr>
          <w:rFonts w:ascii="Arial" w:hAnsi="Arial" w:cs="Arial"/>
          <w:sz w:val="28"/>
          <w:szCs w:val="28"/>
        </w:rPr>
        <w:t>прессъобщения</w:t>
      </w:r>
      <w:proofErr w:type="spellEnd"/>
      <w:r w:rsidRPr="00734786">
        <w:rPr>
          <w:rFonts w:ascii="Arial" w:hAnsi="Arial" w:cs="Arial"/>
          <w:sz w:val="28"/>
          <w:szCs w:val="28"/>
        </w:rPr>
        <w:t>, обявления и друга актуална информация</w:t>
      </w:r>
      <w:r w:rsidR="0019274F">
        <w:rPr>
          <w:rFonts w:ascii="Arial" w:hAnsi="Arial" w:cs="Arial"/>
          <w:sz w:val="28"/>
          <w:szCs w:val="28"/>
        </w:rPr>
        <w:t>,</w:t>
      </w:r>
      <w:r w:rsidRPr="00734786">
        <w:rPr>
          <w:rFonts w:ascii="Arial" w:hAnsi="Arial" w:cs="Arial"/>
          <w:sz w:val="28"/>
          <w:szCs w:val="28"/>
        </w:rPr>
        <w:t xml:space="preserve"> </w:t>
      </w:r>
      <w:proofErr w:type="spellStart"/>
      <w:r w:rsidRPr="00734786">
        <w:rPr>
          <w:rFonts w:ascii="Arial" w:hAnsi="Arial" w:cs="Arial"/>
          <w:sz w:val="28"/>
          <w:szCs w:val="28"/>
        </w:rPr>
        <w:t>касаеща</w:t>
      </w:r>
      <w:proofErr w:type="spellEnd"/>
      <w:r w:rsidRPr="00734786">
        <w:rPr>
          <w:rFonts w:ascii="Arial" w:hAnsi="Arial" w:cs="Arial"/>
          <w:sz w:val="28"/>
          <w:szCs w:val="28"/>
        </w:rPr>
        <w:t xml:space="preserve"> работата на съда.</w:t>
      </w:r>
    </w:p>
    <w:p w:rsidR="005553D9" w:rsidRPr="00734786" w:rsidRDefault="005553D9" w:rsidP="00F55EA7">
      <w:pPr>
        <w:ind w:firstLine="1134"/>
        <w:jc w:val="both"/>
        <w:rPr>
          <w:rFonts w:ascii="Arial" w:hAnsi="Arial" w:cs="Arial"/>
          <w:sz w:val="28"/>
          <w:szCs w:val="28"/>
        </w:rPr>
      </w:pPr>
      <w:r w:rsidRPr="00734786">
        <w:rPr>
          <w:rFonts w:ascii="Arial" w:hAnsi="Arial" w:cs="Arial"/>
          <w:sz w:val="28"/>
          <w:szCs w:val="28"/>
        </w:rPr>
        <w:lastRenderedPageBreak/>
        <w:t xml:space="preserve">В информационния център има обособено работно място за справки чрез деловодната система на съда от страни по делата и адвокати. На същата работна станция има инсталиран и специализиран софтуер за синтез на речта </w:t>
      </w:r>
      <w:proofErr w:type="spellStart"/>
      <w:r w:rsidRPr="00734786">
        <w:rPr>
          <w:rFonts w:ascii="Arial" w:hAnsi="Arial" w:cs="Arial"/>
          <w:sz w:val="28"/>
          <w:szCs w:val="28"/>
        </w:rPr>
        <w:t>Speechlab</w:t>
      </w:r>
      <w:proofErr w:type="spellEnd"/>
      <w:r w:rsidRPr="00734786">
        <w:rPr>
          <w:rFonts w:ascii="Arial" w:hAnsi="Arial" w:cs="Arial"/>
          <w:sz w:val="28"/>
          <w:szCs w:val="28"/>
        </w:rPr>
        <w:t>, предназначен за хора със зрителни проблеми, с нарушения в слуха, неграмотни и възрастни. Продукта се използва за преобразуване в реч на текстовете на протоколи от заседания, разпореждания, определения и съдебни решения. Данните от използването  му се описват в регистър за по</w:t>
      </w:r>
      <w:r w:rsidR="0019274F">
        <w:rPr>
          <w:rFonts w:ascii="Arial" w:hAnsi="Arial" w:cs="Arial"/>
          <w:sz w:val="28"/>
          <w:szCs w:val="28"/>
        </w:rPr>
        <w:t xml:space="preserve"> -</w:t>
      </w:r>
      <w:r w:rsidRPr="00734786">
        <w:rPr>
          <w:rFonts w:ascii="Arial" w:hAnsi="Arial" w:cs="Arial"/>
          <w:sz w:val="28"/>
          <w:szCs w:val="28"/>
        </w:rPr>
        <w:t xml:space="preserve"> голяма отчетност. Софтуерният продукт за синтез на реч „</w:t>
      </w:r>
      <w:proofErr w:type="spellStart"/>
      <w:r w:rsidRPr="00734786">
        <w:rPr>
          <w:rFonts w:ascii="Arial" w:hAnsi="Arial" w:cs="Arial"/>
          <w:sz w:val="28"/>
          <w:szCs w:val="28"/>
        </w:rPr>
        <w:t>Speechlab</w:t>
      </w:r>
      <w:proofErr w:type="spellEnd"/>
      <w:r w:rsidRPr="00734786">
        <w:rPr>
          <w:rFonts w:ascii="Arial" w:hAnsi="Arial" w:cs="Arial"/>
          <w:sz w:val="28"/>
          <w:szCs w:val="28"/>
        </w:rPr>
        <w:t xml:space="preserve"> 2.0” е предоставен на Административен съд </w:t>
      </w:r>
      <w:r w:rsidR="0019274F">
        <w:rPr>
          <w:rFonts w:ascii="Arial" w:hAnsi="Arial" w:cs="Arial"/>
          <w:sz w:val="28"/>
          <w:szCs w:val="28"/>
        </w:rPr>
        <w:t xml:space="preserve">- </w:t>
      </w:r>
      <w:r w:rsidRPr="00734786">
        <w:rPr>
          <w:rFonts w:ascii="Arial" w:hAnsi="Arial" w:cs="Arial"/>
          <w:sz w:val="28"/>
          <w:szCs w:val="28"/>
        </w:rPr>
        <w:t>Ямбол от Програмата за развитие на съдебната система.</w:t>
      </w:r>
    </w:p>
    <w:p w:rsidR="005553D9" w:rsidRPr="00734786" w:rsidRDefault="005553D9" w:rsidP="00F55EA7">
      <w:pPr>
        <w:ind w:firstLine="1134"/>
        <w:jc w:val="both"/>
        <w:rPr>
          <w:rFonts w:ascii="Arial" w:hAnsi="Arial" w:cs="Arial"/>
          <w:sz w:val="28"/>
          <w:szCs w:val="28"/>
        </w:rPr>
      </w:pPr>
      <w:r w:rsidRPr="00734786">
        <w:rPr>
          <w:rFonts w:ascii="Arial" w:hAnsi="Arial" w:cs="Arial"/>
          <w:sz w:val="28"/>
          <w:szCs w:val="28"/>
        </w:rPr>
        <w:t>За улеснение на обслужването на гражданите, в информационния център на Административен съд – Ямбол действат два ПОС</w:t>
      </w:r>
      <w:r w:rsidR="00DD6C25">
        <w:rPr>
          <w:rFonts w:ascii="Arial" w:hAnsi="Arial" w:cs="Arial"/>
          <w:sz w:val="28"/>
          <w:szCs w:val="28"/>
        </w:rPr>
        <w:t xml:space="preserve"> </w:t>
      </w:r>
      <w:r w:rsidRPr="00734786">
        <w:rPr>
          <w:rFonts w:ascii="Arial" w:hAnsi="Arial" w:cs="Arial"/>
          <w:sz w:val="28"/>
          <w:szCs w:val="28"/>
        </w:rPr>
        <w:t>-</w:t>
      </w:r>
      <w:r w:rsidR="00DD6C25">
        <w:rPr>
          <w:rFonts w:ascii="Arial" w:hAnsi="Arial" w:cs="Arial"/>
          <w:sz w:val="28"/>
          <w:szCs w:val="28"/>
        </w:rPr>
        <w:t xml:space="preserve"> </w:t>
      </w:r>
      <w:r w:rsidRPr="00734786">
        <w:rPr>
          <w:rFonts w:ascii="Arial" w:hAnsi="Arial" w:cs="Arial"/>
          <w:sz w:val="28"/>
          <w:szCs w:val="28"/>
        </w:rPr>
        <w:t>терминала, обслужващи клиентите на съда, които искат да заплащат услугите с банкови карти. Устройствата се използват за приемане на плащания на държавни такси: за образуване на дело, за заверени и незаверени преписи, изпълнителни листи, удостоверения, такси за вещи лица и свидетели. ПОС</w:t>
      </w:r>
      <w:r w:rsidR="004B2BE1">
        <w:rPr>
          <w:rFonts w:ascii="Arial" w:hAnsi="Arial" w:cs="Arial"/>
          <w:sz w:val="28"/>
          <w:szCs w:val="28"/>
        </w:rPr>
        <w:t xml:space="preserve"> </w:t>
      </w:r>
      <w:r w:rsidRPr="00734786">
        <w:rPr>
          <w:rFonts w:ascii="Arial" w:hAnsi="Arial" w:cs="Arial"/>
          <w:sz w:val="28"/>
          <w:szCs w:val="28"/>
        </w:rPr>
        <w:t>-</w:t>
      </w:r>
      <w:r w:rsidR="004B2BE1">
        <w:rPr>
          <w:rFonts w:ascii="Arial" w:hAnsi="Arial" w:cs="Arial"/>
          <w:sz w:val="28"/>
          <w:szCs w:val="28"/>
        </w:rPr>
        <w:t xml:space="preserve"> </w:t>
      </w:r>
      <w:r w:rsidRPr="00734786">
        <w:rPr>
          <w:rFonts w:ascii="Arial" w:hAnsi="Arial" w:cs="Arial"/>
          <w:sz w:val="28"/>
          <w:szCs w:val="28"/>
        </w:rPr>
        <w:t>терминалните устройства важат за всички видове дебитни карти.</w:t>
      </w:r>
    </w:p>
    <w:p w:rsidR="005553D9" w:rsidRPr="00734786" w:rsidRDefault="005553D9" w:rsidP="00F55EA7">
      <w:pPr>
        <w:ind w:firstLine="1134"/>
        <w:jc w:val="both"/>
        <w:rPr>
          <w:rFonts w:ascii="Arial" w:hAnsi="Arial" w:cs="Arial"/>
          <w:sz w:val="28"/>
          <w:szCs w:val="28"/>
        </w:rPr>
      </w:pPr>
      <w:r w:rsidRPr="00734786">
        <w:rPr>
          <w:rFonts w:ascii="Arial" w:hAnsi="Arial" w:cs="Arial"/>
          <w:sz w:val="28"/>
          <w:szCs w:val="28"/>
        </w:rPr>
        <w:t xml:space="preserve">Във вътрешната мрежа </w:t>
      </w:r>
      <w:r w:rsidR="004B2BE1">
        <w:rPr>
          <w:rFonts w:ascii="Arial" w:hAnsi="Arial" w:cs="Arial"/>
          <w:sz w:val="28"/>
          <w:szCs w:val="28"/>
        </w:rPr>
        <w:t>(интранет)</w:t>
      </w:r>
      <w:r w:rsidRPr="00734786">
        <w:rPr>
          <w:rFonts w:ascii="Arial" w:hAnsi="Arial" w:cs="Arial"/>
          <w:sz w:val="28"/>
          <w:szCs w:val="28"/>
        </w:rPr>
        <w:t xml:space="preserve"> на съда са създадени електронни папки “</w:t>
      </w:r>
      <w:bookmarkStart w:id="3" w:name="OLE_LINK1"/>
      <w:bookmarkStart w:id="4" w:name="OLE_LINK2"/>
      <w:r w:rsidRPr="00734786">
        <w:rPr>
          <w:rFonts w:ascii="Arial" w:hAnsi="Arial" w:cs="Arial"/>
          <w:sz w:val="28"/>
          <w:szCs w:val="28"/>
        </w:rPr>
        <w:t>Заповеди на председателя</w:t>
      </w:r>
      <w:bookmarkEnd w:id="3"/>
      <w:bookmarkEnd w:id="4"/>
      <w:r w:rsidRPr="00734786">
        <w:rPr>
          <w:rFonts w:ascii="Arial" w:hAnsi="Arial" w:cs="Arial"/>
          <w:sz w:val="28"/>
          <w:szCs w:val="28"/>
        </w:rPr>
        <w:t xml:space="preserve">” и “Информация”. В папка „Заповеди на председателя” се сканират всички заповеди на Председателя на съда, като до нея имат достъп всички магистрати и служители. В папка “Информация” се изнася служебна информация, </w:t>
      </w:r>
      <w:proofErr w:type="spellStart"/>
      <w:r w:rsidRPr="00734786">
        <w:rPr>
          <w:rFonts w:ascii="Arial" w:hAnsi="Arial" w:cs="Arial"/>
          <w:sz w:val="28"/>
          <w:szCs w:val="28"/>
        </w:rPr>
        <w:t>касаеща</w:t>
      </w:r>
      <w:proofErr w:type="spellEnd"/>
      <w:r w:rsidRPr="00734786">
        <w:rPr>
          <w:rFonts w:ascii="Arial" w:hAnsi="Arial" w:cs="Arial"/>
          <w:sz w:val="28"/>
          <w:szCs w:val="28"/>
        </w:rPr>
        <w:t xml:space="preserve"> работата на всички съдии и служители.</w:t>
      </w:r>
    </w:p>
    <w:p w:rsidR="005553D9" w:rsidRPr="00734786" w:rsidRDefault="005553D9" w:rsidP="00F55EA7">
      <w:pPr>
        <w:ind w:firstLine="1134"/>
        <w:jc w:val="both"/>
        <w:rPr>
          <w:rFonts w:ascii="Arial" w:hAnsi="Arial" w:cs="Arial"/>
          <w:sz w:val="28"/>
          <w:szCs w:val="28"/>
        </w:rPr>
      </w:pPr>
      <w:r w:rsidRPr="00734786">
        <w:rPr>
          <w:rFonts w:ascii="Arial" w:hAnsi="Arial" w:cs="Arial"/>
          <w:sz w:val="28"/>
          <w:szCs w:val="28"/>
        </w:rPr>
        <w:t xml:space="preserve">Успешно се използва механизма за призоваване с използване на информационните технологии, като стриктно се спазват утвърдените правила за електронно призоваване. В съда действат и вътрешни правила за предоставяне на незаверени преписи на технически носител  или изпращането им по електронна поща с оглед нарастващия интерес към електронния обмен на данни. </w:t>
      </w:r>
    </w:p>
    <w:p w:rsidR="005553D9" w:rsidRPr="00734786" w:rsidRDefault="005553D9" w:rsidP="00F55EA7">
      <w:pPr>
        <w:ind w:firstLine="1134"/>
        <w:jc w:val="both"/>
        <w:rPr>
          <w:rFonts w:ascii="Arial" w:hAnsi="Arial" w:cs="Arial"/>
          <w:sz w:val="28"/>
          <w:szCs w:val="28"/>
        </w:rPr>
      </w:pPr>
      <w:r w:rsidRPr="00734786">
        <w:rPr>
          <w:rFonts w:ascii="Arial" w:hAnsi="Arial" w:cs="Arial"/>
          <w:sz w:val="28"/>
          <w:szCs w:val="28"/>
        </w:rPr>
        <w:t xml:space="preserve">За управление движението на съдебните дела, от 2007 г. се използва съдебна автоматизирана система (САС) – "Съдебно деловодство", с разработчик "Информационно обслужване" АД – клон Варна, която своевременно се актуализира съгласно извършваните промени, за да работи в съответствие с изискванията на действащото в Република България законодателство. По проект </w:t>
      </w:r>
      <w:r w:rsidRPr="00734786">
        <w:rPr>
          <w:rFonts w:ascii="Arial" w:hAnsi="Arial" w:cs="Arial"/>
          <w:sz w:val="28"/>
          <w:szCs w:val="28"/>
        </w:rPr>
        <w:lastRenderedPageBreak/>
        <w:t>по ОПАК е внедрен модул „Електронно досие”. В системата се съхраняват всички постъпили по делото документи, които се сканират и присъединяват в електронна папка. Всекидневно се изпращат трансфери с актуална информация по съдебните актове към „Централизирания уеб базиран интерфейс за публикуване на съдебни актове” (ЦУБИПСА). Базата данни и електронните папки</w:t>
      </w:r>
      <w:r w:rsidR="004B2BE1">
        <w:rPr>
          <w:rFonts w:ascii="Arial" w:hAnsi="Arial" w:cs="Arial"/>
          <w:sz w:val="28"/>
          <w:szCs w:val="28"/>
        </w:rPr>
        <w:t>,</w:t>
      </w:r>
      <w:r w:rsidRPr="00734786">
        <w:rPr>
          <w:rFonts w:ascii="Arial" w:hAnsi="Arial" w:cs="Arial"/>
          <w:sz w:val="28"/>
          <w:szCs w:val="28"/>
        </w:rPr>
        <w:t xml:space="preserve"> съдържащи информация за сканираните дела се архивира</w:t>
      </w:r>
      <w:r w:rsidR="004B2BE1">
        <w:rPr>
          <w:rFonts w:ascii="Arial" w:hAnsi="Arial" w:cs="Arial"/>
          <w:sz w:val="28"/>
          <w:szCs w:val="28"/>
        </w:rPr>
        <w:t>т</w:t>
      </w:r>
      <w:r w:rsidRPr="00734786">
        <w:rPr>
          <w:rFonts w:ascii="Arial" w:hAnsi="Arial" w:cs="Arial"/>
          <w:sz w:val="28"/>
          <w:szCs w:val="28"/>
        </w:rPr>
        <w:t xml:space="preserve"> всекидневно.</w:t>
      </w:r>
    </w:p>
    <w:p w:rsidR="005553D9" w:rsidRPr="00734786" w:rsidRDefault="005553D9" w:rsidP="00F55EA7">
      <w:pPr>
        <w:ind w:firstLine="1134"/>
        <w:jc w:val="both"/>
        <w:rPr>
          <w:rFonts w:ascii="Arial" w:hAnsi="Arial" w:cs="Arial"/>
          <w:sz w:val="28"/>
          <w:szCs w:val="28"/>
        </w:rPr>
      </w:pPr>
      <w:r w:rsidRPr="00734786">
        <w:rPr>
          <w:rFonts w:ascii="Arial" w:hAnsi="Arial" w:cs="Arial"/>
          <w:sz w:val="28"/>
          <w:szCs w:val="28"/>
        </w:rPr>
        <w:t>По проект на Върховният административен съд чрез Оперативна програма „Административен капацитет” (ОПАК)</w:t>
      </w:r>
      <w:r w:rsidR="002A2676">
        <w:rPr>
          <w:rFonts w:ascii="Arial" w:hAnsi="Arial" w:cs="Arial"/>
          <w:sz w:val="28"/>
          <w:szCs w:val="28"/>
        </w:rPr>
        <w:t>,</w:t>
      </w:r>
      <w:r w:rsidRPr="00734786">
        <w:rPr>
          <w:rFonts w:ascii="Arial" w:hAnsi="Arial" w:cs="Arial"/>
          <w:sz w:val="28"/>
          <w:szCs w:val="28"/>
        </w:rPr>
        <w:t xml:space="preserve"> в Административен съд Ямбол бяха проведени обучения във връзка с внедряването на Единна деловодно</w:t>
      </w:r>
      <w:r w:rsidR="004B2BE1">
        <w:rPr>
          <w:rFonts w:ascii="Arial" w:hAnsi="Arial" w:cs="Arial"/>
          <w:sz w:val="28"/>
          <w:szCs w:val="28"/>
        </w:rPr>
        <w:t xml:space="preserve"> </w:t>
      </w:r>
      <w:r w:rsidRPr="00734786">
        <w:rPr>
          <w:rFonts w:ascii="Arial" w:hAnsi="Arial" w:cs="Arial"/>
          <w:sz w:val="28"/>
          <w:szCs w:val="28"/>
        </w:rPr>
        <w:t>-</w:t>
      </w:r>
      <w:r w:rsidR="004B2BE1">
        <w:rPr>
          <w:rFonts w:ascii="Arial" w:hAnsi="Arial" w:cs="Arial"/>
          <w:sz w:val="28"/>
          <w:szCs w:val="28"/>
        </w:rPr>
        <w:t xml:space="preserve"> </w:t>
      </w:r>
      <w:r w:rsidRPr="00734786">
        <w:rPr>
          <w:rFonts w:ascii="Arial" w:hAnsi="Arial" w:cs="Arial"/>
          <w:sz w:val="28"/>
          <w:szCs w:val="28"/>
        </w:rPr>
        <w:t>информационна система (ЕДИС) за създаване на надеждна среда за обмен на данни и комуникация между административните съдилища в България и свързването на дейността им</w:t>
      </w:r>
      <w:r w:rsidR="004B2BE1">
        <w:rPr>
          <w:rFonts w:ascii="Arial" w:hAnsi="Arial" w:cs="Arial"/>
          <w:sz w:val="28"/>
          <w:szCs w:val="28"/>
        </w:rPr>
        <w:t>,</w:t>
      </w:r>
      <w:r w:rsidRPr="00734786">
        <w:rPr>
          <w:rFonts w:ascii="Arial" w:hAnsi="Arial" w:cs="Arial"/>
          <w:sz w:val="28"/>
          <w:szCs w:val="28"/>
        </w:rPr>
        <w:t xml:space="preserve"> като в момента се работи паралелно заедно с другата деловодна система. </w:t>
      </w:r>
    </w:p>
    <w:p w:rsidR="005553D9" w:rsidRPr="00734786" w:rsidRDefault="005553D9" w:rsidP="00F55EA7">
      <w:pPr>
        <w:ind w:firstLine="1134"/>
        <w:jc w:val="both"/>
        <w:rPr>
          <w:rFonts w:ascii="Arial" w:hAnsi="Arial" w:cs="Arial"/>
          <w:sz w:val="28"/>
          <w:szCs w:val="28"/>
        </w:rPr>
      </w:pPr>
      <w:r w:rsidRPr="00734786">
        <w:rPr>
          <w:rFonts w:ascii="Arial" w:hAnsi="Arial" w:cs="Arial"/>
          <w:sz w:val="28"/>
          <w:szCs w:val="28"/>
        </w:rPr>
        <w:t xml:space="preserve">Разпределението на делата на случаен принцип се извършва чрез „Централизираната система за разпределение на делата”. Протоколите от разпределението се архивират на електронен носител в първия работен ден на всяка седмица и се описват в създадения регистър за архивиране на случайното разпределение. </w:t>
      </w:r>
    </w:p>
    <w:p w:rsidR="005553D9" w:rsidRPr="00734786" w:rsidRDefault="005553D9" w:rsidP="00F55EA7">
      <w:pPr>
        <w:pStyle w:val="Default"/>
        <w:ind w:firstLine="1134"/>
        <w:jc w:val="both"/>
        <w:rPr>
          <w:rFonts w:ascii="Arial" w:hAnsi="Arial" w:cs="Arial"/>
          <w:color w:val="auto"/>
          <w:sz w:val="28"/>
          <w:szCs w:val="28"/>
        </w:rPr>
      </w:pPr>
      <w:r w:rsidRPr="00734786">
        <w:rPr>
          <w:rFonts w:ascii="Arial" w:hAnsi="Arial" w:cs="Arial"/>
          <w:sz w:val="28"/>
          <w:szCs w:val="28"/>
        </w:rPr>
        <w:t>За улеснение на магистратите се използва Правно</w:t>
      </w:r>
      <w:r w:rsidR="004B2BE1">
        <w:rPr>
          <w:rFonts w:ascii="Arial" w:hAnsi="Arial" w:cs="Arial"/>
          <w:sz w:val="28"/>
          <w:szCs w:val="28"/>
        </w:rPr>
        <w:t xml:space="preserve"> </w:t>
      </w:r>
      <w:r w:rsidRPr="00734786">
        <w:rPr>
          <w:rFonts w:ascii="Arial" w:hAnsi="Arial" w:cs="Arial"/>
          <w:sz w:val="28"/>
          <w:szCs w:val="28"/>
        </w:rPr>
        <w:t xml:space="preserve">-информационната система АПИС включително и </w:t>
      </w:r>
      <w:proofErr w:type="spellStart"/>
      <w:r w:rsidRPr="00734786">
        <w:rPr>
          <w:rFonts w:ascii="Arial" w:hAnsi="Arial" w:cs="Arial"/>
          <w:color w:val="auto"/>
          <w:sz w:val="28"/>
          <w:szCs w:val="28"/>
        </w:rPr>
        <w:t>Апис</w:t>
      </w:r>
      <w:proofErr w:type="spellEnd"/>
      <w:r w:rsidRPr="00734786">
        <w:rPr>
          <w:rFonts w:ascii="Arial" w:hAnsi="Arial" w:cs="Arial"/>
          <w:color w:val="auto"/>
          <w:sz w:val="28"/>
          <w:szCs w:val="28"/>
        </w:rPr>
        <w:t xml:space="preserve"> </w:t>
      </w:r>
      <w:proofErr w:type="spellStart"/>
      <w:r w:rsidRPr="00734786">
        <w:rPr>
          <w:rFonts w:ascii="Arial" w:hAnsi="Arial" w:cs="Arial"/>
          <w:color w:val="auto"/>
          <w:sz w:val="28"/>
          <w:szCs w:val="28"/>
        </w:rPr>
        <w:t>EuroCases</w:t>
      </w:r>
      <w:proofErr w:type="spellEnd"/>
      <w:r w:rsidRPr="00734786">
        <w:rPr>
          <w:rFonts w:ascii="Arial" w:hAnsi="Arial" w:cs="Arial"/>
          <w:color w:val="auto"/>
          <w:sz w:val="28"/>
          <w:szCs w:val="28"/>
        </w:rPr>
        <w:t>, представляващ многоезична уеб</w:t>
      </w:r>
      <w:r w:rsidR="004B2BE1">
        <w:rPr>
          <w:rFonts w:ascii="Arial" w:hAnsi="Arial" w:cs="Arial"/>
          <w:color w:val="auto"/>
          <w:sz w:val="28"/>
          <w:szCs w:val="28"/>
        </w:rPr>
        <w:t xml:space="preserve"> -</w:t>
      </w:r>
      <w:r w:rsidRPr="00734786">
        <w:rPr>
          <w:rFonts w:ascii="Arial" w:hAnsi="Arial" w:cs="Arial"/>
          <w:color w:val="auto"/>
          <w:sz w:val="28"/>
          <w:szCs w:val="28"/>
        </w:rPr>
        <w:t xml:space="preserve"> базирана правно-информационна услуга, предоставяща достъп до национална съдебна практика по прилагане Правото на Европейския съюз, а също така предлага трансгранична информация относно случаите, в които е приложима европейска правна норма.</w:t>
      </w:r>
    </w:p>
    <w:p w:rsidR="005553D9" w:rsidRPr="00734786" w:rsidRDefault="005553D9" w:rsidP="00F55EA7">
      <w:pPr>
        <w:ind w:firstLine="1134"/>
        <w:jc w:val="both"/>
        <w:rPr>
          <w:rFonts w:ascii="Arial" w:hAnsi="Arial" w:cs="Arial"/>
          <w:sz w:val="28"/>
          <w:szCs w:val="28"/>
        </w:rPr>
      </w:pPr>
      <w:r w:rsidRPr="00734786">
        <w:rPr>
          <w:rFonts w:ascii="Arial" w:hAnsi="Arial" w:cs="Arial"/>
          <w:sz w:val="28"/>
          <w:szCs w:val="28"/>
        </w:rPr>
        <w:t>В счетоводния отдел на съда се работи със следните програмни продукти:</w:t>
      </w:r>
    </w:p>
    <w:p w:rsidR="005553D9" w:rsidRPr="00734786" w:rsidRDefault="005553D9" w:rsidP="00F55EA7">
      <w:pPr>
        <w:ind w:firstLine="1134"/>
        <w:jc w:val="both"/>
        <w:rPr>
          <w:rFonts w:ascii="Arial" w:hAnsi="Arial" w:cs="Arial"/>
          <w:sz w:val="28"/>
          <w:szCs w:val="28"/>
        </w:rPr>
      </w:pPr>
      <w:r w:rsidRPr="00734786">
        <w:rPr>
          <w:rFonts w:ascii="Arial" w:hAnsi="Arial" w:cs="Arial"/>
          <w:sz w:val="28"/>
          <w:szCs w:val="28"/>
        </w:rPr>
        <w:t xml:space="preserve">- </w:t>
      </w:r>
      <w:proofErr w:type="spellStart"/>
      <w:r w:rsidRPr="00734786">
        <w:rPr>
          <w:rFonts w:ascii="Arial" w:hAnsi="Arial" w:cs="Arial"/>
          <w:sz w:val="28"/>
          <w:szCs w:val="28"/>
        </w:rPr>
        <w:t>Pitagor</w:t>
      </w:r>
      <w:proofErr w:type="spellEnd"/>
      <w:r w:rsidRPr="00734786">
        <w:rPr>
          <w:rFonts w:ascii="Arial" w:hAnsi="Arial" w:cs="Arial"/>
          <w:sz w:val="28"/>
          <w:szCs w:val="28"/>
        </w:rPr>
        <w:t xml:space="preserve"> XP</w:t>
      </w:r>
      <w:r w:rsidR="004B2BE1">
        <w:rPr>
          <w:rFonts w:ascii="Arial" w:hAnsi="Arial" w:cs="Arial"/>
          <w:sz w:val="28"/>
          <w:szCs w:val="28"/>
        </w:rPr>
        <w:t xml:space="preserve"> </w:t>
      </w:r>
      <w:r w:rsidRPr="00734786">
        <w:rPr>
          <w:rFonts w:ascii="Arial" w:hAnsi="Arial" w:cs="Arial"/>
          <w:sz w:val="28"/>
          <w:szCs w:val="28"/>
        </w:rPr>
        <w:t>- модули: заплати, кадри, личен състав, отпуски, хонорари, безкасови плащания;</w:t>
      </w:r>
    </w:p>
    <w:p w:rsidR="005553D9" w:rsidRDefault="005553D9" w:rsidP="00F55EA7">
      <w:pPr>
        <w:ind w:firstLine="1134"/>
        <w:jc w:val="both"/>
        <w:rPr>
          <w:rFonts w:ascii="Arial" w:hAnsi="Arial" w:cs="Arial"/>
          <w:sz w:val="28"/>
          <w:szCs w:val="28"/>
        </w:rPr>
      </w:pPr>
      <w:r w:rsidRPr="00734786">
        <w:rPr>
          <w:rFonts w:ascii="Arial" w:hAnsi="Arial" w:cs="Arial"/>
          <w:sz w:val="28"/>
          <w:szCs w:val="28"/>
        </w:rPr>
        <w:t xml:space="preserve">- </w:t>
      </w:r>
      <w:proofErr w:type="spellStart"/>
      <w:r w:rsidRPr="00734786">
        <w:rPr>
          <w:rFonts w:ascii="Arial" w:hAnsi="Arial" w:cs="Arial"/>
          <w:sz w:val="28"/>
          <w:szCs w:val="28"/>
        </w:rPr>
        <w:t>Web</w:t>
      </w:r>
      <w:proofErr w:type="spellEnd"/>
      <w:r w:rsidRPr="00734786">
        <w:rPr>
          <w:rFonts w:ascii="Arial" w:hAnsi="Arial" w:cs="Arial"/>
          <w:sz w:val="28"/>
          <w:szCs w:val="28"/>
        </w:rPr>
        <w:t xml:space="preserve"> базирано приложение </w:t>
      </w:r>
      <w:proofErr w:type="spellStart"/>
      <w:r w:rsidRPr="00734786">
        <w:rPr>
          <w:rFonts w:ascii="Arial" w:hAnsi="Arial" w:cs="Arial"/>
          <w:sz w:val="28"/>
          <w:szCs w:val="28"/>
        </w:rPr>
        <w:t>Konto</w:t>
      </w:r>
      <w:proofErr w:type="spellEnd"/>
      <w:r w:rsidRPr="00734786">
        <w:rPr>
          <w:rFonts w:ascii="Arial" w:hAnsi="Arial" w:cs="Arial"/>
          <w:sz w:val="28"/>
          <w:szCs w:val="28"/>
        </w:rPr>
        <w:t xml:space="preserve"> – счетоводство.</w:t>
      </w:r>
    </w:p>
    <w:p w:rsidR="002A2676" w:rsidRDefault="002A2676" w:rsidP="00F55EA7">
      <w:pPr>
        <w:ind w:firstLine="1134"/>
        <w:jc w:val="both"/>
        <w:rPr>
          <w:rFonts w:ascii="Arial" w:hAnsi="Arial" w:cs="Arial"/>
          <w:sz w:val="28"/>
          <w:szCs w:val="28"/>
        </w:rPr>
      </w:pPr>
    </w:p>
    <w:p w:rsidR="002A2676" w:rsidRPr="00734786" w:rsidRDefault="002A2676" w:rsidP="00F55EA7">
      <w:pPr>
        <w:ind w:firstLine="1134"/>
        <w:jc w:val="both"/>
        <w:rPr>
          <w:rFonts w:ascii="Arial" w:hAnsi="Arial" w:cs="Arial"/>
          <w:sz w:val="28"/>
          <w:szCs w:val="28"/>
        </w:rPr>
      </w:pPr>
    </w:p>
    <w:p w:rsidR="00C933A3" w:rsidRDefault="00C933A3" w:rsidP="00F55EA7">
      <w:pPr>
        <w:ind w:right="184" w:firstLine="1134"/>
        <w:jc w:val="both"/>
        <w:rPr>
          <w:rFonts w:ascii="Tahoma" w:hAnsi="Tahoma"/>
          <w:b/>
          <w:sz w:val="32"/>
          <w:szCs w:val="32"/>
        </w:rPr>
      </w:pPr>
    </w:p>
    <w:p w:rsidR="00DD7649" w:rsidRPr="00645447" w:rsidRDefault="00DD7649" w:rsidP="00F55EA7">
      <w:pPr>
        <w:ind w:right="184" w:firstLine="1134"/>
        <w:jc w:val="both"/>
        <w:rPr>
          <w:rFonts w:ascii="Tahoma" w:hAnsi="Tahoma"/>
          <w:b/>
          <w:sz w:val="32"/>
          <w:szCs w:val="32"/>
        </w:rPr>
      </w:pPr>
    </w:p>
    <w:p w:rsidR="00C933A3" w:rsidRPr="00734786" w:rsidRDefault="00402A87" w:rsidP="001B6F0A">
      <w:pPr>
        <w:ind w:right="184"/>
        <w:jc w:val="center"/>
        <w:rPr>
          <w:rFonts w:ascii="Arial" w:hAnsi="Arial" w:cs="Arial"/>
          <w:b/>
          <w:sz w:val="32"/>
          <w:szCs w:val="32"/>
        </w:rPr>
      </w:pPr>
      <w:r>
        <w:rPr>
          <w:rFonts w:ascii="Arial" w:hAnsi="Arial" w:cs="Arial"/>
          <w:b/>
          <w:sz w:val="32"/>
          <w:szCs w:val="32"/>
        </w:rPr>
        <w:lastRenderedPageBreak/>
        <w:t>6</w:t>
      </w:r>
      <w:r w:rsidRPr="00734786">
        <w:rPr>
          <w:rFonts w:ascii="Arial" w:hAnsi="Arial" w:cs="Arial"/>
          <w:b/>
          <w:sz w:val="32"/>
          <w:szCs w:val="32"/>
        </w:rPr>
        <w:t>.4.</w:t>
      </w:r>
      <w:r w:rsidRPr="00734786">
        <w:rPr>
          <w:rFonts w:ascii="Arial" w:hAnsi="Arial" w:cs="Arial"/>
          <w:b/>
          <w:sz w:val="32"/>
          <w:szCs w:val="32"/>
        </w:rPr>
        <w:tab/>
        <w:t>РЕВИЗИОННА ДЕЙНОСТ</w:t>
      </w:r>
    </w:p>
    <w:p w:rsidR="00C933A3" w:rsidRPr="00645447" w:rsidRDefault="00C933A3" w:rsidP="00F55EA7">
      <w:pPr>
        <w:ind w:right="184" w:firstLine="1134"/>
        <w:jc w:val="both"/>
        <w:rPr>
          <w:rFonts w:ascii="Tahoma" w:hAnsi="Tahoma"/>
          <w:b/>
          <w:sz w:val="32"/>
          <w:szCs w:val="32"/>
        </w:rPr>
      </w:pPr>
    </w:p>
    <w:p w:rsidR="00C933A3" w:rsidRPr="00645447" w:rsidRDefault="00C933A3" w:rsidP="00F55EA7">
      <w:pPr>
        <w:ind w:right="184" w:firstLine="1134"/>
        <w:jc w:val="both"/>
        <w:rPr>
          <w:rFonts w:ascii="Tahoma" w:hAnsi="Tahoma" w:cs="Tahoma"/>
          <w:sz w:val="32"/>
          <w:szCs w:val="32"/>
        </w:rPr>
      </w:pPr>
    </w:p>
    <w:p w:rsidR="00C933A3" w:rsidRPr="00734786" w:rsidRDefault="00C12230" w:rsidP="00F55EA7">
      <w:pPr>
        <w:ind w:right="184" w:firstLine="1134"/>
        <w:jc w:val="both"/>
        <w:rPr>
          <w:rFonts w:ascii="Tahoma" w:hAnsi="Tahoma" w:cs="Tahoma"/>
          <w:sz w:val="28"/>
          <w:szCs w:val="28"/>
        </w:rPr>
      </w:pPr>
      <w:r w:rsidRPr="00734786">
        <w:rPr>
          <w:rFonts w:ascii="Tahoma" w:hAnsi="Tahoma" w:cs="Tahoma"/>
          <w:sz w:val="28"/>
          <w:szCs w:val="28"/>
        </w:rPr>
        <w:t>През отчетната година в Административен съд</w:t>
      </w:r>
      <w:r w:rsidR="00E621D6">
        <w:rPr>
          <w:rFonts w:ascii="Tahoma" w:hAnsi="Tahoma" w:cs="Tahoma"/>
          <w:sz w:val="28"/>
          <w:szCs w:val="28"/>
        </w:rPr>
        <w:t xml:space="preserve"> </w:t>
      </w:r>
      <w:r w:rsidRPr="00734786">
        <w:rPr>
          <w:rFonts w:ascii="Tahoma" w:hAnsi="Tahoma" w:cs="Tahoma"/>
          <w:sz w:val="28"/>
          <w:szCs w:val="28"/>
        </w:rPr>
        <w:t xml:space="preserve">- Ямбол </w:t>
      </w:r>
      <w:r w:rsidR="00354805" w:rsidRPr="00734786">
        <w:rPr>
          <w:rFonts w:ascii="Tahoma" w:hAnsi="Tahoma" w:cs="Tahoma"/>
          <w:sz w:val="28"/>
          <w:szCs w:val="28"/>
        </w:rPr>
        <w:t xml:space="preserve">не са  </w:t>
      </w:r>
      <w:r w:rsidR="00B649AD">
        <w:rPr>
          <w:rFonts w:ascii="Tahoma" w:hAnsi="Tahoma" w:cs="Tahoma"/>
          <w:sz w:val="28"/>
          <w:szCs w:val="28"/>
        </w:rPr>
        <w:t xml:space="preserve">проверки от Инспектората на ВСС и не са </w:t>
      </w:r>
      <w:r w:rsidR="00354805" w:rsidRPr="00734786">
        <w:rPr>
          <w:rFonts w:ascii="Tahoma" w:hAnsi="Tahoma" w:cs="Tahoma"/>
          <w:sz w:val="28"/>
          <w:szCs w:val="28"/>
        </w:rPr>
        <w:t>извършвани  ревизии.</w:t>
      </w:r>
    </w:p>
    <w:p w:rsidR="00C933A3" w:rsidRDefault="00C933A3" w:rsidP="00F55EA7">
      <w:pPr>
        <w:ind w:right="184" w:firstLine="1134"/>
        <w:jc w:val="both"/>
        <w:rPr>
          <w:rFonts w:ascii="Tahoma" w:hAnsi="Tahoma" w:cs="Tahoma"/>
          <w:sz w:val="28"/>
          <w:szCs w:val="28"/>
        </w:rPr>
      </w:pPr>
    </w:p>
    <w:p w:rsidR="004B2BE1" w:rsidRPr="00734786" w:rsidRDefault="004B2BE1" w:rsidP="00F55EA7">
      <w:pPr>
        <w:ind w:right="184" w:firstLine="1134"/>
        <w:jc w:val="both"/>
        <w:rPr>
          <w:rFonts w:ascii="Tahoma" w:hAnsi="Tahoma" w:cs="Tahoma"/>
          <w:sz w:val="28"/>
          <w:szCs w:val="28"/>
        </w:rPr>
      </w:pPr>
    </w:p>
    <w:p w:rsidR="00C933A3" w:rsidRPr="00645447" w:rsidRDefault="00C933A3" w:rsidP="00F55EA7">
      <w:pPr>
        <w:tabs>
          <w:tab w:val="left" w:pos="540"/>
        </w:tabs>
        <w:ind w:left="360" w:right="252" w:firstLine="1134"/>
        <w:jc w:val="both"/>
        <w:rPr>
          <w:rFonts w:ascii="Tahoma" w:hAnsi="Tahoma" w:cs="Tahoma"/>
          <w:sz w:val="32"/>
          <w:szCs w:val="32"/>
        </w:rPr>
      </w:pPr>
    </w:p>
    <w:p w:rsidR="00C933A3" w:rsidRPr="001B6F0A" w:rsidRDefault="00486B63" w:rsidP="001B6F0A">
      <w:pPr>
        <w:ind w:right="252"/>
        <w:jc w:val="center"/>
        <w:rPr>
          <w:rFonts w:ascii="Arial" w:hAnsi="Arial" w:cs="Arial"/>
          <w:b/>
          <w:i/>
          <w:sz w:val="36"/>
          <w:szCs w:val="36"/>
        </w:rPr>
      </w:pPr>
      <w:r w:rsidRPr="001B6F0A">
        <w:rPr>
          <w:rFonts w:ascii="Arial" w:hAnsi="Arial" w:cs="Arial"/>
          <w:b/>
          <w:i/>
          <w:sz w:val="36"/>
          <w:szCs w:val="36"/>
        </w:rPr>
        <w:t>7</w:t>
      </w:r>
      <w:r w:rsidR="00C933A3" w:rsidRPr="001B6F0A">
        <w:rPr>
          <w:rFonts w:ascii="Arial" w:hAnsi="Arial" w:cs="Arial"/>
          <w:b/>
          <w:i/>
          <w:sz w:val="36"/>
          <w:szCs w:val="36"/>
        </w:rPr>
        <w:t>.</w:t>
      </w:r>
      <w:r w:rsidR="00C943D9" w:rsidRPr="001B6F0A">
        <w:rPr>
          <w:rFonts w:ascii="Arial" w:hAnsi="Arial" w:cs="Arial"/>
          <w:b/>
          <w:i/>
          <w:sz w:val="36"/>
          <w:szCs w:val="36"/>
          <w:lang w:val="en-US"/>
        </w:rPr>
        <w:tab/>
      </w:r>
      <w:r w:rsidR="00C933A3" w:rsidRPr="001B6F0A">
        <w:rPr>
          <w:rFonts w:ascii="Arial" w:hAnsi="Arial" w:cs="Arial"/>
          <w:b/>
          <w:i/>
          <w:sz w:val="36"/>
          <w:szCs w:val="36"/>
        </w:rPr>
        <w:t>ЗАКЛЮЧЕНИЕ</w:t>
      </w:r>
    </w:p>
    <w:p w:rsidR="00E33112" w:rsidRPr="00734786" w:rsidRDefault="00E33112" w:rsidP="00F55EA7">
      <w:pPr>
        <w:tabs>
          <w:tab w:val="left" w:pos="540"/>
        </w:tabs>
        <w:ind w:left="360" w:right="252" w:firstLine="1134"/>
        <w:jc w:val="both"/>
        <w:rPr>
          <w:rFonts w:ascii="Arial" w:hAnsi="Arial" w:cs="Arial"/>
          <w:b/>
          <w:sz w:val="32"/>
          <w:szCs w:val="32"/>
        </w:rPr>
      </w:pPr>
    </w:p>
    <w:p w:rsidR="00C933A3" w:rsidRPr="00645447" w:rsidRDefault="00C933A3" w:rsidP="00F55EA7">
      <w:pPr>
        <w:tabs>
          <w:tab w:val="left" w:pos="540"/>
        </w:tabs>
        <w:ind w:right="252" w:firstLine="1134"/>
        <w:jc w:val="both"/>
        <w:rPr>
          <w:rFonts w:ascii="Tahoma" w:hAnsi="Tahoma" w:cs="Tahoma"/>
          <w:b/>
          <w:sz w:val="32"/>
          <w:szCs w:val="32"/>
        </w:rPr>
      </w:pPr>
    </w:p>
    <w:p w:rsidR="008E06C9" w:rsidRPr="00734786" w:rsidRDefault="008E06C9" w:rsidP="00F55EA7">
      <w:pPr>
        <w:ind w:firstLine="1134"/>
        <w:jc w:val="both"/>
        <w:rPr>
          <w:rFonts w:ascii="Tahoma" w:hAnsi="Tahoma" w:cs="Tahoma"/>
          <w:sz w:val="28"/>
          <w:szCs w:val="28"/>
        </w:rPr>
      </w:pPr>
      <w:r w:rsidRPr="00734786">
        <w:rPr>
          <w:rFonts w:ascii="Tahoma" w:hAnsi="Tahoma" w:cs="Tahoma"/>
          <w:sz w:val="28"/>
          <w:szCs w:val="28"/>
        </w:rPr>
        <w:t>В заключение искам да обобщя, че общата оценка на работата на съдиите и служителите в Адм</w:t>
      </w:r>
      <w:r w:rsidR="00FA19F9" w:rsidRPr="00734786">
        <w:rPr>
          <w:rFonts w:ascii="Tahoma" w:hAnsi="Tahoma" w:cs="Tahoma"/>
          <w:sz w:val="28"/>
          <w:szCs w:val="28"/>
        </w:rPr>
        <w:t>инистративен съд – Ямбол за 2017</w:t>
      </w:r>
      <w:r w:rsidRPr="00734786">
        <w:rPr>
          <w:rFonts w:ascii="Tahoma" w:hAnsi="Tahoma" w:cs="Tahoma"/>
          <w:sz w:val="28"/>
          <w:szCs w:val="28"/>
        </w:rPr>
        <w:t xml:space="preserve"> г. е положителна. Въпреки малкият брой дела, отчитаме добри</w:t>
      </w:r>
      <w:r w:rsidR="00C72691">
        <w:rPr>
          <w:rFonts w:ascii="Tahoma" w:hAnsi="Tahoma" w:cs="Tahoma"/>
          <w:sz w:val="28"/>
          <w:szCs w:val="28"/>
        </w:rPr>
        <w:t xml:space="preserve"> показатели за нашата работата, а именно  </w:t>
      </w:r>
      <w:r w:rsidRPr="00734786">
        <w:rPr>
          <w:rFonts w:ascii="Tahoma" w:hAnsi="Tahoma" w:cs="Tahoma"/>
          <w:sz w:val="28"/>
          <w:szCs w:val="28"/>
        </w:rPr>
        <w:t>бързина на разглеждане на делата и максимална</w:t>
      </w:r>
      <w:r w:rsidR="00965742" w:rsidRPr="00734786">
        <w:rPr>
          <w:rFonts w:ascii="Tahoma" w:hAnsi="Tahoma" w:cs="Tahoma"/>
          <w:sz w:val="28"/>
          <w:szCs w:val="28"/>
        </w:rPr>
        <w:t xml:space="preserve"> </w:t>
      </w:r>
      <w:proofErr w:type="spellStart"/>
      <w:r w:rsidRPr="00734786">
        <w:rPr>
          <w:rFonts w:ascii="Tahoma" w:hAnsi="Tahoma" w:cs="Tahoma"/>
          <w:sz w:val="28"/>
          <w:szCs w:val="28"/>
        </w:rPr>
        <w:t>срочност</w:t>
      </w:r>
      <w:proofErr w:type="spellEnd"/>
      <w:r w:rsidRPr="00734786">
        <w:rPr>
          <w:rFonts w:ascii="Tahoma" w:hAnsi="Tahoma" w:cs="Tahoma"/>
          <w:sz w:val="28"/>
          <w:szCs w:val="28"/>
        </w:rPr>
        <w:t xml:space="preserve"> при </w:t>
      </w:r>
      <w:r w:rsidR="00FA19F9" w:rsidRPr="00734786">
        <w:rPr>
          <w:rFonts w:ascii="Tahoma" w:hAnsi="Tahoma" w:cs="Tahoma"/>
          <w:sz w:val="28"/>
          <w:szCs w:val="28"/>
        </w:rPr>
        <w:t>изготвянето</w:t>
      </w:r>
      <w:r w:rsidRPr="00734786">
        <w:rPr>
          <w:rFonts w:ascii="Tahoma" w:hAnsi="Tahoma" w:cs="Tahoma"/>
          <w:sz w:val="28"/>
          <w:szCs w:val="28"/>
        </w:rPr>
        <w:t xml:space="preserve"> на съдебните актове,</w:t>
      </w:r>
      <w:r w:rsidR="00965742" w:rsidRPr="00734786">
        <w:rPr>
          <w:rFonts w:ascii="Tahoma" w:hAnsi="Tahoma" w:cs="Tahoma"/>
          <w:sz w:val="28"/>
          <w:szCs w:val="28"/>
        </w:rPr>
        <w:t xml:space="preserve"> </w:t>
      </w:r>
      <w:r w:rsidRPr="00734786">
        <w:rPr>
          <w:rFonts w:ascii="Tahoma" w:hAnsi="Tahoma" w:cs="Tahoma"/>
          <w:sz w:val="28"/>
          <w:szCs w:val="28"/>
        </w:rPr>
        <w:t>малък процент на отменени съдебни актове</w:t>
      </w:r>
      <w:r w:rsidR="00965742" w:rsidRPr="00734786">
        <w:rPr>
          <w:rFonts w:ascii="Tahoma" w:hAnsi="Tahoma" w:cs="Tahoma"/>
          <w:sz w:val="28"/>
          <w:szCs w:val="28"/>
        </w:rPr>
        <w:t xml:space="preserve">. </w:t>
      </w:r>
      <w:r w:rsidRPr="00734786">
        <w:rPr>
          <w:rFonts w:ascii="Tahoma" w:hAnsi="Tahoma" w:cs="Tahoma"/>
          <w:sz w:val="28"/>
          <w:szCs w:val="28"/>
        </w:rPr>
        <w:t xml:space="preserve">Поради тези причини, всеки един съдия и </w:t>
      </w:r>
      <w:r w:rsidR="00965742" w:rsidRPr="00734786">
        <w:rPr>
          <w:rFonts w:ascii="Tahoma" w:hAnsi="Tahoma" w:cs="Tahoma"/>
          <w:sz w:val="28"/>
          <w:szCs w:val="28"/>
        </w:rPr>
        <w:t>служител от Административен съд</w:t>
      </w:r>
      <w:r w:rsidR="0073544C" w:rsidRPr="00734786">
        <w:rPr>
          <w:rFonts w:ascii="Tahoma" w:hAnsi="Tahoma" w:cs="Tahoma"/>
          <w:sz w:val="28"/>
          <w:szCs w:val="28"/>
        </w:rPr>
        <w:t xml:space="preserve"> </w:t>
      </w:r>
      <w:r w:rsidRPr="00734786">
        <w:rPr>
          <w:rFonts w:ascii="Tahoma" w:hAnsi="Tahoma" w:cs="Tahoma"/>
          <w:sz w:val="28"/>
          <w:szCs w:val="28"/>
        </w:rPr>
        <w:t xml:space="preserve">– Ямбол заслужава признание за проявената отговорност, целенасоченост и готовност за изпълнение на задачите. </w:t>
      </w:r>
    </w:p>
    <w:p w:rsidR="008E06C9" w:rsidRPr="00734786" w:rsidRDefault="008E06C9" w:rsidP="00F55EA7">
      <w:pPr>
        <w:ind w:firstLine="1134"/>
        <w:jc w:val="both"/>
        <w:rPr>
          <w:rFonts w:ascii="Tahoma" w:hAnsi="Tahoma" w:cs="Tahoma"/>
          <w:sz w:val="28"/>
          <w:szCs w:val="28"/>
        </w:rPr>
      </w:pPr>
      <w:r w:rsidRPr="00734786">
        <w:rPr>
          <w:rFonts w:ascii="Tahoma" w:hAnsi="Tahoma" w:cs="Tahoma"/>
          <w:sz w:val="28"/>
          <w:szCs w:val="28"/>
        </w:rPr>
        <w:t>Нека през 201</w:t>
      </w:r>
      <w:r w:rsidR="00FA19F9" w:rsidRPr="00734786">
        <w:rPr>
          <w:rFonts w:ascii="Tahoma" w:hAnsi="Tahoma" w:cs="Tahoma"/>
          <w:sz w:val="28"/>
          <w:szCs w:val="28"/>
        </w:rPr>
        <w:t>8</w:t>
      </w:r>
      <w:r w:rsidRPr="00734786">
        <w:rPr>
          <w:rFonts w:ascii="Tahoma" w:hAnsi="Tahoma" w:cs="Tahoma"/>
          <w:sz w:val="28"/>
          <w:szCs w:val="28"/>
        </w:rPr>
        <w:t xml:space="preserve"> г. всички ние</w:t>
      </w:r>
      <w:r w:rsidR="0073544C" w:rsidRPr="00734786">
        <w:rPr>
          <w:rFonts w:ascii="Tahoma" w:hAnsi="Tahoma" w:cs="Tahoma"/>
          <w:sz w:val="28"/>
          <w:szCs w:val="28"/>
        </w:rPr>
        <w:t xml:space="preserve"> </w:t>
      </w:r>
      <w:r w:rsidRPr="00734786">
        <w:rPr>
          <w:rFonts w:ascii="Tahoma" w:hAnsi="Tahoma" w:cs="Tahoma"/>
          <w:sz w:val="28"/>
          <w:szCs w:val="28"/>
        </w:rPr>
        <w:t>-</w:t>
      </w:r>
      <w:r w:rsidR="00965742" w:rsidRPr="00734786">
        <w:rPr>
          <w:rFonts w:ascii="Tahoma" w:hAnsi="Tahoma" w:cs="Tahoma"/>
          <w:sz w:val="28"/>
          <w:szCs w:val="28"/>
        </w:rPr>
        <w:t xml:space="preserve"> </w:t>
      </w:r>
      <w:r w:rsidRPr="00734786">
        <w:rPr>
          <w:rFonts w:ascii="Tahoma" w:hAnsi="Tahoma" w:cs="Tahoma"/>
          <w:sz w:val="28"/>
          <w:szCs w:val="28"/>
        </w:rPr>
        <w:t>съдиите и служителите, да положим още по-големи усилия за повишаване на професионалната си квалификация и да търсим нови възможности</w:t>
      </w:r>
      <w:r w:rsidR="00965742" w:rsidRPr="00734786">
        <w:rPr>
          <w:rFonts w:ascii="Tahoma" w:hAnsi="Tahoma" w:cs="Tahoma"/>
          <w:sz w:val="28"/>
          <w:szCs w:val="28"/>
        </w:rPr>
        <w:t xml:space="preserve"> </w:t>
      </w:r>
      <w:r w:rsidRPr="00734786">
        <w:rPr>
          <w:rFonts w:ascii="Tahoma" w:hAnsi="Tahoma" w:cs="Tahoma"/>
          <w:sz w:val="28"/>
          <w:szCs w:val="28"/>
        </w:rPr>
        <w:t>за подобряване на административното обслужване на гражданите. Считам, че всички възникнали проблеми в работата на съда, следва да бъдат отстранявани с открит диалог, директно поставяне на въпросите и тяхното обсъждане, при спазване на Кодекса за етично поведение на българските магистрати и Етичните правила за поведени</w:t>
      </w:r>
      <w:r w:rsidR="00DD7649" w:rsidRPr="00734786">
        <w:rPr>
          <w:rFonts w:ascii="Tahoma" w:hAnsi="Tahoma" w:cs="Tahoma"/>
          <w:sz w:val="28"/>
          <w:szCs w:val="28"/>
        </w:rPr>
        <w:t>е</w:t>
      </w:r>
      <w:r w:rsidRPr="00734786">
        <w:rPr>
          <w:rFonts w:ascii="Tahoma" w:hAnsi="Tahoma" w:cs="Tahoma"/>
          <w:sz w:val="28"/>
          <w:szCs w:val="28"/>
        </w:rPr>
        <w:t xml:space="preserve"> на съдебните служители.</w:t>
      </w:r>
    </w:p>
    <w:p w:rsidR="00E06578" w:rsidRPr="00734786" w:rsidRDefault="00BF5C96" w:rsidP="00F55EA7">
      <w:pPr>
        <w:ind w:firstLine="1134"/>
        <w:jc w:val="both"/>
        <w:rPr>
          <w:rFonts w:ascii="Tahoma" w:hAnsi="Tahoma" w:cs="Tahoma"/>
          <w:sz w:val="28"/>
          <w:szCs w:val="28"/>
        </w:rPr>
      </w:pPr>
      <w:r>
        <w:rPr>
          <w:rFonts w:ascii="Tahoma" w:hAnsi="Tahoma" w:cs="Tahoma"/>
          <w:sz w:val="28"/>
          <w:szCs w:val="28"/>
        </w:rPr>
        <w:t xml:space="preserve"> </w:t>
      </w:r>
    </w:p>
    <w:p w:rsidR="00E06578" w:rsidRPr="00734786" w:rsidRDefault="00E06578" w:rsidP="00F55EA7">
      <w:pPr>
        <w:ind w:firstLine="1134"/>
        <w:jc w:val="both"/>
        <w:rPr>
          <w:rFonts w:ascii="Tahoma" w:hAnsi="Tahoma" w:cs="Tahoma"/>
          <w:sz w:val="28"/>
          <w:szCs w:val="28"/>
        </w:rPr>
      </w:pPr>
    </w:p>
    <w:p w:rsidR="00734786" w:rsidRDefault="00C933A3" w:rsidP="00F55EA7">
      <w:pPr>
        <w:tabs>
          <w:tab w:val="left" w:pos="540"/>
        </w:tabs>
        <w:ind w:right="252" w:firstLine="1134"/>
        <w:jc w:val="both"/>
        <w:rPr>
          <w:rFonts w:ascii="Tahoma" w:hAnsi="Tahoma" w:cs="Tahoma"/>
          <w:b/>
          <w:sz w:val="28"/>
          <w:szCs w:val="28"/>
          <w:u w:val="single"/>
        </w:rPr>
      </w:pPr>
      <w:r w:rsidRPr="000F4307">
        <w:rPr>
          <w:rFonts w:ascii="Tahoma" w:hAnsi="Tahoma" w:cs="Tahoma"/>
          <w:b/>
          <w:sz w:val="28"/>
          <w:szCs w:val="28"/>
          <w:u w:val="single"/>
        </w:rPr>
        <w:t xml:space="preserve">Приложения: </w:t>
      </w:r>
    </w:p>
    <w:p w:rsidR="00C72691" w:rsidRPr="000F4307" w:rsidRDefault="00C72691" w:rsidP="00F55EA7">
      <w:pPr>
        <w:tabs>
          <w:tab w:val="left" w:pos="540"/>
        </w:tabs>
        <w:ind w:right="252" w:firstLine="1134"/>
        <w:jc w:val="both"/>
        <w:rPr>
          <w:rFonts w:ascii="Tahoma" w:hAnsi="Tahoma" w:cs="Tahoma"/>
          <w:b/>
          <w:sz w:val="28"/>
          <w:szCs w:val="28"/>
          <w:u w:val="single"/>
        </w:rPr>
      </w:pPr>
    </w:p>
    <w:p w:rsidR="00734786" w:rsidRDefault="00C933A3" w:rsidP="00F55EA7">
      <w:pPr>
        <w:tabs>
          <w:tab w:val="left" w:pos="540"/>
        </w:tabs>
        <w:ind w:right="252" w:firstLine="1134"/>
        <w:jc w:val="both"/>
        <w:rPr>
          <w:rFonts w:ascii="Tahoma" w:hAnsi="Tahoma" w:cs="Tahoma"/>
          <w:sz w:val="28"/>
          <w:szCs w:val="28"/>
        </w:rPr>
      </w:pPr>
      <w:r w:rsidRPr="00734786">
        <w:rPr>
          <w:rFonts w:ascii="Tahoma" w:hAnsi="Tahoma" w:cs="Tahoma"/>
          <w:sz w:val="28"/>
          <w:szCs w:val="28"/>
        </w:rPr>
        <w:t>Отчет за работата на А</w:t>
      </w:r>
      <w:r w:rsidR="00DA3D6C">
        <w:rPr>
          <w:rFonts w:ascii="Tahoma" w:hAnsi="Tahoma" w:cs="Tahoma"/>
          <w:sz w:val="28"/>
          <w:szCs w:val="28"/>
        </w:rPr>
        <w:t>дминистративен съд -</w:t>
      </w:r>
      <w:r w:rsidR="008E06C9" w:rsidRPr="00734786">
        <w:rPr>
          <w:rFonts w:ascii="Tahoma" w:hAnsi="Tahoma" w:cs="Tahoma"/>
          <w:sz w:val="28"/>
          <w:szCs w:val="28"/>
        </w:rPr>
        <w:t xml:space="preserve"> град Ямбол за</w:t>
      </w:r>
      <w:r w:rsidR="00965742" w:rsidRPr="00734786">
        <w:rPr>
          <w:rFonts w:ascii="Tahoma" w:hAnsi="Tahoma" w:cs="Tahoma"/>
          <w:sz w:val="28"/>
          <w:szCs w:val="28"/>
        </w:rPr>
        <w:t xml:space="preserve"> </w:t>
      </w:r>
      <w:r w:rsidR="00CD0298">
        <w:rPr>
          <w:rFonts w:ascii="Tahoma" w:hAnsi="Tahoma" w:cs="Tahoma"/>
          <w:sz w:val="28"/>
          <w:szCs w:val="28"/>
        </w:rPr>
        <w:t xml:space="preserve"> </w:t>
      </w:r>
      <w:r w:rsidR="007A511C">
        <w:rPr>
          <w:rFonts w:ascii="Tahoma" w:hAnsi="Tahoma" w:cs="Tahoma"/>
          <w:sz w:val="28"/>
          <w:szCs w:val="28"/>
        </w:rPr>
        <w:t xml:space="preserve">12 месеца на 2017 </w:t>
      </w:r>
      <w:r w:rsidRPr="00734786">
        <w:rPr>
          <w:rFonts w:ascii="Tahoma" w:hAnsi="Tahoma" w:cs="Tahoma"/>
          <w:sz w:val="28"/>
          <w:szCs w:val="28"/>
        </w:rPr>
        <w:t xml:space="preserve">г.; </w:t>
      </w:r>
    </w:p>
    <w:p w:rsidR="00734786" w:rsidRDefault="00C933A3" w:rsidP="00F55EA7">
      <w:pPr>
        <w:tabs>
          <w:tab w:val="left" w:pos="540"/>
        </w:tabs>
        <w:ind w:right="252" w:firstLine="1134"/>
        <w:jc w:val="both"/>
        <w:rPr>
          <w:rFonts w:ascii="Tahoma" w:hAnsi="Tahoma" w:cs="Tahoma"/>
          <w:sz w:val="28"/>
          <w:szCs w:val="28"/>
        </w:rPr>
      </w:pPr>
      <w:r w:rsidRPr="00734786">
        <w:rPr>
          <w:rFonts w:ascii="Tahoma" w:hAnsi="Tahoma" w:cs="Tahoma"/>
          <w:sz w:val="28"/>
          <w:szCs w:val="28"/>
        </w:rPr>
        <w:lastRenderedPageBreak/>
        <w:t>Справка за дейността на съдиите в Административен съд</w:t>
      </w:r>
      <w:r w:rsidR="00734786">
        <w:rPr>
          <w:rFonts w:ascii="Tahoma" w:hAnsi="Tahoma" w:cs="Tahoma"/>
          <w:sz w:val="28"/>
          <w:szCs w:val="28"/>
        </w:rPr>
        <w:t xml:space="preserve"> - </w:t>
      </w:r>
      <w:r w:rsidR="000F4307">
        <w:rPr>
          <w:rFonts w:ascii="Tahoma" w:hAnsi="Tahoma" w:cs="Tahoma"/>
          <w:sz w:val="28"/>
          <w:szCs w:val="28"/>
        </w:rPr>
        <w:t>Ямбол за 12 месеца на 2017</w:t>
      </w:r>
      <w:r w:rsidRPr="00734786">
        <w:rPr>
          <w:rFonts w:ascii="Tahoma" w:hAnsi="Tahoma" w:cs="Tahoma"/>
          <w:sz w:val="28"/>
          <w:szCs w:val="28"/>
        </w:rPr>
        <w:t xml:space="preserve">г.; </w:t>
      </w:r>
    </w:p>
    <w:p w:rsidR="00C933A3" w:rsidRPr="00734786" w:rsidRDefault="00C933A3" w:rsidP="00F55EA7">
      <w:pPr>
        <w:tabs>
          <w:tab w:val="left" w:pos="540"/>
        </w:tabs>
        <w:ind w:right="252" w:firstLine="1134"/>
        <w:jc w:val="both"/>
        <w:rPr>
          <w:rFonts w:ascii="Tahoma" w:hAnsi="Tahoma" w:cs="Tahoma"/>
          <w:sz w:val="28"/>
          <w:szCs w:val="28"/>
        </w:rPr>
      </w:pPr>
      <w:r w:rsidRPr="00734786">
        <w:rPr>
          <w:rFonts w:ascii="Tahoma" w:hAnsi="Tahoma" w:cs="Tahoma"/>
          <w:sz w:val="28"/>
          <w:szCs w:val="28"/>
        </w:rPr>
        <w:t xml:space="preserve">Справка за резултатите от върнати обжалвани и </w:t>
      </w:r>
      <w:proofErr w:type="spellStart"/>
      <w:r w:rsidRPr="00734786">
        <w:rPr>
          <w:rFonts w:ascii="Tahoma" w:hAnsi="Tahoma" w:cs="Tahoma"/>
          <w:sz w:val="28"/>
          <w:szCs w:val="28"/>
        </w:rPr>
        <w:t>протестирани</w:t>
      </w:r>
      <w:proofErr w:type="spellEnd"/>
      <w:r w:rsidRPr="00734786">
        <w:rPr>
          <w:rFonts w:ascii="Tahoma" w:hAnsi="Tahoma" w:cs="Tahoma"/>
          <w:sz w:val="28"/>
          <w:szCs w:val="28"/>
        </w:rPr>
        <w:t xml:space="preserve"> дела на съдиите от Административе</w:t>
      </w:r>
      <w:r w:rsidR="007A511C">
        <w:rPr>
          <w:rFonts w:ascii="Tahoma" w:hAnsi="Tahoma" w:cs="Tahoma"/>
          <w:sz w:val="28"/>
          <w:szCs w:val="28"/>
        </w:rPr>
        <w:t>н съд –</w:t>
      </w:r>
      <w:r w:rsidR="000F3FAE">
        <w:rPr>
          <w:rFonts w:ascii="Tahoma" w:hAnsi="Tahoma" w:cs="Tahoma"/>
          <w:sz w:val="28"/>
          <w:szCs w:val="28"/>
        </w:rPr>
        <w:t xml:space="preserve"> </w:t>
      </w:r>
      <w:r w:rsidR="007A511C">
        <w:rPr>
          <w:rFonts w:ascii="Tahoma" w:hAnsi="Tahoma" w:cs="Tahoma"/>
          <w:sz w:val="28"/>
          <w:szCs w:val="28"/>
        </w:rPr>
        <w:t xml:space="preserve">Ямбол през второто шестмесечие </w:t>
      </w:r>
      <w:r w:rsidR="00982598" w:rsidRPr="00734786">
        <w:rPr>
          <w:rFonts w:ascii="Tahoma" w:hAnsi="Tahoma" w:cs="Tahoma"/>
          <w:sz w:val="28"/>
          <w:szCs w:val="28"/>
        </w:rPr>
        <w:t xml:space="preserve"> </w:t>
      </w:r>
      <w:r w:rsidR="000A5D95" w:rsidRPr="00734786">
        <w:rPr>
          <w:rFonts w:ascii="Tahoma" w:hAnsi="Tahoma" w:cs="Tahoma"/>
          <w:sz w:val="28"/>
          <w:szCs w:val="28"/>
        </w:rPr>
        <w:t>н</w:t>
      </w:r>
      <w:r w:rsidR="000F4307">
        <w:rPr>
          <w:rFonts w:ascii="Tahoma" w:hAnsi="Tahoma" w:cs="Tahoma"/>
          <w:sz w:val="28"/>
          <w:szCs w:val="28"/>
        </w:rPr>
        <w:t>а 2017</w:t>
      </w:r>
      <w:r w:rsidRPr="00734786">
        <w:rPr>
          <w:rFonts w:ascii="Tahoma" w:hAnsi="Tahoma" w:cs="Tahoma"/>
          <w:sz w:val="28"/>
          <w:szCs w:val="28"/>
        </w:rPr>
        <w:t xml:space="preserve"> година.</w:t>
      </w:r>
    </w:p>
    <w:p w:rsidR="004B44F8" w:rsidRPr="00734786" w:rsidRDefault="004B44F8" w:rsidP="00F55EA7">
      <w:pPr>
        <w:ind w:left="2832" w:firstLine="1134"/>
        <w:rPr>
          <w:rFonts w:ascii="Tahoma" w:hAnsi="Tahoma" w:cs="Tahoma"/>
          <w:sz w:val="28"/>
          <w:szCs w:val="28"/>
        </w:rPr>
      </w:pPr>
    </w:p>
    <w:p w:rsidR="00734786" w:rsidRDefault="000F4307" w:rsidP="00F55EA7">
      <w:pPr>
        <w:ind w:left="2832" w:firstLine="1134"/>
        <w:rPr>
          <w:rFonts w:ascii="Tahoma" w:hAnsi="Tahoma" w:cs="Tahoma"/>
          <w:sz w:val="32"/>
          <w:szCs w:val="32"/>
        </w:rPr>
      </w:pPr>
      <w:r>
        <w:rPr>
          <w:rFonts w:ascii="Tahoma" w:hAnsi="Tahoma" w:cs="Tahoma"/>
          <w:sz w:val="32"/>
          <w:szCs w:val="32"/>
        </w:rPr>
        <w:t xml:space="preserve"> </w:t>
      </w:r>
      <w:r w:rsidR="000F3FAE">
        <w:rPr>
          <w:rFonts w:ascii="Tahoma" w:hAnsi="Tahoma" w:cs="Tahoma"/>
          <w:sz w:val="32"/>
          <w:szCs w:val="32"/>
        </w:rPr>
        <w:t xml:space="preserve">    </w:t>
      </w:r>
    </w:p>
    <w:p w:rsidR="000F3FAE" w:rsidRDefault="000F3FAE" w:rsidP="00F55EA7">
      <w:pPr>
        <w:ind w:left="2832" w:firstLine="1134"/>
        <w:rPr>
          <w:rFonts w:ascii="Tahoma" w:hAnsi="Tahoma" w:cs="Tahoma"/>
          <w:sz w:val="32"/>
          <w:szCs w:val="32"/>
        </w:rPr>
      </w:pPr>
    </w:p>
    <w:p w:rsidR="000F3FAE" w:rsidRDefault="000F3FAE" w:rsidP="00F55EA7">
      <w:pPr>
        <w:ind w:left="2832" w:firstLine="1134"/>
        <w:rPr>
          <w:rFonts w:ascii="Tahoma" w:hAnsi="Tahoma" w:cs="Tahoma"/>
          <w:sz w:val="32"/>
          <w:szCs w:val="32"/>
        </w:rPr>
      </w:pPr>
    </w:p>
    <w:p w:rsidR="004B44F8" w:rsidRDefault="004B44F8" w:rsidP="00F55EA7">
      <w:pPr>
        <w:ind w:left="2832" w:firstLine="1134"/>
        <w:rPr>
          <w:rFonts w:ascii="Tahoma" w:hAnsi="Tahoma" w:cs="Tahoma"/>
          <w:sz w:val="32"/>
          <w:szCs w:val="32"/>
        </w:rPr>
      </w:pPr>
    </w:p>
    <w:p w:rsidR="000F3FAE" w:rsidRDefault="000F4307" w:rsidP="000F4307">
      <w:pPr>
        <w:rPr>
          <w:rFonts w:ascii="Tahoma" w:hAnsi="Tahoma" w:cs="Tahoma"/>
          <w:sz w:val="32"/>
          <w:szCs w:val="32"/>
        </w:rPr>
      </w:pPr>
      <w:r>
        <w:rPr>
          <w:rFonts w:ascii="Tahoma" w:hAnsi="Tahoma" w:cs="Tahoma"/>
          <w:sz w:val="32"/>
          <w:szCs w:val="32"/>
        </w:rPr>
        <w:t xml:space="preserve">                </w:t>
      </w:r>
    </w:p>
    <w:p w:rsidR="000F3FAE" w:rsidRDefault="000F3FAE" w:rsidP="000F4307">
      <w:pPr>
        <w:rPr>
          <w:rFonts w:ascii="Tahoma" w:hAnsi="Tahoma" w:cs="Tahoma"/>
          <w:sz w:val="32"/>
          <w:szCs w:val="32"/>
        </w:rPr>
      </w:pPr>
    </w:p>
    <w:p w:rsidR="000F3FAE" w:rsidRDefault="000F3FAE" w:rsidP="000F3FAE">
      <w:pPr>
        <w:rPr>
          <w:rFonts w:ascii="Tahoma" w:hAnsi="Tahoma" w:cs="Tahoma"/>
          <w:b/>
          <w:sz w:val="32"/>
          <w:szCs w:val="32"/>
        </w:rPr>
      </w:pPr>
      <w:r>
        <w:rPr>
          <w:rFonts w:ascii="Tahoma" w:hAnsi="Tahoma" w:cs="Tahoma"/>
          <w:b/>
          <w:sz w:val="32"/>
          <w:szCs w:val="32"/>
        </w:rPr>
        <w:t xml:space="preserve">                      </w:t>
      </w:r>
      <w:r w:rsidR="00C933A3" w:rsidRPr="000F3FAE">
        <w:rPr>
          <w:rFonts w:ascii="Tahoma" w:hAnsi="Tahoma" w:cs="Tahoma"/>
          <w:b/>
          <w:sz w:val="32"/>
          <w:szCs w:val="32"/>
        </w:rPr>
        <w:t xml:space="preserve">ПРЕДСЕДАТЕЛ </w:t>
      </w:r>
      <w:r w:rsidR="00C72691" w:rsidRPr="000F3FAE">
        <w:rPr>
          <w:rFonts w:ascii="Tahoma" w:hAnsi="Tahoma" w:cs="Tahoma"/>
          <w:b/>
          <w:sz w:val="32"/>
          <w:szCs w:val="32"/>
        </w:rPr>
        <w:t xml:space="preserve"> </w:t>
      </w:r>
      <w:r>
        <w:rPr>
          <w:rFonts w:ascii="Tahoma" w:hAnsi="Tahoma" w:cs="Tahoma"/>
          <w:b/>
          <w:sz w:val="32"/>
          <w:szCs w:val="32"/>
        </w:rPr>
        <w:t>НА</w:t>
      </w:r>
    </w:p>
    <w:p w:rsidR="000F3FAE" w:rsidRDefault="000F3FAE" w:rsidP="000F3FAE">
      <w:pPr>
        <w:rPr>
          <w:rFonts w:ascii="Tahoma" w:hAnsi="Tahoma" w:cs="Tahoma"/>
          <w:b/>
          <w:sz w:val="32"/>
          <w:szCs w:val="32"/>
        </w:rPr>
      </w:pPr>
      <w:r>
        <w:rPr>
          <w:rFonts w:ascii="Tahoma" w:hAnsi="Tahoma" w:cs="Tahoma"/>
          <w:b/>
          <w:sz w:val="32"/>
          <w:szCs w:val="32"/>
        </w:rPr>
        <w:t xml:space="preserve">                  </w:t>
      </w:r>
      <w:r w:rsidR="00C933A3" w:rsidRPr="000F3FAE">
        <w:rPr>
          <w:rFonts w:ascii="Tahoma" w:hAnsi="Tahoma" w:cs="Tahoma"/>
          <w:b/>
          <w:sz w:val="32"/>
          <w:szCs w:val="32"/>
        </w:rPr>
        <w:t>А</w:t>
      </w:r>
      <w:r>
        <w:rPr>
          <w:rFonts w:ascii="Tahoma" w:hAnsi="Tahoma" w:cs="Tahoma"/>
          <w:b/>
          <w:sz w:val="32"/>
          <w:szCs w:val="32"/>
        </w:rPr>
        <w:t>ДМИНИСТРАТИВЕН</w:t>
      </w:r>
    </w:p>
    <w:p w:rsidR="00C933A3" w:rsidRPr="000F3FAE" w:rsidRDefault="000F3FAE" w:rsidP="000F3FAE">
      <w:pPr>
        <w:rPr>
          <w:rFonts w:ascii="Tahoma" w:hAnsi="Tahoma" w:cs="Tahoma"/>
          <w:b/>
          <w:sz w:val="32"/>
          <w:szCs w:val="32"/>
        </w:rPr>
      </w:pPr>
      <w:r>
        <w:rPr>
          <w:rFonts w:ascii="Tahoma" w:hAnsi="Tahoma" w:cs="Tahoma"/>
          <w:b/>
          <w:sz w:val="32"/>
          <w:szCs w:val="32"/>
        </w:rPr>
        <w:t xml:space="preserve">                            СЪД</w:t>
      </w:r>
      <w:r w:rsidR="00C72691" w:rsidRPr="000F3FAE">
        <w:rPr>
          <w:rFonts w:ascii="Tahoma" w:hAnsi="Tahoma" w:cs="Tahoma"/>
          <w:b/>
          <w:sz w:val="32"/>
          <w:szCs w:val="32"/>
        </w:rPr>
        <w:t xml:space="preserve"> </w:t>
      </w:r>
      <w:r w:rsidR="00C933A3" w:rsidRPr="000F3FAE">
        <w:rPr>
          <w:rFonts w:ascii="Tahoma" w:hAnsi="Tahoma" w:cs="Tahoma"/>
          <w:b/>
          <w:sz w:val="32"/>
          <w:szCs w:val="32"/>
        </w:rPr>
        <w:t xml:space="preserve"> –</w:t>
      </w:r>
      <w:r w:rsidR="00C72691" w:rsidRPr="000F3FAE">
        <w:rPr>
          <w:rFonts w:ascii="Tahoma" w:hAnsi="Tahoma" w:cs="Tahoma"/>
          <w:b/>
          <w:sz w:val="32"/>
          <w:szCs w:val="32"/>
        </w:rPr>
        <w:t xml:space="preserve">  </w:t>
      </w:r>
      <w:r w:rsidR="00C933A3" w:rsidRPr="000F3FAE">
        <w:rPr>
          <w:rFonts w:ascii="Tahoma" w:hAnsi="Tahoma" w:cs="Tahoma"/>
          <w:b/>
          <w:sz w:val="32"/>
          <w:szCs w:val="32"/>
        </w:rPr>
        <w:t>ЯМБОЛ</w:t>
      </w:r>
      <w:r w:rsidR="000F4307" w:rsidRPr="000F3FAE">
        <w:rPr>
          <w:rFonts w:ascii="Tahoma" w:hAnsi="Tahoma" w:cs="Tahoma"/>
          <w:b/>
          <w:sz w:val="32"/>
          <w:szCs w:val="32"/>
        </w:rPr>
        <w:t>:</w:t>
      </w:r>
    </w:p>
    <w:p w:rsidR="00C933A3" w:rsidRPr="0098612E" w:rsidRDefault="00FA19F9" w:rsidP="000F4307">
      <w:pPr>
        <w:ind w:left="5664"/>
        <w:rPr>
          <w:rFonts w:ascii="Tahoma" w:hAnsi="Tahoma" w:cs="Tahoma"/>
          <w:i/>
          <w:sz w:val="32"/>
          <w:szCs w:val="32"/>
        </w:rPr>
      </w:pPr>
      <w:r>
        <w:rPr>
          <w:rFonts w:ascii="Tahoma" w:hAnsi="Tahoma" w:cs="Tahoma"/>
          <w:sz w:val="32"/>
          <w:szCs w:val="32"/>
        </w:rPr>
        <w:t xml:space="preserve"> </w:t>
      </w:r>
      <w:r w:rsidR="00C72691">
        <w:rPr>
          <w:rFonts w:ascii="Tahoma" w:hAnsi="Tahoma" w:cs="Tahoma"/>
          <w:sz w:val="32"/>
          <w:szCs w:val="32"/>
        </w:rPr>
        <w:t xml:space="preserve"> </w:t>
      </w:r>
      <w:r>
        <w:rPr>
          <w:rFonts w:ascii="Tahoma" w:hAnsi="Tahoma" w:cs="Tahoma"/>
          <w:sz w:val="32"/>
          <w:szCs w:val="32"/>
        </w:rPr>
        <w:t xml:space="preserve"> </w:t>
      </w:r>
      <w:r w:rsidR="000F3FAE" w:rsidRPr="0098612E">
        <w:rPr>
          <w:rFonts w:ascii="Tahoma" w:hAnsi="Tahoma" w:cs="Tahoma"/>
          <w:i/>
          <w:sz w:val="32"/>
          <w:szCs w:val="32"/>
        </w:rPr>
        <w:t>(</w:t>
      </w:r>
      <w:r w:rsidRPr="0098612E">
        <w:rPr>
          <w:rFonts w:ascii="Tahoma" w:hAnsi="Tahoma" w:cs="Tahoma"/>
          <w:i/>
          <w:sz w:val="32"/>
          <w:szCs w:val="32"/>
        </w:rPr>
        <w:t>Д. СТАМАТОВА</w:t>
      </w:r>
      <w:r w:rsidR="000F3FAE" w:rsidRPr="0098612E">
        <w:rPr>
          <w:rFonts w:ascii="Tahoma" w:hAnsi="Tahoma" w:cs="Tahoma"/>
          <w:i/>
          <w:sz w:val="32"/>
          <w:szCs w:val="32"/>
        </w:rPr>
        <w:t xml:space="preserve"> )</w:t>
      </w:r>
    </w:p>
    <w:sectPr w:rsidR="00C933A3" w:rsidRPr="0098612E" w:rsidSect="00DD4863">
      <w:footerReference w:type="default" r:id="rId18"/>
      <w:pgSz w:w="11906" w:h="16838" w:code="9"/>
      <w:pgMar w:top="907" w:right="1134" w:bottom="1560" w:left="1440" w:header="709" w:footer="709" w:gutter="0"/>
      <w:pgNumType w:start="1"/>
      <w:cols w:space="708" w:equalWidth="0">
        <w:col w:w="9049" w:space="708"/>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73E" w:rsidRDefault="0016573E">
      <w:r>
        <w:separator/>
      </w:r>
    </w:p>
  </w:endnote>
  <w:endnote w:type="continuationSeparator" w:id="0">
    <w:p w:rsidR="0016573E" w:rsidRDefault="00165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37A" w:rsidRDefault="0079237A" w:rsidP="00781DA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9237A" w:rsidRDefault="0079237A" w:rsidP="00367755">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37A" w:rsidRDefault="0079237A" w:rsidP="00781DAF">
    <w:pPr>
      <w:pStyle w:val="a7"/>
      <w:framePr w:wrap="around" w:vAnchor="text" w:hAnchor="margin" w:xAlign="right" w:y="1"/>
      <w:rPr>
        <w:rStyle w:val="a9"/>
      </w:rPr>
    </w:pPr>
  </w:p>
  <w:p w:rsidR="0079237A" w:rsidRPr="00400F81" w:rsidRDefault="0079237A" w:rsidP="00367755">
    <w:pPr>
      <w:pStyle w:val="a7"/>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37A" w:rsidRDefault="0079237A" w:rsidP="00781DA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C9223D">
      <w:rPr>
        <w:rStyle w:val="a9"/>
        <w:noProof/>
      </w:rPr>
      <w:t>4</w:t>
    </w:r>
    <w:r>
      <w:rPr>
        <w:rStyle w:val="a9"/>
      </w:rPr>
      <w:fldChar w:fldCharType="end"/>
    </w:r>
  </w:p>
  <w:p w:rsidR="0079237A" w:rsidRPr="00400F81" w:rsidRDefault="0079237A" w:rsidP="00367755">
    <w:pPr>
      <w:pStyle w:val="a7"/>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73E" w:rsidRDefault="0016573E">
      <w:r>
        <w:separator/>
      </w:r>
    </w:p>
  </w:footnote>
  <w:footnote w:type="continuationSeparator" w:id="0">
    <w:p w:rsidR="0016573E" w:rsidRDefault="00165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37A" w:rsidRPr="00B76FCB" w:rsidRDefault="0079237A" w:rsidP="00275340">
    <w:pPr>
      <w:rPr>
        <w:i/>
        <w:sz w:val="20"/>
        <w:szCs w:val="20"/>
        <w:lang w:val="ru-RU"/>
      </w:rPr>
    </w:pPr>
    <w:r>
      <w:rPr>
        <w:i/>
        <w:sz w:val="20"/>
        <w:szCs w:val="20"/>
        <w:lang w:val="be-BY"/>
      </w:rPr>
      <w:t xml:space="preserve">           ДОКЛАД ЗА ДЕЙНОСТТА НА </w:t>
    </w:r>
    <w:r>
      <w:rPr>
        <w:b/>
        <w:i/>
        <w:sz w:val="20"/>
        <w:szCs w:val="20"/>
        <w:lang w:val="be-BY"/>
      </w:rPr>
      <w:t xml:space="preserve">АДМИНИСТРАТИВЕН СЪД – ЯМБОЛ - </w:t>
    </w:r>
    <w:r>
      <w:rPr>
        <w:i/>
        <w:sz w:val="20"/>
        <w:szCs w:val="20"/>
        <w:lang w:val="be-BY"/>
      </w:rPr>
      <w:t>20</w:t>
    </w:r>
    <w:r w:rsidRPr="00700BE1">
      <w:rPr>
        <w:i/>
        <w:sz w:val="20"/>
        <w:szCs w:val="20"/>
        <w:lang w:val="ru-RU"/>
      </w:rPr>
      <w:t>1</w:t>
    </w:r>
    <w:r>
      <w:rPr>
        <w:i/>
        <w:sz w:val="20"/>
        <w:szCs w:val="20"/>
      </w:rPr>
      <w:t>7</w:t>
    </w:r>
    <w:r>
      <w:rPr>
        <w:i/>
        <w:sz w:val="20"/>
        <w:szCs w:val="20"/>
        <w:lang w:val="be-BY"/>
      </w:rPr>
      <w:t xml:space="preserve"> г.              </w:t>
    </w:r>
  </w:p>
  <w:p w:rsidR="0079237A" w:rsidRDefault="0079237A" w:rsidP="00275340">
    <w:pPr>
      <w:pStyle w:val="a6"/>
      <w:rPr>
        <w:i/>
        <w:sz w:val="20"/>
        <w:szCs w:val="20"/>
      </w:rPr>
    </w:pPr>
    <w:r>
      <w:rPr>
        <w:i/>
        <w:sz w:val="20"/>
        <w:szCs w:val="20"/>
        <w:lang w:val="be-BY"/>
      </w:rPr>
      <w:t xml:space="preserve">                                                                                                                                                                  </w:t>
    </w:r>
    <w:r>
      <w:rPr>
        <w:i/>
        <w:noProof/>
        <w:sz w:val="20"/>
        <w:szCs w:val="20"/>
      </w:rPr>
      <w:drawing>
        <wp:inline distT="0" distB="0" distL="0" distR="0" wp14:anchorId="766CB2F3" wp14:editId="431A165A">
          <wp:extent cx="609600" cy="857250"/>
          <wp:effectExtent l="0" t="0" r="0" b="0"/>
          <wp:docPr id="1" name="Картина 1" descr="temid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mida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857250"/>
                  </a:xfrm>
                  <a:prstGeom prst="rect">
                    <a:avLst/>
                  </a:prstGeom>
                  <a:noFill/>
                  <a:ln>
                    <a:noFill/>
                  </a:ln>
                </pic:spPr>
              </pic:pic>
            </a:graphicData>
          </a:graphic>
        </wp:inline>
      </w:drawing>
    </w:r>
  </w:p>
  <w:p w:rsidR="0079237A" w:rsidRDefault="0079237A" w:rsidP="0027534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44B"/>
    <w:multiLevelType w:val="hybridMultilevel"/>
    <w:tmpl w:val="C93A3B96"/>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
    <w:nsid w:val="0AC839C6"/>
    <w:multiLevelType w:val="hybridMultilevel"/>
    <w:tmpl w:val="5E6CC51C"/>
    <w:lvl w:ilvl="0" w:tplc="5824E712">
      <w:numFmt w:val="bullet"/>
      <w:lvlText w:val="-"/>
      <w:lvlJc w:val="left"/>
      <w:pPr>
        <w:ind w:left="1353" w:hanging="360"/>
      </w:pPr>
      <w:rPr>
        <w:rFonts w:ascii="Times New Roman" w:eastAsia="Times New Roman" w:hAnsi="Times New Roman" w:cs="Times New Roman" w:hint="default"/>
      </w:rPr>
    </w:lvl>
    <w:lvl w:ilvl="1" w:tplc="04020003" w:tentative="1">
      <w:start w:val="1"/>
      <w:numFmt w:val="bullet"/>
      <w:lvlText w:val="o"/>
      <w:lvlJc w:val="left"/>
      <w:pPr>
        <w:ind w:left="2073" w:hanging="360"/>
      </w:pPr>
      <w:rPr>
        <w:rFonts w:ascii="Courier New" w:hAnsi="Courier New" w:cs="Courier New" w:hint="default"/>
      </w:rPr>
    </w:lvl>
    <w:lvl w:ilvl="2" w:tplc="04020005" w:tentative="1">
      <w:start w:val="1"/>
      <w:numFmt w:val="bullet"/>
      <w:lvlText w:val=""/>
      <w:lvlJc w:val="left"/>
      <w:pPr>
        <w:ind w:left="2793" w:hanging="360"/>
      </w:pPr>
      <w:rPr>
        <w:rFonts w:ascii="Wingdings" w:hAnsi="Wingdings" w:hint="default"/>
      </w:rPr>
    </w:lvl>
    <w:lvl w:ilvl="3" w:tplc="04020001" w:tentative="1">
      <w:start w:val="1"/>
      <w:numFmt w:val="bullet"/>
      <w:lvlText w:val=""/>
      <w:lvlJc w:val="left"/>
      <w:pPr>
        <w:ind w:left="3513" w:hanging="360"/>
      </w:pPr>
      <w:rPr>
        <w:rFonts w:ascii="Symbol" w:hAnsi="Symbol" w:hint="default"/>
      </w:rPr>
    </w:lvl>
    <w:lvl w:ilvl="4" w:tplc="04020003" w:tentative="1">
      <w:start w:val="1"/>
      <w:numFmt w:val="bullet"/>
      <w:lvlText w:val="o"/>
      <w:lvlJc w:val="left"/>
      <w:pPr>
        <w:ind w:left="4233" w:hanging="360"/>
      </w:pPr>
      <w:rPr>
        <w:rFonts w:ascii="Courier New" w:hAnsi="Courier New" w:cs="Courier New" w:hint="default"/>
      </w:rPr>
    </w:lvl>
    <w:lvl w:ilvl="5" w:tplc="04020005" w:tentative="1">
      <w:start w:val="1"/>
      <w:numFmt w:val="bullet"/>
      <w:lvlText w:val=""/>
      <w:lvlJc w:val="left"/>
      <w:pPr>
        <w:ind w:left="4953" w:hanging="360"/>
      </w:pPr>
      <w:rPr>
        <w:rFonts w:ascii="Wingdings" w:hAnsi="Wingdings" w:hint="default"/>
      </w:rPr>
    </w:lvl>
    <w:lvl w:ilvl="6" w:tplc="04020001" w:tentative="1">
      <w:start w:val="1"/>
      <w:numFmt w:val="bullet"/>
      <w:lvlText w:val=""/>
      <w:lvlJc w:val="left"/>
      <w:pPr>
        <w:ind w:left="5673" w:hanging="360"/>
      </w:pPr>
      <w:rPr>
        <w:rFonts w:ascii="Symbol" w:hAnsi="Symbol" w:hint="default"/>
      </w:rPr>
    </w:lvl>
    <w:lvl w:ilvl="7" w:tplc="04020003" w:tentative="1">
      <w:start w:val="1"/>
      <w:numFmt w:val="bullet"/>
      <w:lvlText w:val="o"/>
      <w:lvlJc w:val="left"/>
      <w:pPr>
        <w:ind w:left="6393" w:hanging="360"/>
      </w:pPr>
      <w:rPr>
        <w:rFonts w:ascii="Courier New" w:hAnsi="Courier New" w:cs="Courier New" w:hint="default"/>
      </w:rPr>
    </w:lvl>
    <w:lvl w:ilvl="8" w:tplc="04020005" w:tentative="1">
      <w:start w:val="1"/>
      <w:numFmt w:val="bullet"/>
      <w:lvlText w:val=""/>
      <w:lvlJc w:val="left"/>
      <w:pPr>
        <w:ind w:left="7113" w:hanging="360"/>
      </w:pPr>
      <w:rPr>
        <w:rFonts w:ascii="Wingdings" w:hAnsi="Wingdings" w:hint="default"/>
      </w:rPr>
    </w:lvl>
  </w:abstractNum>
  <w:abstractNum w:abstractNumId="2">
    <w:nsid w:val="0D510FAB"/>
    <w:multiLevelType w:val="multilevel"/>
    <w:tmpl w:val="D00CE0DC"/>
    <w:lvl w:ilvl="0">
      <w:start w:val="7"/>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800"/>
        </w:tabs>
        <w:ind w:left="1800" w:hanging="1800"/>
      </w:pPr>
    </w:lvl>
    <w:lvl w:ilvl="5">
      <w:start w:val="1"/>
      <w:numFmt w:val="decimal"/>
      <w:lvlText w:val="%1.%2.%3.%4.%5.%6"/>
      <w:lvlJc w:val="left"/>
      <w:pPr>
        <w:tabs>
          <w:tab w:val="num" w:pos="2160"/>
        </w:tabs>
        <w:ind w:left="2160" w:hanging="2160"/>
      </w:pPr>
    </w:lvl>
    <w:lvl w:ilvl="6">
      <w:start w:val="1"/>
      <w:numFmt w:val="decimal"/>
      <w:lvlText w:val="%1.%2.%3.%4.%5.%6.%7"/>
      <w:lvlJc w:val="left"/>
      <w:pPr>
        <w:tabs>
          <w:tab w:val="num" w:pos="2520"/>
        </w:tabs>
        <w:ind w:left="2520" w:hanging="2520"/>
      </w:pPr>
    </w:lvl>
    <w:lvl w:ilvl="7">
      <w:start w:val="1"/>
      <w:numFmt w:val="decimal"/>
      <w:lvlText w:val="%1.%2.%3.%4.%5.%6.%7.%8"/>
      <w:lvlJc w:val="left"/>
      <w:pPr>
        <w:tabs>
          <w:tab w:val="num" w:pos="2880"/>
        </w:tabs>
        <w:ind w:left="2880" w:hanging="2880"/>
      </w:pPr>
    </w:lvl>
    <w:lvl w:ilvl="8">
      <w:start w:val="1"/>
      <w:numFmt w:val="decimal"/>
      <w:lvlText w:val="%1.%2.%3.%4.%5.%6.%7.%8.%9"/>
      <w:lvlJc w:val="left"/>
      <w:pPr>
        <w:tabs>
          <w:tab w:val="num" w:pos="3240"/>
        </w:tabs>
        <w:ind w:left="3240" w:hanging="3240"/>
      </w:pPr>
    </w:lvl>
  </w:abstractNum>
  <w:abstractNum w:abstractNumId="3">
    <w:nsid w:val="0F0264FA"/>
    <w:multiLevelType w:val="hybridMultilevel"/>
    <w:tmpl w:val="1D5CB968"/>
    <w:lvl w:ilvl="0" w:tplc="C3D2FD10">
      <w:numFmt w:val="bullet"/>
      <w:lvlText w:val="-"/>
      <w:lvlJc w:val="left"/>
      <w:pPr>
        <w:tabs>
          <w:tab w:val="num" w:pos="2043"/>
        </w:tabs>
        <w:ind w:left="2043" w:hanging="1020"/>
      </w:pPr>
      <w:rPr>
        <w:rFonts w:ascii="Tahoma" w:eastAsia="Times New Roman" w:hAnsi="Tahoma" w:cs="Tahoma" w:hint="default"/>
      </w:rPr>
    </w:lvl>
    <w:lvl w:ilvl="1" w:tplc="04020003" w:tentative="1">
      <w:start w:val="1"/>
      <w:numFmt w:val="bullet"/>
      <w:lvlText w:val="o"/>
      <w:lvlJc w:val="left"/>
      <w:pPr>
        <w:tabs>
          <w:tab w:val="num" w:pos="2103"/>
        </w:tabs>
        <w:ind w:left="2103" w:hanging="360"/>
      </w:pPr>
      <w:rPr>
        <w:rFonts w:ascii="Courier New" w:hAnsi="Courier New" w:cs="Courier New" w:hint="default"/>
      </w:rPr>
    </w:lvl>
    <w:lvl w:ilvl="2" w:tplc="04020005" w:tentative="1">
      <w:start w:val="1"/>
      <w:numFmt w:val="bullet"/>
      <w:lvlText w:val=""/>
      <w:lvlJc w:val="left"/>
      <w:pPr>
        <w:tabs>
          <w:tab w:val="num" w:pos="2823"/>
        </w:tabs>
        <w:ind w:left="2823" w:hanging="360"/>
      </w:pPr>
      <w:rPr>
        <w:rFonts w:ascii="Wingdings" w:hAnsi="Wingdings" w:hint="default"/>
      </w:rPr>
    </w:lvl>
    <w:lvl w:ilvl="3" w:tplc="04020001" w:tentative="1">
      <w:start w:val="1"/>
      <w:numFmt w:val="bullet"/>
      <w:lvlText w:val=""/>
      <w:lvlJc w:val="left"/>
      <w:pPr>
        <w:tabs>
          <w:tab w:val="num" w:pos="3543"/>
        </w:tabs>
        <w:ind w:left="3543" w:hanging="360"/>
      </w:pPr>
      <w:rPr>
        <w:rFonts w:ascii="Symbol" w:hAnsi="Symbol" w:hint="default"/>
      </w:rPr>
    </w:lvl>
    <w:lvl w:ilvl="4" w:tplc="04020003" w:tentative="1">
      <w:start w:val="1"/>
      <w:numFmt w:val="bullet"/>
      <w:lvlText w:val="o"/>
      <w:lvlJc w:val="left"/>
      <w:pPr>
        <w:tabs>
          <w:tab w:val="num" w:pos="4263"/>
        </w:tabs>
        <w:ind w:left="4263" w:hanging="360"/>
      </w:pPr>
      <w:rPr>
        <w:rFonts w:ascii="Courier New" w:hAnsi="Courier New" w:cs="Courier New" w:hint="default"/>
      </w:rPr>
    </w:lvl>
    <w:lvl w:ilvl="5" w:tplc="04020005" w:tentative="1">
      <w:start w:val="1"/>
      <w:numFmt w:val="bullet"/>
      <w:lvlText w:val=""/>
      <w:lvlJc w:val="left"/>
      <w:pPr>
        <w:tabs>
          <w:tab w:val="num" w:pos="4983"/>
        </w:tabs>
        <w:ind w:left="4983" w:hanging="360"/>
      </w:pPr>
      <w:rPr>
        <w:rFonts w:ascii="Wingdings" w:hAnsi="Wingdings" w:hint="default"/>
      </w:rPr>
    </w:lvl>
    <w:lvl w:ilvl="6" w:tplc="04020001" w:tentative="1">
      <w:start w:val="1"/>
      <w:numFmt w:val="bullet"/>
      <w:lvlText w:val=""/>
      <w:lvlJc w:val="left"/>
      <w:pPr>
        <w:tabs>
          <w:tab w:val="num" w:pos="5703"/>
        </w:tabs>
        <w:ind w:left="5703" w:hanging="360"/>
      </w:pPr>
      <w:rPr>
        <w:rFonts w:ascii="Symbol" w:hAnsi="Symbol" w:hint="default"/>
      </w:rPr>
    </w:lvl>
    <w:lvl w:ilvl="7" w:tplc="04020003" w:tentative="1">
      <w:start w:val="1"/>
      <w:numFmt w:val="bullet"/>
      <w:lvlText w:val="o"/>
      <w:lvlJc w:val="left"/>
      <w:pPr>
        <w:tabs>
          <w:tab w:val="num" w:pos="6423"/>
        </w:tabs>
        <w:ind w:left="6423" w:hanging="360"/>
      </w:pPr>
      <w:rPr>
        <w:rFonts w:ascii="Courier New" w:hAnsi="Courier New" w:cs="Courier New" w:hint="default"/>
      </w:rPr>
    </w:lvl>
    <w:lvl w:ilvl="8" w:tplc="04020005" w:tentative="1">
      <w:start w:val="1"/>
      <w:numFmt w:val="bullet"/>
      <w:lvlText w:val=""/>
      <w:lvlJc w:val="left"/>
      <w:pPr>
        <w:tabs>
          <w:tab w:val="num" w:pos="7143"/>
        </w:tabs>
        <w:ind w:left="7143" w:hanging="360"/>
      </w:pPr>
      <w:rPr>
        <w:rFonts w:ascii="Wingdings" w:hAnsi="Wingdings" w:hint="default"/>
      </w:rPr>
    </w:lvl>
  </w:abstractNum>
  <w:abstractNum w:abstractNumId="4">
    <w:nsid w:val="0F240CAE"/>
    <w:multiLevelType w:val="hybridMultilevel"/>
    <w:tmpl w:val="23EC6066"/>
    <w:lvl w:ilvl="0" w:tplc="04020001">
      <w:start w:val="1"/>
      <w:numFmt w:val="bullet"/>
      <w:lvlText w:val=""/>
      <w:lvlJc w:val="left"/>
      <w:pPr>
        <w:ind w:left="1534" w:hanging="360"/>
      </w:pPr>
      <w:rPr>
        <w:rFonts w:ascii="Symbol" w:hAnsi="Symbol" w:hint="default"/>
      </w:rPr>
    </w:lvl>
    <w:lvl w:ilvl="1" w:tplc="04020003" w:tentative="1">
      <w:start w:val="1"/>
      <w:numFmt w:val="bullet"/>
      <w:lvlText w:val="o"/>
      <w:lvlJc w:val="left"/>
      <w:pPr>
        <w:ind w:left="2254" w:hanging="360"/>
      </w:pPr>
      <w:rPr>
        <w:rFonts w:ascii="Courier New" w:hAnsi="Courier New" w:cs="Courier New" w:hint="default"/>
      </w:rPr>
    </w:lvl>
    <w:lvl w:ilvl="2" w:tplc="04020005" w:tentative="1">
      <w:start w:val="1"/>
      <w:numFmt w:val="bullet"/>
      <w:lvlText w:val=""/>
      <w:lvlJc w:val="left"/>
      <w:pPr>
        <w:ind w:left="2974" w:hanging="360"/>
      </w:pPr>
      <w:rPr>
        <w:rFonts w:ascii="Wingdings" w:hAnsi="Wingdings" w:hint="default"/>
      </w:rPr>
    </w:lvl>
    <w:lvl w:ilvl="3" w:tplc="04020001" w:tentative="1">
      <w:start w:val="1"/>
      <w:numFmt w:val="bullet"/>
      <w:lvlText w:val=""/>
      <w:lvlJc w:val="left"/>
      <w:pPr>
        <w:ind w:left="3694" w:hanging="360"/>
      </w:pPr>
      <w:rPr>
        <w:rFonts w:ascii="Symbol" w:hAnsi="Symbol" w:hint="default"/>
      </w:rPr>
    </w:lvl>
    <w:lvl w:ilvl="4" w:tplc="04020003" w:tentative="1">
      <w:start w:val="1"/>
      <w:numFmt w:val="bullet"/>
      <w:lvlText w:val="o"/>
      <w:lvlJc w:val="left"/>
      <w:pPr>
        <w:ind w:left="4414" w:hanging="360"/>
      </w:pPr>
      <w:rPr>
        <w:rFonts w:ascii="Courier New" w:hAnsi="Courier New" w:cs="Courier New" w:hint="default"/>
      </w:rPr>
    </w:lvl>
    <w:lvl w:ilvl="5" w:tplc="04020005" w:tentative="1">
      <w:start w:val="1"/>
      <w:numFmt w:val="bullet"/>
      <w:lvlText w:val=""/>
      <w:lvlJc w:val="left"/>
      <w:pPr>
        <w:ind w:left="5134" w:hanging="360"/>
      </w:pPr>
      <w:rPr>
        <w:rFonts w:ascii="Wingdings" w:hAnsi="Wingdings" w:hint="default"/>
      </w:rPr>
    </w:lvl>
    <w:lvl w:ilvl="6" w:tplc="04020001" w:tentative="1">
      <w:start w:val="1"/>
      <w:numFmt w:val="bullet"/>
      <w:lvlText w:val=""/>
      <w:lvlJc w:val="left"/>
      <w:pPr>
        <w:ind w:left="5854" w:hanging="360"/>
      </w:pPr>
      <w:rPr>
        <w:rFonts w:ascii="Symbol" w:hAnsi="Symbol" w:hint="default"/>
      </w:rPr>
    </w:lvl>
    <w:lvl w:ilvl="7" w:tplc="04020003" w:tentative="1">
      <w:start w:val="1"/>
      <w:numFmt w:val="bullet"/>
      <w:lvlText w:val="o"/>
      <w:lvlJc w:val="left"/>
      <w:pPr>
        <w:ind w:left="6574" w:hanging="360"/>
      </w:pPr>
      <w:rPr>
        <w:rFonts w:ascii="Courier New" w:hAnsi="Courier New" w:cs="Courier New" w:hint="default"/>
      </w:rPr>
    </w:lvl>
    <w:lvl w:ilvl="8" w:tplc="04020005" w:tentative="1">
      <w:start w:val="1"/>
      <w:numFmt w:val="bullet"/>
      <w:lvlText w:val=""/>
      <w:lvlJc w:val="left"/>
      <w:pPr>
        <w:ind w:left="7294" w:hanging="360"/>
      </w:pPr>
      <w:rPr>
        <w:rFonts w:ascii="Wingdings" w:hAnsi="Wingdings" w:hint="default"/>
      </w:rPr>
    </w:lvl>
  </w:abstractNum>
  <w:abstractNum w:abstractNumId="5">
    <w:nsid w:val="15E2414D"/>
    <w:multiLevelType w:val="multilevel"/>
    <w:tmpl w:val="E0E07BD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960"/>
        </w:tabs>
        <w:ind w:left="3960" w:hanging="108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560"/>
        </w:tabs>
        <w:ind w:left="7560" w:hanging="1800"/>
      </w:pPr>
      <w:rPr>
        <w:rFonts w:hint="default"/>
      </w:rPr>
    </w:lvl>
    <w:lvl w:ilvl="5">
      <w:start w:val="1"/>
      <w:numFmt w:val="decimal"/>
      <w:lvlText w:val="%1.%2.%3.%4.%5.%6"/>
      <w:lvlJc w:val="left"/>
      <w:pPr>
        <w:tabs>
          <w:tab w:val="num" w:pos="9360"/>
        </w:tabs>
        <w:ind w:left="9360" w:hanging="2160"/>
      </w:pPr>
      <w:rPr>
        <w:rFonts w:hint="default"/>
      </w:rPr>
    </w:lvl>
    <w:lvl w:ilvl="6">
      <w:start w:val="1"/>
      <w:numFmt w:val="decimal"/>
      <w:lvlText w:val="%1.%2.%3.%4.%5.%6.%7"/>
      <w:lvlJc w:val="left"/>
      <w:pPr>
        <w:tabs>
          <w:tab w:val="num" w:pos="11160"/>
        </w:tabs>
        <w:ind w:left="11160" w:hanging="2520"/>
      </w:pPr>
      <w:rPr>
        <w:rFonts w:hint="default"/>
      </w:rPr>
    </w:lvl>
    <w:lvl w:ilvl="7">
      <w:start w:val="1"/>
      <w:numFmt w:val="decimal"/>
      <w:lvlText w:val="%1.%2.%3.%4.%5.%6.%7.%8"/>
      <w:lvlJc w:val="left"/>
      <w:pPr>
        <w:tabs>
          <w:tab w:val="num" w:pos="12960"/>
        </w:tabs>
        <w:ind w:left="12960" w:hanging="2880"/>
      </w:pPr>
      <w:rPr>
        <w:rFonts w:hint="default"/>
      </w:rPr>
    </w:lvl>
    <w:lvl w:ilvl="8">
      <w:start w:val="1"/>
      <w:numFmt w:val="decimal"/>
      <w:lvlText w:val="%1.%2.%3.%4.%5.%6.%7.%8.%9"/>
      <w:lvlJc w:val="left"/>
      <w:pPr>
        <w:tabs>
          <w:tab w:val="num" w:pos="14400"/>
        </w:tabs>
        <w:ind w:left="14400" w:hanging="2880"/>
      </w:pPr>
      <w:rPr>
        <w:rFonts w:hint="default"/>
      </w:rPr>
    </w:lvl>
  </w:abstractNum>
  <w:abstractNum w:abstractNumId="6">
    <w:nsid w:val="1C7019FB"/>
    <w:multiLevelType w:val="hybridMultilevel"/>
    <w:tmpl w:val="F5787FDE"/>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1E9F73B8"/>
    <w:multiLevelType w:val="multilevel"/>
    <w:tmpl w:val="8D4E4F2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400"/>
        </w:tabs>
        <w:ind w:left="2400" w:hanging="720"/>
      </w:pPr>
      <w:rPr>
        <w:rFonts w:hint="default"/>
      </w:rPr>
    </w:lvl>
    <w:lvl w:ilvl="2">
      <w:start w:val="1"/>
      <w:numFmt w:val="decimal"/>
      <w:lvlText w:val="%1.%2.%3."/>
      <w:lvlJc w:val="left"/>
      <w:pPr>
        <w:tabs>
          <w:tab w:val="num" w:pos="4440"/>
        </w:tabs>
        <w:ind w:left="4440" w:hanging="1080"/>
      </w:pPr>
      <w:rPr>
        <w:rFonts w:hint="default"/>
      </w:rPr>
    </w:lvl>
    <w:lvl w:ilvl="3">
      <w:start w:val="1"/>
      <w:numFmt w:val="decimal"/>
      <w:lvlText w:val="%1.%2.%3.%4."/>
      <w:lvlJc w:val="left"/>
      <w:pPr>
        <w:tabs>
          <w:tab w:val="num" w:pos="6480"/>
        </w:tabs>
        <w:ind w:left="6480" w:hanging="1440"/>
      </w:pPr>
      <w:rPr>
        <w:rFonts w:hint="default"/>
      </w:rPr>
    </w:lvl>
    <w:lvl w:ilvl="4">
      <w:start w:val="1"/>
      <w:numFmt w:val="decimal"/>
      <w:lvlText w:val="%1.%2.%3.%4.%5."/>
      <w:lvlJc w:val="left"/>
      <w:pPr>
        <w:tabs>
          <w:tab w:val="num" w:pos="8520"/>
        </w:tabs>
        <w:ind w:left="8520" w:hanging="1800"/>
      </w:pPr>
      <w:rPr>
        <w:rFonts w:hint="default"/>
      </w:rPr>
    </w:lvl>
    <w:lvl w:ilvl="5">
      <w:start w:val="1"/>
      <w:numFmt w:val="decimal"/>
      <w:lvlText w:val="%1.%2.%3.%4.%5.%6."/>
      <w:lvlJc w:val="left"/>
      <w:pPr>
        <w:tabs>
          <w:tab w:val="num" w:pos="10560"/>
        </w:tabs>
        <w:ind w:left="10560" w:hanging="2160"/>
      </w:pPr>
      <w:rPr>
        <w:rFonts w:hint="default"/>
      </w:rPr>
    </w:lvl>
    <w:lvl w:ilvl="6">
      <w:start w:val="1"/>
      <w:numFmt w:val="decimal"/>
      <w:lvlText w:val="%1.%2.%3.%4.%5.%6.%7."/>
      <w:lvlJc w:val="left"/>
      <w:pPr>
        <w:tabs>
          <w:tab w:val="num" w:pos="12600"/>
        </w:tabs>
        <w:ind w:left="12600" w:hanging="2520"/>
      </w:pPr>
      <w:rPr>
        <w:rFonts w:hint="default"/>
      </w:rPr>
    </w:lvl>
    <w:lvl w:ilvl="7">
      <w:start w:val="1"/>
      <w:numFmt w:val="decimal"/>
      <w:lvlText w:val="%1.%2.%3.%4.%5.%6.%7.%8."/>
      <w:lvlJc w:val="left"/>
      <w:pPr>
        <w:tabs>
          <w:tab w:val="num" w:pos="14640"/>
        </w:tabs>
        <w:ind w:left="14640" w:hanging="2880"/>
      </w:pPr>
      <w:rPr>
        <w:rFonts w:hint="default"/>
      </w:rPr>
    </w:lvl>
    <w:lvl w:ilvl="8">
      <w:start w:val="1"/>
      <w:numFmt w:val="decimal"/>
      <w:lvlText w:val="%1.%2.%3.%4.%5.%6.%7.%8.%9."/>
      <w:lvlJc w:val="left"/>
      <w:pPr>
        <w:tabs>
          <w:tab w:val="num" w:pos="16680"/>
        </w:tabs>
        <w:ind w:left="16680" w:hanging="3240"/>
      </w:pPr>
      <w:rPr>
        <w:rFonts w:hint="default"/>
      </w:rPr>
    </w:lvl>
  </w:abstractNum>
  <w:abstractNum w:abstractNumId="8">
    <w:nsid w:val="1F037066"/>
    <w:multiLevelType w:val="hybridMultilevel"/>
    <w:tmpl w:val="95068072"/>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9">
    <w:nsid w:val="20872517"/>
    <w:multiLevelType w:val="multilevel"/>
    <w:tmpl w:val="C30EAA54"/>
    <w:lvl w:ilvl="0">
      <w:start w:val="1"/>
      <w:numFmt w:val="decimal"/>
      <w:lvlText w:val="%1."/>
      <w:lvlJc w:val="left"/>
      <w:pPr>
        <w:tabs>
          <w:tab w:val="num" w:pos="1080"/>
        </w:tabs>
        <w:ind w:left="1080" w:hanging="72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800"/>
        </w:tabs>
        <w:ind w:left="1800" w:hanging="1440"/>
      </w:pPr>
      <w:rPr>
        <w:rFonts w:hint="default"/>
      </w:rPr>
    </w:lvl>
    <w:lvl w:ilvl="4">
      <w:start w:val="1"/>
      <w:numFmt w:val="decimal"/>
      <w:isLgl/>
      <w:lvlText w:val="%1.%2.%3.%4.%5"/>
      <w:lvlJc w:val="left"/>
      <w:pPr>
        <w:tabs>
          <w:tab w:val="num" w:pos="2160"/>
        </w:tabs>
        <w:ind w:left="2160" w:hanging="1800"/>
      </w:pPr>
      <w:rPr>
        <w:rFonts w:hint="default"/>
      </w:rPr>
    </w:lvl>
    <w:lvl w:ilvl="5">
      <w:start w:val="1"/>
      <w:numFmt w:val="decimal"/>
      <w:isLgl/>
      <w:lvlText w:val="%1.%2.%3.%4.%5.%6"/>
      <w:lvlJc w:val="left"/>
      <w:pPr>
        <w:tabs>
          <w:tab w:val="num" w:pos="2520"/>
        </w:tabs>
        <w:ind w:left="2520" w:hanging="2160"/>
      </w:pPr>
      <w:rPr>
        <w:rFonts w:hint="default"/>
      </w:rPr>
    </w:lvl>
    <w:lvl w:ilvl="6">
      <w:start w:val="1"/>
      <w:numFmt w:val="decimal"/>
      <w:isLgl/>
      <w:lvlText w:val="%1.%2.%3.%4.%5.%6.%7"/>
      <w:lvlJc w:val="left"/>
      <w:pPr>
        <w:tabs>
          <w:tab w:val="num" w:pos="2880"/>
        </w:tabs>
        <w:ind w:left="2880" w:hanging="2520"/>
      </w:pPr>
      <w:rPr>
        <w:rFonts w:hint="default"/>
      </w:rPr>
    </w:lvl>
    <w:lvl w:ilvl="7">
      <w:start w:val="1"/>
      <w:numFmt w:val="decimal"/>
      <w:isLgl/>
      <w:lvlText w:val="%1.%2.%3.%4.%5.%6.%7.%8"/>
      <w:lvlJc w:val="left"/>
      <w:pPr>
        <w:tabs>
          <w:tab w:val="num" w:pos="3240"/>
        </w:tabs>
        <w:ind w:left="3240" w:hanging="2880"/>
      </w:pPr>
      <w:rPr>
        <w:rFonts w:hint="default"/>
      </w:rPr>
    </w:lvl>
    <w:lvl w:ilvl="8">
      <w:start w:val="1"/>
      <w:numFmt w:val="decimal"/>
      <w:isLgl/>
      <w:lvlText w:val="%1.%2.%3.%4.%5.%6.%7.%8.%9"/>
      <w:lvlJc w:val="left"/>
      <w:pPr>
        <w:tabs>
          <w:tab w:val="num" w:pos="3600"/>
        </w:tabs>
        <w:ind w:left="3600" w:hanging="3240"/>
      </w:pPr>
      <w:rPr>
        <w:rFonts w:hint="default"/>
      </w:rPr>
    </w:lvl>
  </w:abstractNum>
  <w:abstractNum w:abstractNumId="10">
    <w:nsid w:val="20AB7E15"/>
    <w:multiLevelType w:val="hybridMultilevel"/>
    <w:tmpl w:val="B478E350"/>
    <w:lvl w:ilvl="0" w:tplc="F1526FF6">
      <w:numFmt w:val="bullet"/>
      <w:lvlText w:val="-"/>
      <w:lvlJc w:val="left"/>
      <w:pPr>
        <w:ind w:left="1410" w:hanging="360"/>
      </w:pPr>
      <w:rPr>
        <w:rFonts w:ascii="Times New Roman" w:eastAsia="Times New Roman" w:hAnsi="Times New Roman" w:cs="Times New Roman" w:hint="default"/>
      </w:rPr>
    </w:lvl>
    <w:lvl w:ilvl="1" w:tplc="04020003" w:tentative="1">
      <w:start w:val="1"/>
      <w:numFmt w:val="bullet"/>
      <w:lvlText w:val="o"/>
      <w:lvlJc w:val="left"/>
      <w:pPr>
        <w:ind w:left="2130" w:hanging="360"/>
      </w:pPr>
      <w:rPr>
        <w:rFonts w:ascii="Courier New" w:hAnsi="Courier New" w:cs="Courier New" w:hint="default"/>
      </w:rPr>
    </w:lvl>
    <w:lvl w:ilvl="2" w:tplc="04020005" w:tentative="1">
      <w:start w:val="1"/>
      <w:numFmt w:val="bullet"/>
      <w:lvlText w:val=""/>
      <w:lvlJc w:val="left"/>
      <w:pPr>
        <w:ind w:left="2850" w:hanging="360"/>
      </w:pPr>
      <w:rPr>
        <w:rFonts w:ascii="Wingdings" w:hAnsi="Wingdings" w:hint="default"/>
      </w:rPr>
    </w:lvl>
    <w:lvl w:ilvl="3" w:tplc="04020001" w:tentative="1">
      <w:start w:val="1"/>
      <w:numFmt w:val="bullet"/>
      <w:lvlText w:val=""/>
      <w:lvlJc w:val="left"/>
      <w:pPr>
        <w:ind w:left="3570" w:hanging="360"/>
      </w:pPr>
      <w:rPr>
        <w:rFonts w:ascii="Symbol" w:hAnsi="Symbol" w:hint="default"/>
      </w:rPr>
    </w:lvl>
    <w:lvl w:ilvl="4" w:tplc="04020003" w:tentative="1">
      <w:start w:val="1"/>
      <w:numFmt w:val="bullet"/>
      <w:lvlText w:val="o"/>
      <w:lvlJc w:val="left"/>
      <w:pPr>
        <w:ind w:left="4290" w:hanging="360"/>
      </w:pPr>
      <w:rPr>
        <w:rFonts w:ascii="Courier New" w:hAnsi="Courier New" w:cs="Courier New" w:hint="default"/>
      </w:rPr>
    </w:lvl>
    <w:lvl w:ilvl="5" w:tplc="04020005" w:tentative="1">
      <w:start w:val="1"/>
      <w:numFmt w:val="bullet"/>
      <w:lvlText w:val=""/>
      <w:lvlJc w:val="left"/>
      <w:pPr>
        <w:ind w:left="5010" w:hanging="360"/>
      </w:pPr>
      <w:rPr>
        <w:rFonts w:ascii="Wingdings" w:hAnsi="Wingdings" w:hint="default"/>
      </w:rPr>
    </w:lvl>
    <w:lvl w:ilvl="6" w:tplc="04020001" w:tentative="1">
      <w:start w:val="1"/>
      <w:numFmt w:val="bullet"/>
      <w:lvlText w:val=""/>
      <w:lvlJc w:val="left"/>
      <w:pPr>
        <w:ind w:left="5730" w:hanging="360"/>
      </w:pPr>
      <w:rPr>
        <w:rFonts w:ascii="Symbol" w:hAnsi="Symbol" w:hint="default"/>
      </w:rPr>
    </w:lvl>
    <w:lvl w:ilvl="7" w:tplc="04020003" w:tentative="1">
      <w:start w:val="1"/>
      <w:numFmt w:val="bullet"/>
      <w:lvlText w:val="o"/>
      <w:lvlJc w:val="left"/>
      <w:pPr>
        <w:ind w:left="6450" w:hanging="360"/>
      </w:pPr>
      <w:rPr>
        <w:rFonts w:ascii="Courier New" w:hAnsi="Courier New" w:cs="Courier New" w:hint="default"/>
      </w:rPr>
    </w:lvl>
    <w:lvl w:ilvl="8" w:tplc="04020005" w:tentative="1">
      <w:start w:val="1"/>
      <w:numFmt w:val="bullet"/>
      <w:lvlText w:val=""/>
      <w:lvlJc w:val="left"/>
      <w:pPr>
        <w:ind w:left="7170" w:hanging="360"/>
      </w:pPr>
      <w:rPr>
        <w:rFonts w:ascii="Wingdings" w:hAnsi="Wingdings" w:hint="default"/>
      </w:rPr>
    </w:lvl>
  </w:abstractNum>
  <w:abstractNum w:abstractNumId="11">
    <w:nsid w:val="20E41037"/>
    <w:multiLevelType w:val="hybridMultilevel"/>
    <w:tmpl w:val="5EB484C4"/>
    <w:lvl w:ilvl="0" w:tplc="04020001">
      <w:start w:val="1"/>
      <w:numFmt w:val="bullet"/>
      <w:lvlText w:val=""/>
      <w:lvlJc w:val="left"/>
      <w:pPr>
        <w:ind w:left="1854" w:hanging="360"/>
      </w:pPr>
      <w:rPr>
        <w:rFonts w:ascii="Symbol" w:hAnsi="Symbol" w:hint="default"/>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12">
    <w:nsid w:val="31205D8F"/>
    <w:multiLevelType w:val="multilevel"/>
    <w:tmpl w:val="EB3871DA"/>
    <w:lvl w:ilvl="0">
      <w:start w:val="1"/>
      <w:numFmt w:val="decimal"/>
      <w:lvlText w:val="%1."/>
      <w:lvlJc w:val="left"/>
      <w:pPr>
        <w:ind w:left="1428" w:hanging="72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066" w:hanging="1080"/>
      </w:pPr>
      <w:rPr>
        <w:rFonts w:hint="default"/>
      </w:rPr>
    </w:lvl>
    <w:lvl w:ilvl="4">
      <w:start w:val="1"/>
      <w:numFmt w:val="decimal"/>
      <w:isLgl/>
      <w:lvlText w:val="%1.%2.%3.%4.%5."/>
      <w:lvlJc w:val="left"/>
      <w:pPr>
        <w:ind w:left="3852" w:hanging="1440"/>
      </w:pPr>
      <w:rPr>
        <w:rFonts w:hint="default"/>
      </w:rPr>
    </w:lvl>
    <w:lvl w:ilvl="5">
      <w:start w:val="1"/>
      <w:numFmt w:val="decimal"/>
      <w:isLgl/>
      <w:lvlText w:val="%1.%2.%3.%4.%5.%6."/>
      <w:lvlJc w:val="left"/>
      <w:pPr>
        <w:ind w:left="4278" w:hanging="1440"/>
      </w:pPr>
      <w:rPr>
        <w:rFonts w:hint="default"/>
      </w:rPr>
    </w:lvl>
    <w:lvl w:ilvl="6">
      <w:start w:val="1"/>
      <w:numFmt w:val="decimal"/>
      <w:isLgl/>
      <w:lvlText w:val="%1.%2.%3.%4.%5.%6.%7."/>
      <w:lvlJc w:val="left"/>
      <w:pPr>
        <w:ind w:left="5064" w:hanging="1800"/>
      </w:pPr>
      <w:rPr>
        <w:rFonts w:hint="default"/>
      </w:rPr>
    </w:lvl>
    <w:lvl w:ilvl="7">
      <w:start w:val="1"/>
      <w:numFmt w:val="decimal"/>
      <w:isLgl/>
      <w:lvlText w:val="%1.%2.%3.%4.%5.%6.%7.%8."/>
      <w:lvlJc w:val="left"/>
      <w:pPr>
        <w:ind w:left="5850" w:hanging="2160"/>
      </w:pPr>
      <w:rPr>
        <w:rFonts w:hint="default"/>
      </w:rPr>
    </w:lvl>
    <w:lvl w:ilvl="8">
      <w:start w:val="1"/>
      <w:numFmt w:val="decimal"/>
      <w:isLgl/>
      <w:lvlText w:val="%1.%2.%3.%4.%5.%6.%7.%8.%9."/>
      <w:lvlJc w:val="left"/>
      <w:pPr>
        <w:ind w:left="6276" w:hanging="2160"/>
      </w:pPr>
      <w:rPr>
        <w:rFonts w:hint="default"/>
      </w:rPr>
    </w:lvl>
  </w:abstractNum>
  <w:abstractNum w:abstractNumId="13">
    <w:nsid w:val="318F7E18"/>
    <w:multiLevelType w:val="multilevel"/>
    <w:tmpl w:val="32A0AAAC"/>
    <w:lvl w:ilvl="0">
      <w:start w:val="1"/>
      <w:numFmt w:val="decimal"/>
      <w:lvlText w:val="%1"/>
      <w:lvlJc w:val="left"/>
      <w:pPr>
        <w:tabs>
          <w:tab w:val="num" w:pos="510"/>
        </w:tabs>
        <w:ind w:left="510" w:hanging="51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3240"/>
        </w:tabs>
        <w:ind w:left="3240" w:hanging="1800"/>
      </w:pPr>
      <w:rPr>
        <w:rFonts w:hint="default"/>
      </w:rPr>
    </w:lvl>
    <w:lvl w:ilvl="5">
      <w:start w:val="1"/>
      <w:numFmt w:val="decimal"/>
      <w:lvlText w:val="%1.%2.%3.%4.%5.%6"/>
      <w:lvlJc w:val="left"/>
      <w:pPr>
        <w:tabs>
          <w:tab w:val="num" w:pos="3960"/>
        </w:tabs>
        <w:ind w:left="3960" w:hanging="2160"/>
      </w:pPr>
      <w:rPr>
        <w:rFonts w:hint="default"/>
      </w:rPr>
    </w:lvl>
    <w:lvl w:ilvl="6">
      <w:start w:val="1"/>
      <w:numFmt w:val="decimal"/>
      <w:lvlText w:val="%1.%2.%3.%4.%5.%6.%7"/>
      <w:lvlJc w:val="left"/>
      <w:pPr>
        <w:tabs>
          <w:tab w:val="num" w:pos="4680"/>
        </w:tabs>
        <w:ind w:left="4680" w:hanging="2520"/>
      </w:pPr>
      <w:rPr>
        <w:rFonts w:hint="default"/>
      </w:rPr>
    </w:lvl>
    <w:lvl w:ilvl="7">
      <w:start w:val="1"/>
      <w:numFmt w:val="decimal"/>
      <w:lvlText w:val="%1.%2.%3.%4.%5.%6.%7.%8"/>
      <w:lvlJc w:val="left"/>
      <w:pPr>
        <w:tabs>
          <w:tab w:val="num" w:pos="5400"/>
        </w:tabs>
        <w:ind w:left="5400" w:hanging="2880"/>
      </w:pPr>
      <w:rPr>
        <w:rFonts w:hint="default"/>
      </w:rPr>
    </w:lvl>
    <w:lvl w:ilvl="8">
      <w:start w:val="1"/>
      <w:numFmt w:val="decimal"/>
      <w:lvlText w:val="%1.%2.%3.%4.%5.%6.%7.%8.%9"/>
      <w:lvlJc w:val="left"/>
      <w:pPr>
        <w:tabs>
          <w:tab w:val="num" w:pos="6120"/>
        </w:tabs>
        <w:ind w:left="6120" w:hanging="3240"/>
      </w:pPr>
      <w:rPr>
        <w:rFonts w:hint="default"/>
      </w:rPr>
    </w:lvl>
  </w:abstractNum>
  <w:abstractNum w:abstractNumId="14">
    <w:nsid w:val="334F1DB7"/>
    <w:multiLevelType w:val="hybridMultilevel"/>
    <w:tmpl w:val="33940BA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36C44648"/>
    <w:multiLevelType w:val="multilevel"/>
    <w:tmpl w:val="D6FC1BBE"/>
    <w:lvl w:ilvl="0">
      <w:start w:val="2"/>
      <w:numFmt w:val="decimal"/>
      <w:lvlText w:val="%1."/>
      <w:lvlJc w:val="left"/>
      <w:pPr>
        <w:ind w:left="480" w:hanging="480"/>
      </w:pPr>
      <w:rPr>
        <w:rFonts w:hint="default"/>
      </w:rPr>
    </w:lvl>
    <w:lvl w:ilvl="1">
      <w:start w:val="1"/>
      <w:numFmt w:val="decimal"/>
      <w:lvlText w:val="%1.%2."/>
      <w:lvlJc w:val="left"/>
      <w:pPr>
        <w:ind w:left="2705"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10098" w:hanging="2160"/>
      </w:pPr>
      <w:rPr>
        <w:rFonts w:hint="default"/>
      </w:rPr>
    </w:lvl>
    <w:lvl w:ilvl="8">
      <w:start w:val="1"/>
      <w:numFmt w:val="decimal"/>
      <w:lvlText w:val="%1.%2.%3.%4.%5.%6.%7.%8.%9."/>
      <w:lvlJc w:val="left"/>
      <w:pPr>
        <w:ind w:left="11232" w:hanging="2160"/>
      </w:pPr>
      <w:rPr>
        <w:rFonts w:hint="default"/>
      </w:rPr>
    </w:lvl>
  </w:abstractNum>
  <w:abstractNum w:abstractNumId="16">
    <w:nsid w:val="385273F9"/>
    <w:multiLevelType w:val="hybridMultilevel"/>
    <w:tmpl w:val="F2B22AF4"/>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nsid w:val="3A7D0A8A"/>
    <w:multiLevelType w:val="multilevel"/>
    <w:tmpl w:val="07B401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380"/>
        </w:tabs>
        <w:ind w:left="1380" w:hanging="360"/>
      </w:pPr>
      <w:rPr>
        <w:rFonts w:hint="default"/>
      </w:rPr>
    </w:lvl>
    <w:lvl w:ilvl="2">
      <w:start w:val="1"/>
      <w:numFmt w:val="decimal"/>
      <w:lvlText w:val="%1.%2.%3"/>
      <w:lvlJc w:val="left"/>
      <w:pPr>
        <w:tabs>
          <w:tab w:val="num" w:pos="2760"/>
        </w:tabs>
        <w:ind w:left="2760" w:hanging="720"/>
      </w:pPr>
      <w:rPr>
        <w:rFonts w:hint="default"/>
      </w:rPr>
    </w:lvl>
    <w:lvl w:ilvl="3">
      <w:start w:val="1"/>
      <w:numFmt w:val="decimal"/>
      <w:lvlText w:val="%1.%2.%3.%4"/>
      <w:lvlJc w:val="left"/>
      <w:pPr>
        <w:tabs>
          <w:tab w:val="num" w:pos="3780"/>
        </w:tabs>
        <w:ind w:left="3780" w:hanging="720"/>
      </w:pPr>
      <w:rPr>
        <w:rFonts w:hint="default"/>
      </w:rPr>
    </w:lvl>
    <w:lvl w:ilvl="4">
      <w:start w:val="1"/>
      <w:numFmt w:val="decimal"/>
      <w:lvlText w:val="%1.%2.%3.%4.%5"/>
      <w:lvlJc w:val="left"/>
      <w:pPr>
        <w:tabs>
          <w:tab w:val="num" w:pos="5160"/>
        </w:tabs>
        <w:ind w:left="5160" w:hanging="1080"/>
      </w:pPr>
      <w:rPr>
        <w:rFonts w:hint="default"/>
      </w:rPr>
    </w:lvl>
    <w:lvl w:ilvl="5">
      <w:start w:val="1"/>
      <w:numFmt w:val="decimal"/>
      <w:lvlText w:val="%1.%2.%3.%4.%5.%6"/>
      <w:lvlJc w:val="left"/>
      <w:pPr>
        <w:tabs>
          <w:tab w:val="num" w:pos="6180"/>
        </w:tabs>
        <w:ind w:left="6180" w:hanging="1080"/>
      </w:pPr>
      <w:rPr>
        <w:rFonts w:hint="default"/>
      </w:rPr>
    </w:lvl>
    <w:lvl w:ilvl="6">
      <w:start w:val="1"/>
      <w:numFmt w:val="decimal"/>
      <w:lvlText w:val="%1.%2.%3.%4.%5.%6.%7"/>
      <w:lvlJc w:val="left"/>
      <w:pPr>
        <w:tabs>
          <w:tab w:val="num" w:pos="7560"/>
        </w:tabs>
        <w:ind w:left="7560" w:hanging="1440"/>
      </w:pPr>
      <w:rPr>
        <w:rFonts w:hint="default"/>
      </w:rPr>
    </w:lvl>
    <w:lvl w:ilvl="7">
      <w:start w:val="1"/>
      <w:numFmt w:val="decimal"/>
      <w:lvlText w:val="%1.%2.%3.%4.%5.%6.%7.%8"/>
      <w:lvlJc w:val="left"/>
      <w:pPr>
        <w:tabs>
          <w:tab w:val="num" w:pos="8580"/>
        </w:tabs>
        <w:ind w:left="8580" w:hanging="1440"/>
      </w:pPr>
      <w:rPr>
        <w:rFonts w:hint="default"/>
      </w:rPr>
    </w:lvl>
    <w:lvl w:ilvl="8">
      <w:start w:val="1"/>
      <w:numFmt w:val="decimal"/>
      <w:lvlText w:val="%1.%2.%3.%4.%5.%6.%7.%8.%9"/>
      <w:lvlJc w:val="left"/>
      <w:pPr>
        <w:tabs>
          <w:tab w:val="num" w:pos="9960"/>
        </w:tabs>
        <w:ind w:left="9960" w:hanging="1800"/>
      </w:pPr>
      <w:rPr>
        <w:rFonts w:hint="default"/>
      </w:rPr>
    </w:lvl>
  </w:abstractNum>
  <w:abstractNum w:abstractNumId="18">
    <w:nsid w:val="3F5F5586"/>
    <w:multiLevelType w:val="multilevel"/>
    <w:tmpl w:val="6D7E0D88"/>
    <w:lvl w:ilvl="0">
      <w:start w:val="1"/>
      <w:numFmt w:val="decimal"/>
      <w:lvlText w:val="%1"/>
      <w:lvlJc w:val="left"/>
      <w:pPr>
        <w:tabs>
          <w:tab w:val="num" w:pos="510"/>
        </w:tabs>
        <w:ind w:left="510" w:hanging="510"/>
      </w:pPr>
      <w:rPr>
        <w:rFonts w:hint="default"/>
      </w:rPr>
    </w:lvl>
    <w:lvl w:ilvl="1">
      <w:start w:val="3"/>
      <w:numFmt w:val="decimal"/>
      <w:lvlText w:val="%1.%2"/>
      <w:lvlJc w:val="left"/>
      <w:pPr>
        <w:tabs>
          <w:tab w:val="num" w:pos="1997"/>
        </w:tabs>
        <w:ind w:left="1997"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840"/>
        </w:tabs>
        <w:ind w:left="6840" w:hanging="2520"/>
      </w:pPr>
      <w:rPr>
        <w:rFonts w:hint="default"/>
      </w:rPr>
    </w:lvl>
    <w:lvl w:ilvl="7">
      <w:start w:val="1"/>
      <w:numFmt w:val="decimal"/>
      <w:lvlText w:val="%1.%2.%3.%4.%5.%6.%7.%8"/>
      <w:lvlJc w:val="left"/>
      <w:pPr>
        <w:tabs>
          <w:tab w:val="num" w:pos="7920"/>
        </w:tabs>
        <w:ind w:left="7920" w:hanging="2880"/>
      </w:pPr>
      <w:rPr>
        <w:rFonts w:hint="default"/>
      </w:rPr>
    </w:lvl>
    <w:lvl w:ilvl="8">
      <w:start w:val="1"/>
      <w:numFmt w:val="decimal"/>
      <w:lvlText w:val="%1.%2.%3.%4.%5.%6.%7.%8.%9"/>
      <w:lvlJc w:val="left"/>
      <w:pPr>
        <w:tabs>
          <w:tab w:val="num" w:pos="9000"/>
        </w:tabs>
        <w:ind w:left="9000" w:hanging="3240"/>
      </w:pPr>
      <w:rPr>
        <w:rFonts w:hint="default"/>
      </w:rPr>
    </w:lvl>
  </w:abstractNum>
  <w:abstractNum w:abstractNumId="19">
    <w:nsid w:val="42312624"/>
    <w:multiLevelType w:val="multilevel"/>
    <w:tmpl w:val="11460C3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2415"/>
        </w:tabs>
        <w:ind w:left="2415" w:hanging="720"/>
      </w:pPr>
      <w:rPr>
        <w:rFonts w:hint="default"/>
      </w:rPr>
    </w:lvl>
    <w:lvl w:ilvl="2">
      <w:start w:val="1"/>
      <w:numFmt w:val="decimal"/>
      <w:lvlText w:val="%1.%2.%3"/>
      <w:lvlJc w:val="left"/>
      <w:pPr>
        <w:tabs>
          <w:tab w:val="num" w:pos="4470"/>
        </w:tabs>
        <w:ind w:left="4470" w:hanging="1080"/>
      </w:pPr>
      <w:rPr>
        <w:rFonts w:hint="default"/>
      </w:rPr>
    </w:lvl>
    <w:lvl w:ilvl="3">
      <w:start w:val="1"/>
      <w:numFmt w:val="decimal"/>
      <w:lvlText w:val="%1.%2.%3.%4"/>
      <w:lvlJc w:val="left"/>
      <w:pPr>
        <w:tabs>
          <w:tab w:val="num" w:pos="6525"/>
        </w:tabs>
        <w:ind w:left="6525" w:hanging="1440"/>
      </w:pPr>
      <w:rPr>
        <w:rFonts w:hint="default"/>
      </w:rPr>
    </w:lvl>
    <w:lvl w:ilvl="4">
      <w:start w:val="1"/>
      <w:numFmt w:val="decimal"/>
      <w:lvlText w:val="%1.%2.%3.%4.%5"/>
      <w:lvlJc w:val="left"/>
      <w:pPr>
        <w:tabs>
          <w:tab w:val="num" w:pos="8580"/>
        </w:tabs>
        <w:ind w:left="8580" w:hanging="1800"/>
      </w:pPr>
      <w:rPr>
        <w:rFonts w:hint="default"/>
      </w:rPr>
    </w:lvl>
    <w:lvl w:ilvl="5">
      <w:start w:val="1"/>
      <w:numFmt w:val="decimal"/>
      <w:lvlText w:val="%1.%2.%3.%4.%5.%6"/>
      <w:lvlJc w:val="left"/>
      <w:pPr>
        <w:tabs>
          <w:tab w:val="num" w:pos="10635"/>
        </w:tabs>
        <w:ind w:left="10635" w:hanging="2160"/>
      </w:pPr>
      <w:rPr>
        <w:rFonts w:hint="default"/>
      </w:rPr>
    </w:lvl>
    <w:lvl w:ilvl="6">
      <w:start w:val="1"/>
      <w:numFmt w:val="decimal"/>
      <w:lvlText w:val="%1.%2.%3.%4.%5.%6.%7"/>
      <w:lvlJc w:val="left"/>
      <w:pPr>
        <w:tabs>
          <w:tab w:val="num" w:pos="12690"/>
        </w:tabs>
        <w:ind w:left="12690" w:hanging="2520"/>
      </w:pPr>
      <w:rPr>
        <w:rFonts w:hint="default"/>
      </w:rPr>
    </w:lvl>
    <w:lvl w:ilvl="7">
      <w:start w:val="1"/>
      <w:numFmt w:val="decimal"/>
      <w:lvlText w:val="%1.%2.%3.%4.%5.%6.%7.%8"/>
      <w:lvlJc w:val="left"/>
      <w:pPr>
        <w:tabs>
          <w:tab w:val="num" w:pos="14745"/>
        </w:tabs>
        <w:ind w:left="14745" w:hanging="2880"/>
      </w:pPr>
      <w:rPr>
        <w:rFonts w:hint="default"/>
      </w:rPr>
    </w:lvl>
    <w:lvl w:ilvl="8">
      <w:start w:val="1"/>
      <w:numFmt w:val="decimal"/>
      <w:lvlText w:val="%1.%2.%3.%4.%5.%6.%7.%8.%9"/>
      <w:lvlJc w:val="left"/>
      <w:pPr>
        <w:tabs>
          <w:tab w:val="num" w:pos="16440"/>
        </w:tabs>
        <w:ind w:left="16440" w:hanging="2880"/>
      </w:pPr>
      <w:rPr>
        <w:rFonts w:hint="default"/>
      </w:rPr>
    </w:lvl>
  </w:abstractNum>
  <w:abstractNum w:abstractNumId="20">
    <w:nsid w:val="424E6BD5"/>
    <w:multiLevelType w:val="multilevel"/>
    <w:tmpl w:val="C93A3B9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nsid w:val="4B344088"/>
    <w:multiLevelType w:val="multilevel"/>
    <w:tmpl w:val="AD8EA162"/>
    <w:lvl w:ilvl="0">
      <w:start w:val="2"/>
      <w:numFmt w:val="decimal"/>
      <w:lvlText w:val="%1"/>
      <w:lvlJc w:val="left"/>
      <w:pPr>
        <w:tabs>
          <w:tab w:val="num" w:pos="1155"/>
        </w:tabs>
        <w:ind w:left="1155" w:hanging="1155"/>
      </w:pPr>
      <w:rPr>
        <w:rFonts w:hint="default"/>
      </w:rPr>
    </w:lvl>
    <w:lvl w:ilvl="1">
      <w:start w:val="1"/>
      <w:numFmt w:val="decimal"/>
      <w:lvlText w:val="%1.%2"/>
      <w:lvlJc w:val="left"/>
      <w:pPr>
        <w:tabs>
          <w:tab w:val="num" w:pos="1335"/>
        </w:tabs>
        <w:ind w:left="1335" w:hanging="1155"/>
      </w:pPr>
      <w:rPr>
        <w:rFonts w:hint="default"/>
      </w:rPr>
    </w:lvl>
    <w:lvl w:ilvl="2">
      <w:start w:val="1"/>
      <w:numFmt w:val="decimal"/>
      <w:lvlText w:val="%1.%2.%3"/>
      <w:lvlJc w:val="left"/>
      <w:pPr>
        <w:tabs>
          <w:tab w:val="num" w:pos="1515"/>
        </w:tabs>
        <w:ind w:left="1515" w:hanging="1155"/>
      </w:pPr>
      <w:rPr>
        <w:rFonts w:hint="default"/>
      </w:rPr>
    </w:lvl>
    <w:lvl w:ilvl="3">
      <w:start w:val="1"/>
      <w:numFmt w:val="decimal"/>
      <w:lvlText w:val="%1.%2.%3.%4"/>
      <w:lvlJc w:val="left"/>
      <w:pPr>
        <w:tabs>
          <w:tab w:val="num" w:pos="1980"/>
        </w:tabs>
        <w:ind w:left="1980" w:hanging="1440"/>
      </w:pPr>
      <w:rPr>
        <w:rFonts w:hint="default"/>
      </w:rPr>
    </w:lvl>
    <w:lvl w:ilvl="4">
      <w:start w:val="1"/>
      <w:numFmt w:val="decimal"/>
      <w:lvlText w:val="%1.%2.%3.%4.%5"/>
      <w:lvlJc w:val="left"/>
      <w:pPr>
        <w:tabs>
          <w:tab w:val="num" w:pos="2520"/>
        </w:tabs>
        <w:ind w:left="2520" w:hanging="1800"/>
      </w:pPr>
      <w:rPr>
        <w:rFonts w:hint="default"/>
      </w:rPr>
    </w:lvl>
    <w:lvl w:ilvl="5">
      <w:start w:val="1"/>
      <w:numFmt w:val="decimal"/>
      <w:lvlText w:val="%1.%2.%3.%4.%5.%6"/>
      <w:lvlJc w:val="left"/>
      <w:pPr>
        <w:tabs>
          <w:tab w:val="num" w:pos="3060"/>
        </w:tabs>
        <w:ind w:left="3060" w:hanging="2160"/>
      </w:pPr>
      <w:rPr>
        <w:rFonts w:hint="default"/>
      </w:rPr>
    </w:lvl>
    <w:lvl w:ilvl="6">
      <w:start w:val="1"/>
      <w:numFmt w:val="decimal"/>
      <w:lvlText w:val="%1.%2.%3.%4.%5.%6.%7"/>
      <w:lvlJc w:val="left"/>
      <w:pPr>
        <w:tabs>
          <w:tab w:val="num" w:pos="3600"/>
        </w:tabs>
        <w:ind w:left="3600" w:hanging="2520"/>
      </w:pPr>
      <w:rPr>
        <w:rFonts w:hint="default"/>
      </w:rPr>
    </w:lvl>
    <w:lvl w:ilvl="7">
      <w:start w:val="1"/>
      <w:numFmt w:val="decimal"/>
      <w:lvlText w:val="%1.%2.%3.%4.%5.%6.%7.%8"/>
      <w:lvlJc w:val="left"/>
      <w:pPr>
        <w:tabs>
          <w:tab w:val="num" w:pos="4140"/>
        </w:tabs>
        <w:ind w:left="4140" w:hanging="2880"/>
      </w:pPr>
      <w:rPr>
        <w:rFonts w:hint="default"/>
      </w:rPr>
    </w:lvl>
    <w:lvl w:ilvl="8">
      <w:start w:val="1"/>
      <w:numFmt w:val="decimal"/>
      <w:lvlText w:val="%1.%2.%3.%4.%5.%6.%7.%8.%9"/>
      <w:lvlJc w:val="left"/>
      <w:pPr>
        <w:tabs>
          <w:tab w:val="num" w:pos="4680"/>
        </w:tabs>
        <w:ind w:left="4680" w:hanging="3240"/>
      </w:pPr>
      <w:rPr>
        <w:rFonts w:hint="default"/>
      </w:rPr>
    </w:lvl>
  </w:abstractNum>
  <w:abstractNum w:abstractNumId="22">
    <w:nsid w:val="4E123CA3"/>
    <w:multiLevelType w:val="hybridMultilevel"/>
    <w:tmpl w:val="8FAC2794"/>
    <w:lvl w:ilvl="0" w:tplc="04020001">
      <w:start w:val="1"/>
      <w:numFmt w:val="bullet"/>
      <w:lvlText w:val=""/>
      <w:lvlJc w:val="left"/>
      <w:pPr>
        <w:tabs>
          <w:tab w:val="num" w:pos="1788"/>
        </w:tabs>
        <w:ind w:left="1788"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3">
    <w:nsid w:val="4E294676"/>
    <w:multiLevelType w:val="hybridMultilevel"/>
    <w:tmpl w:val="AD8682C6"/>
    <w:lvl w:ilvl="0" w:tplc="0402000F">
      <w:start w:val="1"/>
      <w:numFmt w:val="decimal"/>
      <w:lvlText w:val="%1."/>
      <w:lvlJc w:val="left"/>
      <w:pPr>
        <w:tabs>
          <w:tab w:val="num" w:pos="1440"/>
        </w:tabs>
        <w:ind w:left="1440" w:hanging="360"/>
      </w:p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24">
    <w:nsid w:val="518409CA"/>
    <w:multiLevelType w:val="multilevel"/>
    <w:tmpl w:val="958E0724"/>
    <w:lvl w:ilvl="0">
      <w:start w:val="5"/>
      <w:numFmt w:val="decimal"/>
      <w:lvlText w:val="%1"/>
      <w:lvlJc w:val="left"/>
      <w:pPr>
        <w:tabs>
          <w:tab w:val="num" w:pos="1500"/>
        </w:tabs>
        <w:ind w:left="1500" w:hanging="1500"/>
      </w:pPr>
      <w:rPr>
        <w:rFonts w:hint="default"/>
      </w:rPr>
    </w:lvl>
    <w:lvl w:ilvl="1">
      <w:start w:val="2"/>
      <w:numFmt w:val="decimal"/>
      <w:lvlText w:val="%1.%2"/>
      <w:lvlJc w:val="left"/>
      <w:pPr>
        <w:tabs>
          <w:tab w:val="num" w:pos="1500"/>
        </w:tabs>
        <w:ind w:left="1500" w:hanging="1500"/>
      </w:pPr>
      <w:rPr>
        <w:rFonts w:hint="default"/>
      </w:rPr>
    </w:lvl>
    <w:lvl w:ilvl="2">
      <w:start w:val="1"/>
      <w:numFmt w:val="decimal"/>
      <w:lvlText w:val="%1.%2.%3"/>
      <w:lvlJc w:val="left"/>
      <w:pPr>
        <w:tabs>
          <w:tab w:val="num" w:pos="1500"/>
        </w:tabs>
        <w:ind w:left="1500" w:hanging="1500"/>
      </w:pPr>
      <w:rPr>
        <w:rFonts w:hint="default"/>
      </w:rPr>
    </w:lvl>
    <w:lvl w:ilvl="3">
      <w:start w:val="1"/>
      <w:numFmt w:val="decimal"/>
      <w:lvlText w:val="%1.%2.%3.%4"/>
      <w:lvlJc w:val="left"/>
      <w:pPr>
        <w:tabs>
          <w:tab w:val="num" w:pos="1500"/>
        </w:tabs>
        <w:ind w:left="1500" w:hanging="150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3240"/>
        </w:tabs>
        <w:ind w:left="3240" w:hanging="3240"/>
      </w:pPr>
      <w:rPr>
        <w:rFonts w:hint="default"/>
      </w:rPr>
    </w:lvl>
  </w:abstractNum>
  <w:abstractNum w:abstractNumId="25">
    <w:nsid w:val="52886053"/>
    <w:multiLevelType w:val="hybridMultilevel"/>
    <w:tmpl w:val="D3FE4734"/>
    <w:lvl w:ilvl="0" w:tplc="43CC5B8E">
      <w:start w:val="1"/>
      <w:numFmt w:val="decimal"/>
      <w:lvlText w:val="%1."/>
      <w:lvlJc w:val="left"/>
      <w:pPr>
        <w:ind w:left="1800" w:hanging="72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6">
    <w:nsid w:val="56634E22"/>
    <w:multiLevelType w:val="multilevel"/>
    <w:tmpl w:val="A766787C"/>
    <w:lvl w:ilvl="0">
      <w:start w:val="5"/>
      <w:numFmt w:val="decimal"/>
      <w:lvlText w:val="%1"/>
      <w:lvlJc w:val="left"/>
      <w:pPr>
        <w:tabs>
          <w:tab w:val="num" w:pos="495"/>
        </w:tabs>
        <w:ind w:left="495" w:hanging="495"/>
      </w:pPr>
    </w:lvl>
    <w:lvl w:ilvl="1">
      <w:start w:val="1"/>
      <w:numFmt w:val="decimal"/>
      <w:lvlText w:val="%1.%2"/>
      <w:lvlJc w:val="left"/>
      <w:pPr>
        <w:tabs>
          <w:tab w:val="num" w:pos="1170"/>
        </w:tabs>
        <w:ind w:left="1170" w:hanging="720"/>
      </w:pPr>
    </w:lvl>
    <w:lvl w:ilvl="2">
      <w:start w:val="1"/>
      <w:numFmt w:val="decimal"/>
      <w:lvlText w:val="%1.%2.%3"/>
      <w:lvlJc w:val="left"/>
      <w:pPr>
        <w:tabs>
          <w:tab w:val="num" w:pos="1980"/>
        </w:tabs>
        <w:ind w:left="1980" w:hanging="1080"/>
      </w:pPr>
    </w:lvl>
    <w:lvl w:ilvl="3">
      <w:start w:val="1"/>
      <w:numFmt w:val="decimal"/>
      <w:lvlText w:val="%1.%2.%3.%4"/>
      <w:lvlJc w:val="left"/>
      <w:pPr>
        <w:tabs>
          <w:tab w:val="num" w:pos="2790"/>
        </w:tabs>
        <w:ind w:left="2790" w:hanging="1440"/>
      </w:pPr>
    </w:lvl>
    <w:lvl w:ilvl="4">
      <w:start w:val="1"/>
      <w:numFmt w:val="decimal"/>
      <w:lvlText w:val="%1.%2.%3.%4.%5"/>
      <w:lvlJc w:val="left"/>
      <w:pPr>
        <w:tabs>
          <w:tab w:val="num" w:pos="3600"/>
        </w:tabs>
        <w:ind w:left="3600" w:hanging="1800"/>
      </w:pPr>
    </w:lvl>
    <w:lvl w:ilvl="5">
      <w:start w:val="1"/>
      <w:numFmt w:val="decimal"/>
      <w:lvlText w:val="%1.%2.%3.%4.%5.%6"/>
      <w:lvlJc w:val="left"/>
      <w:pPr>
        <w:tabs>
          <w:tab w:val="num" w:pos="4410"/>
        </w:tabs>
        <w:ind w:left="4410" w:hanging="2160"/>
      </w:pPr>
    </w:lvl>
    <w:lvl w:ilvl="6">
      <w:start w:val="1"/>
      <w:numFmt w:val="decimal"/>
      <w:lvlText w:val="%1.%2.%3.%4.%5.%6.%7"/>
      <w:lvlJc w:val="left"/>
      <w:pPr>
        <w:tabs>
          <w:tab w:val="num" w:pos="5220"/>
        </w:tabs>
        <w:ind w:left="5220" w:hanging="2520"/>
      </w:pPr>
    </w:lvl>
    <w:lvl w:ilvl="7">
      <w:start w:val="1"/>
      <w:numFmt w:val="decimal"/>
      <w:lvlText w:val="%1.%2.%3.%4.%5.%6.%7.%8"/>
      <w:lvlJc w:val="left"/>
      <w:pPr>
        <w:tabs>
          <w:tab w:val="num" w:pos="6030"/>
        </w:tabs>
        <w:ind w:left="6030" w:hanging="2880"/>
      </w:pPr>
    </w:lvl>
    <w:lvl w:ilvl="8">
      <w:start w:val="1"/>
      <w:numFmt w:val="decimal"/>
      <w:lvlText w:val="%1.%2.%3.%4.%5.%6.%7.%8.%9"/>
      <w:lvlJc w:val="left"/>
      <w:pPr>
        <w:tabs>
          <w:tab w:val="num" w:pos="6840"/>
        </w:tabs>
        <w:ind w:left="6840" w:hanging="3240"/>
      </w:pPr>
    </w:lvl>
  </w:abstractNum>
  <w:abstractNum w:abstractNumId="27">
    <w:nsid w:val="610677BC"/>
    <w:multiLevelType w:val="hybridMultilevel"/>
    <w:tmpl w:val="593CEF3C"/>
    <w:lvl w:ilvl="0" w:tplc="7A1609AA">
      <w:start w:val="3"/>
      <w:numFmt w:val="bullet"/>
      <w:lvlText w:val="-"/>
      <w:lvlJc w:val="left"/>
      <w:pPr>
        <w:tabs>
          <w:tab w:val="num" w:pos="1353"/>
        </w:tabs>
        <w:ind w:left="1353"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8">
    <w:nsid w:val="66B50855"/>
    <w:multiLevelType w:val="multilevel"/>
    <w:tmpl w:val="C512B878"/>
    <w:lvl w:ilvl="0">
      <w:start w:val="5"/>
      <w:numFmt w:val="decimal"/>
      <w:lvlText w:val="%1."/>
      <w:lvlJc w:val="left"/>
      <w:pPr>
        <w:tabs>
          <w:tab w:val="num" w:pos="915"/>
        </w:tabs>
        <w:ind w:left="915" w:hanging="915"/>
      </w:pPr>
      <w:rPr>
        <w:rFonts w:hint="default"/>
      </w:rPr>
    </w:lvl>
    <w:lvl w:ilvl="1">
      <w:start w:val="1"/>
      <w:numFmt w:val="decimal"/>
      <w:lvlText w:val="%1.%2."/>
      <w:lvlJc w:val="left"/>
      <w:pPr>
        <w:tabs>
          <w:tab w:val="num" w:pos="1080"/>
        </w:tabs>
        <w:ind w:left="1080" w:hanging="1080"/>
      </w:pPr>
      <w:rPr>
        <w:rFonts w:hint="default"/>
      </w:rPr>
    </w:lvl>
    <w:lvl w:ilvl="2">
      <w:start w:val="3"/>
      <w:numFmt w:val="decimal"/>
      <w:lvlText w:val="%1.%2.%3."/>
      <w:lvlJc w:val="left"/>
      <w:pPr>
        <w:tabs>
          <w:tab w:val="num" w:pos="1440"/>
        </w:tabs>
        <w:ind w:left="1440" w:hanging="1440"/>
      </w:pPr>
      <w:rPr>
        <w:rFonts w:hint="default"/>
      </w:rPr>
    </w:lvl>
    <w:lvl w:ilvl="3">
      <w:start w:val="1"/>
      <w:numFmt w:val="decimal"/>
      <w:lvlText w:val="%1.%2.%3.%4."/>
      <w:lvlJc w:val="left"/>
      <w:pPr>
        <w:tabs>
          <w:tab w:val="num" w:pos="1800"/>
        </w:tabs>
        <w:ind w:left="1800" w:hanging="180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520"/>
        </w:tabs>
        <w:ind w:left="2520" w:hanging="252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3240"/>
        </w:tabs>
        <w:ind w:left="3240" w:hanging="3240"/>
      </w:pPr>
      <w:rPr>
        <w:rFonts w:hint="default"/>
      </w:rPr>
    </w:lvl>
    <w:lvl w:ilvl="8">
      <w:start w:val="1"/>
      <w:numFmt w:val="decimal"/>
      <w:lvlText w:val="%1.%2.%3.%4.%5.%6.%7.%8.%9."/>
      <w:lvlJc w:val="left"/>
      <w:pPr>
        <w:tabs>
          <w:tab w:val="num" w:pos="3600"/>
        </w:tabs>
        <w:ind w:left="3600" w:hanging="3600"/>
      </w:pPr>
      <w:rPr>
        <w:rFonts w:hint="default"/>
      </w:rPr>
    </w:lvl>
  </w:abstractNum>
  <w:abstractNum w:abstractNumId="29">
    <w:nsid w:val="66C86647"/>
    <w:multiLevelType w:val="multilevel"/>
    <w:tmpl w:val="21BC6D40"/>
    <w:lvl w:ilvl="0">
      <w:start w:val="2"/>
      <w:numFmt w:val="decimal"/>
      <w:lvlText w:val="%1"/>
      <w:lvlJc w:val="left"/>
      <w:pPr>
        <w:tabs>
          <w:tab w:val="num" w:pos="495"/>
        </w:tabs>
        <w:ind w:left="495" w:hanging="495"/>
      </w:pPr>
      <w:rPr>
        <w:rFonts w:hint="default"/>
      </w:rPr>
    </w:lvl>
    <w:lvl w:ilvl="1">
      <w:start w:val="5"/>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3240"/>
        </w:tabs>
        <w:ind w:left="3240" w:hanging="1800"/>
      </w:pPr>
      <w:rPr>
        <w:rFonts w:hint="default"/>
      </w:rPr>
    </w:lvl>
    <w:lvl w:ilvl="5">
      <w:start w:val="1"/>
      <w:numFmt w:val="decimal"/>
      <w:lvlText w:val="%1.%2.%3.%4.%5.%6"/>
      <w:lvlJc w:val="left"/>
      <w:pPr>
        <w:tabs>
          <w:tab w:val="num" w:pos="3960"/>
        </w:tabs>
        <w:ind w:left="3960" w:hanging="2160"/>
      </w:pPr>
      <w:rPr>
        <w:rFonts w:hint="default"/>
      </w:rPr>
    </w:lvl>
    <w:lvl w:ilvl="6">
      <w:start w:val="1"/>
      <w:numFmt w:val="decimal"/>
      <w:lvlText w:val="%1.%2.%3.%4.%5.%6.%7"/>
      <w:lvlJc w:val="left"/>
      <w:pPr>
        <w:tabs>
          <w:tab w:val="num" w:pos="4680"/>
        </w:tabs>
        <w:ind w:left="4680" w:hanging="2520"/>
      </w:pPr>
      <w:rPr>
        <w:rFonts w:hint="default"/>
      </w:rPr>
    </w:lvl>
    <w:lvl w:ilvl="7">
      <w:start w:val="1"/>
      <w:numFmt w:val="decimal"/>
      <w:lvlText w:val="%1.%2.%3.%4.%5.%6.%7.%8"/>
      <w:lvlJc w:val="left"/>
      <w:pPr>
        <w:tabs>
          <w:tab w:val="num" w:pos="5400"/>
        </w:tabs>
        <w:ind w:left="5400" w:hanging="2880"/>
      </w:pPr>
      <w:rPr>
        <w:rFonts w:hint="default"/>
      </w:rPr>
    </w:lvl>
    <w:lvl w:ilvl="8">
      <w:start w:val="1"/>
      <w:numFmt w:val="decimal"/>
      <w:lvlText w:val="%1.%2.%3.%4.%5.%6.%7.%8.%9"/>
      <w:lvlJc w:val="left"/>
      <w:pPr>
        <w:tabs>
          <w:tab w:val="num" w:pos="6120"/>
        </w:tabs>
        <w:ind w:left="6120" w:hanging="3240"/>
      </w:pPr>
      <w:rPr>
        <w:rFonts w:hint="default"/>
      </w:rPr>
    </w:lvl>
  </w:abstractNum>
  <w:abstractNum w:abstractNumId="30">
    <w:nsid w:val="695F3041"/>
    <w:multiLevelType w:val="multilevel"/>
    <w:tmpl w:val="7102F016"/>
    <w:lvl w:ilvl="0">
      <w:start w:val="5"/>
      <w:numFmt w:val="decimal"/>
      <w:lvlText w:val="%1."/>
      <w:lvlJc w:val="left"/>
      <w:pPr>
        <w:tabs>
          <w:tab w:val="num" w:pos="1410"/>
        </w:tabs>
        <w:ind w:left="1410" w:hanging="1410"/>
      </w:pPr>
      <w:rPr>
        <w:rFonts w:hint="default"/>
      </w:rPr>
    </w:lvl>
    <w:lvl w:ilvl="1">
      <w:start w:val="3"/>
      <w:numFmt w:val="decimal"/>
      <w:lvlText w:val="%1.%2."/>
      <w:lvlJc w:val="left"/>
      <w:pPr>
        <w:tabs>
          <w:tab w:val="num" w:pos="1410"/>
        </w:tabs>
        <w:ind w:left="1410" w:hanging="141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800"/>
        </w:tabs>
        <w:ind w:left="1800" w:hanging="180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520"/>
        </w:tabs>
        <w:ind w:left="2520" w:hanging="252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3240"/>
        </w:tabs>
        <w:ind w:left="3240" w:hanging="3240"/>
      </w:pPr>
      <w:rPr>
        <w:rFonts w:hint="default"/>
      </w:rPr>
    </w:lvl>
    <w:lvl w:ilvl="8">
      <w:start w:val="1"/>
      <w:numFmt w:val="decimal"/>
      <w:lvlText w:val="%1.%2.%3.%4.%5.%6.%7.%8.%9."/>
      <w:lvlJc w:val="left"/>
      <w:pPr>
        <w:tabs>
          <w:tab w:val="num" w:pos="3600"/>
        </w:tabs>
        <w:ind w:left="3600" w:hanging="3600"/>
      </w:pPr>
      <w:rPr>
        <w:rFonts w:hint="default"/>
      </w:rPr>
    </w:lvl>
  </w:abstractNum>
  <w:abstractNum w:abstractNumId="31">
    <w:nsid w:val="6CA2488C"/>
    <w:multiLevelType w:val="multilevel"/>
    <w:tmpl w:val="E96450D8"/>
    <w:lvl w:ilvl="0">
      <w:start w:val="2"/>
      <w:numFmt w:val="decimal"/>
      <w:lvlText w:val="%1"/>
      <w:lvlJc w:val="left"/>
      <w:pPr>
        <w:tabs>
          <w:tab w:val="num" w:pos="750"/>
        </w:tabs>
        <w:ind w:left="750" w:hanging="750"/>
      </w:pPr>
      <w:rPr>
        <w:rFonts w:hint="default"/>
      </w:rPr>
    </w:lvl>
    <w:lvl w:ilvl="1">
      <w:start w:val="2"/>
      <w:numFmt w:val="decimal"/>
      <w:lvlText w:val="%1.%2"/>
      <w:lvlJc w:val="left"/>
      <w:pPr>
        <w:tabs>
          <w:tab w:val="num" w:pos="2130"/>
        </w:tabs>
        <w:ind w:left="2130" w:hanging="750"/>
      </w:pPr>
      <w:rPr>
        <w:rFonts w:hint="default"/>
      </w:rPr>
    </w:lvl>
    <w:lvl w:ilvl="2">
      <w:start w:val="1"/>
      <w:numFmt w:val="decimal"/>
      <w:lvlText w:val="%1.%2.%3"/>
      <w:lvlJc w:val="left"/>
      <w:pPr>
        <w:tabs>
          <w:tab w:val="num" w:pos="3510"/>
        </w:tabs>
        <w:ind w:left="3510" w:hanging="750"/>
      </w:pPr>
      <w:rPr>
        <w:rFonts w:hint="default"/>
      </w:rPr>
    </w:lvl>
    <w:lvl w:ilvl="3">
      <w:start w:val="1"/>
      <w:numFmt w:val="decimal"/>
      <w:lvlText w:val="%1.%2.%3.%4"/>
      <w:lvlJc w:val="left"/>
      <w:pPr>
        <w:tabs>
          <w:tab w:val="num" w:pos="4890"/>
        </w:tabs>
        <w:ind w:left="4890" w:hanging="750"/>
      </w:pPr>
      <w:rPr>
        <w:rFonts w:hint="default"/>
      </w:rPr>
    </w:lvl>
    <w:lvl w:ilvl="4">
      <w:start w:val="1"/>
      <w:numFmt w:val="decimal"/>
      <w:lvlText w:val="%1.%2.%3.%4.%5"/>
      <w:lvlJc w:val="left"/>
      <w:pPr>
        <w:tabs>
          <w:tab w:val="num" w:pos="6600"/>
        </w:tabs>
        <w:ind w:left="6600" w:hanging="1080"/>
      </w:pPr>
      <w:rPr>
        <w:rFonts w:hint="default"/>
      </w:rPr>
    </w:lvl>
    <w:lvl w:ilvl="5">
      <w:start w:val="1"/>
      <w:numFmt w:val="decimal"/>
      <w:lvlText w:val="%1.%2.%3.%4.%5.%6"/>
      <w:lvlJc w:val="left"/>
      <w:pPr>
        <w:tabs>
          <w:tab w:val="num" w:pos="7980"/>
        </w:tabs>
        <w:ind w:left="7980" w:hanging="1080"/>
      </w:pPr>
      <w:rPr>
        <w:rFonts w:hint="default"/>
      </w:rPr>
    </w:lvl>
    <w:lvl w:ilvl="6">
      <w:start w:val="1"/>
      <w:numFmt w:val="decimal"/>
      <w:lvlText w:val="%1.%2.%3.%4.%5.%6.%7"/>
      <w:lvlJc w:val="left"/>
      <w:pPr>
        <w:tabs>
          <w:tab w:val="num" w:pos="9720"/>
        </w:tabs>
        <w:ind w:left="9720" w:hanging="1440"/>
      </w:pPr>
      <w:rPr>
        <w:rFonts w:hint="default"/>
      </w:rPr>
    </w:lvl>
    <w:lvl w:ilvl="7">
      <w:start w:val="1"/>
      <w:numFmt w:val="decimal"/>
      <w:lvlText w:val="%1.%2.%3.%4.%5.%6.%7.%8"/>
      <w:lvlJc w:val="left"/>
      <w:pPr>
        <w:tabs>
          <w:tab w:val="num" w:pos="11100"/>
        </w:tabs>
        <w:ind w:left="11100" w:hanging="1440"/>
      </w:pPr>
      <w:rPr>
        <w:rFonts w:hint="default"/>
      </w:rPr>
    </w:lvl>
    <w:lvl w:ilvl="8">
      <w:start w:val="1"/>
      <w:numFmt w:val="decimal"/>
      <w:lvlText w:val="%1.%2.%3.%4.%5.%6.%7.%8.%9"/>
      <w:lvlJc w:val="left"/>
      <w:pPr>
        <w:tabs>
          <w:tab w:val="num" w:pos="12840"/>
        </w:tabs>
        <w:ind w:left="12840" w:hanging="1800"/>
      </w:pPr>
      <w:rPr>
        <w:rFonts w:hint="default"/>
      </w:rPr>
    </w:lvl>
  </w:abstractNum>
  <w:abstractNum w:abstractNumId="32">
    <w:nsid w:val="6CF00186"/>
    <w:multiLevelType w:val="multilevel"/>
    <w:tmpl w:val="2B76A99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800"/>
        </w:tabs>
        <w:ind w:left="1800" w:hanging="180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520"/>
        </w:tabs>
        <w:ind w:left="2520" w:hanging="252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3240"/>
        </w:tabs>
        <w:ind w:left="3240" w:hanging="3240"/>
      </w:pPr>
      <w:rPr>
        <w:rFonts w:hint="default"/>
      </w:rPr>
    </w:lvl>
    <w:lvl w:ilvl="8">
      <w:start w:val="1"/>
      <w:numFmt w:val="decimal"/>
      <w:lvlText w:val="%1.%2.%3.%4.%5.%6.%7.%8.%9."/>
      <w:lvlJc w:val="left"/>
      <w:pPr>
        <w:tabs>
          <w:tab w:val="num" w:pos="3600"/>
        </w:tabs>
        <w:ind w:left="3600" w:hanging="3600"/>
      </w:pPr>
      <w:rPr>
        <w:rFonts w:hint="default"/>
      </w:rPr>
    </w:lvl>
  </w:abstractNum>
  <w:abstractNum w:abstractNumId="33">
    <w:nsid w:val="723C3680"/>
    <w:multiLevelType w:val="multilevel"/>
    <w:tmpl w:val="1D86FB20"/>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3240"/>
        </w:tabs>
        <w:ind w:left="3240" w:hanging="1800"/>
      </w:pPr>
      <w:rPr>
        <w:rFonts w:hint="default"/>
      </w:rPr>
    </w:lvl>
    <w:lvl w:ilvl="5">
      <w:start w:val="1"/>
      <w:numFmt w:val="decimal"/>
      <w:lvlText w:val="%1.%2.%3.%4.%5.%6"/>
      <w:lvlJc w:val="left"/>
      <w:pPr>
        <w:tabs>
          <w:tab w:val="num" w:pos="3960"/>
        </w:tabs>
        <w:ind w:left="3960" w:hanging="2160"/>
      </w:pPr>
      <w:rPr>
        <w:rFonts w:hint="default"/>
      </w:rPr>
    </w:lvl>
    <w:lvl w:ilvl="6">
      <w:start w:val="1"/>
      <w:numFmt w:val="decimal"/>
      <w:lvlText w:val="%1.%2.%3.%4.%5.%6.%7"/>
      <w:lvlJc w:val="left"/>
      <w:pPr>
        <w:tabs>
          <w:tab w:val="num" w:pos="4680"/>
        </w:tabs>
        <w:ind w:left="4680" w:hanging="2520"/>
      </w:pPr>
      <w:rPr>
        <w:rFonts w:hint="default"/>
      </w:rPr>
    </w:lvl>
    <w:lvl w:ilvl="7">
      <w:start w:val="1"/>
      <w:numFmt w:val="decimal"/>
      <w:lvlText w:val="%1.%2.%3.%4.%5.%6.%7.%8"/>
      <w:lvlJc w:val="left"/>
      <w:pPr>
        <w:tabs>
          <w:tab w:val="num" w:pos="5400"/>
        </w:tabs>
        <w:ind w:left="5400" w:hanging="2880"/>
      </w:pPr>
      <w:rPr>
        <w:rFonts w:hint="default"/>
      </w:rPr>
    </w:lvl>
    <w:lvl w:ilvl="8">
      <w:start w:val="1"/>
      <w:numFmt w:val="decimal"/>
      <w:lvlText w:val="%1.%2.%3.%4.%5.%6.%7.%8.%9"/>
      <w:lvlJc w:val="left"/>
      <w:pPr>
        <w:tabs>
          <w:tab w:val="num" w:pos="6120"/>
        </w:tabs>
        <w:ind w:left="6120" w:hanging="3240"/>
      </w:pPr>
      <w:rPr>
        <w:rFonts w:hint="default"/>
      </w:rPr>
    </w:lvl>
  </w:abstractNum>
  <w:abstractNum w:abstractNumId="34">
    <w:nsid w:val="725C02E9"/>
    <w:multiLevelType w:val="multilevel"/>
    <w:tmpl w:val="A1D86DC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960"/>
        </w:tabs>
        <w:ind w:left="3960" w:hanging="108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560"/>
        </w:tabs>
        <w:ind w:left="7560" w:hanging="1800"/>
      </w:pPr>
      <w:rPr>
        <w:rFonts w:hint="default"/>
      </w:rPr>
    </w:lvl>
    <w:lvl w:ilvl="5">
      <w:start w:val="1"/>
      <w:numFmt w:val="decimal"/>
      <w:lvlText w:val="%1.%2.%3.%4.%5.%6"/>
      <w:lvlJc w:val="left"/>
      <w:pPr>
        <w:tabs>
          <w:tab w:val="num" w:pos="9360"/>
        </w:tabs>
        <w:ind w:left="9360" w:hanging="2160"/>
      </w:pPr>
      <w:rPr>
        <w:rFonts w:hint="default"/>
      </w:rPr>
    </w:lvl>
    <w:lvl w:ilvl="6">
      <w:start w:val="1"/>
      <w:numFmt w:val="decimal"/>
      <w:lvlText w:val="%1.%2.%3.%4.%5.%6.%7"/>
      <w:lvlJc w:val="left"/>
      <w:pPr>
        <w:tabs>
          <w:tab w:val="num" w:pos="11160"/>
        </w:tabs>
        <w:ind w:left="11160" w:hanging="2520"/>
      </w:pPr>
      <w:rPr>
        <w:rFonts w:hint="default"/>
      </w:rPr>
    </w:lvl>
    <w:lvl w:ilvl="7">
      <w:start w:val="1"/>
      <w:numFmt w:val="decimal"/>
      <w:lvlText w:val="%1.%2.%3.%4.%5.%6.%7.%8"/>
      <w:lvlJc w:val="left"/>
      <w:pPr>
        <w:tabs>
          <w:tab w:val="num" w:pos="12960"/>
        </w:tabs>
        <w:ind w:left="12960" w:hanging="2880"/>
      </w:pPr>
      <w:rPr>
        <w:rFonts w:hint="default"/>
      </w:rPr>
    </w:lvl>
    <w:lvl w:ilvl="8">
      <w:start w:val="1"/>
      <w:numFmt w:val="decimal"/>
      <w:lvlText w:val="%1.%2.%3.%4.%5.%6.%7.%8.%9"/>
      <w:lvlJc w:val="left"/>
      <w:pPr>
        <w:tabs>
          <w:tab w:val="num" w:pos="14400"/>
        </w:tabs>
        <w:ind w:left="14400" w:hanging="2880"/>
      </w:pPr>
      <w:rPr>
        <w:rFonts w:hint="default"/>
      </w:rPr>
    </w:lvl>
  </w:abstractNum>
  <w:abstractNum w:abstractNumId="35">
    <w:nsid w:val="734867A3"/>
    <w:multiLevelType w:val="multilevel"/>
    <w:tmpl w:val="63D66EEE"/>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3600"/>
        </w:tabs>
        <w:ind w:left="360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3240"/>
        </w:tabs>
        <w:ind w:left="3240" w:hanging="1800"/>
      </w:pPr>
      <w:rPr>
        <w:rFonts w:hint="default"/>
      </w:rPr>
    </w:lvl>
    <w:lvl w:ilvl="5">
      <w:start w:val="1"/>
      <w:numFmt w:val="decimal"/>
      <w:lvlText w:val="%1.%2.%3.%4.%5.%6"/>
      <w:lvlJc w:val="left"/>
      <w:pPr>
        <w:tabs>
          <w:tab w:val="num" w:pos="3960"/>
        </w:tabs>
        <w:ind w:left="3960" w:hanging="2160"/>
      </w:pPr>
      <w:rPr>
        <w:rFonts w:hint="default"/>
      </w:rPr>
    </w:lvl>
    <w:lvl w:ilvl="6">
      <w:start w:val="1"/>
      <w:numFmt w:val="decimal"/>
      <w:lvlText w:val="%1.%2.%3.%4.%5.%6.%7"/>
      <w:lvlJc w:val="left"/>
      <w:pPr>
        <w:tabs>
          <w:tab w:val="num" w:pos="4680"/>
        </w:tabs>
        <w:ind w:left="4680" w:hanging="2520"/>
      </w:pPr>
      <w:rPr>
        <w:rFonts w:hint="default"/>
      </w:rPr>
    </w:lvl>
    <w:lvl w:ilvl="7">
      <w:start w:val="1"/>
      <w:numFmt w:val="decimal"/>
      <w:lvlText w:val="%1.%2.%3.%4.%5.%6.%7.%8"/>
      <w:lvlJc w:val="left"/>
      <w:pPr>
        <w:tabs>
          <w:tab w:val="num" w:pos="5400"/>
        </w:tabs>
        <w:ind w:left="5400" w:hanging="2880"/>
      </w:pPr>
      <w:rPr>
        <w:rFonts w:hint="default"/>
      </w:rPr>
    </w:lvl>
    <w:lvl w:ilvl="8">
      <w:start w:val="1"/>
      <w:numFmt w:val="decimal"/>
      <w:lvlText w:val="%1.%2.%3.%4.%5.%6.%7.%8.%9"/>
      <w:lvlJc w:val="left"/>
      <w:pPr>
        <w:tabs>
          <w:tab w:val="num" w:pos="6120"/>
        </w:tabs>
        <w:ind w:left="6120" w:hanging="3240"/>
      </w:pPr>
      <w:rPr>
        <w:rFonts w:hint="default"/>
      </w:rPr>
    </w:lvl>
  </w:abstractNum>
  <w:abstractNum w:abstractNumId="36">
    <w:nsid w:val="751C7FFD"/>
    <w:multiLevelType w:val="multilevel"/>
    <w:tmpl w:val="A28C7558"/>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800"/>
        </w:tabs>
        <w:ind w:left="1800" w:hanging="180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520"/>
        </w:tabs>
        <w:ind w:left="2520" w:hanging="252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3240"/>
        </w:tabs>
        <w:ind w:left="3240" w:hanging="3240"/>
      </w:pPr>
      <w:rPr>
        <w:rFonts w:hint="default"/>
      </w:rPr>
    </w:lvl>
    <w:lvl w:ilvl="8">
      <w:start w:val="1"/>
      <w:numFmt w:val="decimal"/>
      <w:lvlText w:val="%1.%2.%3.%4.%5.%6.%7.%8.%9."/>
      <w:lvlJc w:val="left"/>
      <w:pPr>
        <w:tabs>
          <w:tab w:val="num" w:pos="3600"/>
        </w:tabs>
        <w:ind w:left="3600" w:hanging="3600"/>
      </w:pPr>
      <w:rPr>
        <w:rFonts w:hint="default"/>
      </w:rPr>
    </w:lvl>
  </w:abstractNum>
  <w:abstractNum w:abstractNumId="37">
    <w:nsid w:val="7732001A"/>
    <w:multiLevelType w:val="hybridMultilevel"/>
    <w:tmpl w:val="06820072"/>
    <w:lvl w:ilvl="0" w:tplc="0402000F">
      <w:start w:val="1"/>
      <w:numFmt w:val="decimal"/>
      <w:lvlText w:val="%1."/>
      <w:lvlJc w:val="left"/>
      <w:pPr>
        <w:ind w:left="1534" w:hanging="360"/>
      </w:pPr>
    </w:lvl>
    <w:lvl w:ilvl="1" w:tplc="04020019" w:tentative="1">
      <w:start w:val="1"/>
      <w:numFmt w:val="lowerLetter"/>
      <w:lvlText w:val="%2."/>
      <w:lvlJc w:val="left"/>
      <w:pPr>
        <w:ind w:left="2254" w:hanging="360"/>
      </w:pPr>
    </w:lvl>
    <w:lvl w:ilvl="2" w:tplc="0402001B" w:tentative="1">
      <w:start w:val="1"/>
      <w:numFmt w:val="lowerRoman"/>
      <w:lvlText w:val="%3."/>
      <w:lvlJc w:val="right"/>
      <w:pPr>
        <w:ind w:left="2974" w:hanging="180"/>
      </w:pPr>
    </w:lvl>
    <w:lvl w:ilvl="3" w:tplc="0402000F" w:tentative="1">
      <w:start w:val="1"/>
      <w:numFmt w:val="decimal"/>
      <w:lvlText w:val="%4."/>
      <w:lvlJc w:val="left"/>
      <w:pPr>
        <w:ind w:left="3694" w:hanging="360"/>
      </w:pPr>
    </w:lvl>
    <w:lvl w:ilvl="4" w:tplc="04020019" w:tentative="1">
      <w:start w:val="1"/>
      <w:numFmt w:val="lowerLetter"/>
      <w:lvlText w:val="%5."/>
      <w:lvlJc w:val="left"/>
      <w:pPr>
        <w:ind w:left="4414" w:hanging="360"/>
      </w:pPr>
    </w:lvl>
    <w:lvl w:ilvl="5" w:tplc="0402001B" w:tentative="1">
      <w:start w:val="1"/>
      <w:numFmt w:val="lowerRoman"/>
      <w:lvlText w:val="%6."/>
      <w:lvlJc w:val="right"/>
      <w:pPr>
        <w:ind w:left="5134" w:hanging="180"/>
      </w:pPr>
    </w:lvl>
    <w:lvl w:ilvl="6" w:tplc="0402000F" w:tentative="1">
      <w:start w:val="1"/>
      <w:numFmt w:val="decimal"/>
      <w:lvlText w:val="%7."/>
      <w:lvlJc w:val="left"/>
      <w:pPr>
        <w:ind w:left="5854" w:hanging="360"/>
      </w:pPr>
    </w:lvl>
    <w:lvl w:ilvl="7" w:tplc="04020019" w:tentative="1">
      <w:start w:val="1"/>
      <w:numFmt w:val="lowerLetter"/>
      <w:lvlText w:val="%8."/>
      <w:lvlJc w:val="left"/>
      <w:pPr>
        <w:ind w:left="6574" w:hanging="360"/>
      </w:pPr>
    </w:lvl>
    <w:lvl w:ilvl="8" w:tplc="0402001B" w:tentative="1">
      <w:start w:val="1"/>
      <w:numFmt w:val="lowerRoman"/>
      <w:lvlText w:val="%9."/>
      <w:lvlJc w:val="right"/>
      <w:pPr>
        <w:ind w:left="7294" w:hanging="180"/>
      </w:pPr>
    </w:lvl>
  </w:abstractNum>
  <w:abstractNum w:abstractNumId="38">
    <w:nsid w:val="79853946"/>
    <w:multiLevelType w:val="multilevel"/>
    <w:tmpl w:val="085ADF4C"/>
    <w:lvl w:ilvl="0">
      <w:start w:val="2"/>
      <w:numFmt w:val="decimal"/>
      <w:lvlText w:val="%1"/>
      <w:lvlJc w:val="left"/>
      <w:pPr>
        <w:tabs>
          <w:tab w:val="num" w:pos="780"/>
        </w:tabs>
        <w:ind w:left="780" w:hanging="780"/>
      </w:pPr>
      <w:rPr>
        <w:rFonts w:hint="default"/>
      </w:rPr>
    </w:lvl>
    <w:lvl w:ilvl="1">
      <w:start w:val="4"/>
      <w:numFmt w:val="decimal"/>
      <w:lvlText w:val="%1.%2"/>
      <w:lvlJc w:val="left"/>
      <w:pPr>
        <w:tabs>
          <w:tab w:val="num" w:pos="1140"/>
        </w:tabs>
        <w:ind w:left="1140" w:hanging="7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3240"/>
        </w:tabs>
        <w:ind w:left="3240" w:hanging="1800"/>
      </w:pPr>
      <w:rPr>
        <w:rFonts w:hint="default"/>
      </w:rPr>
    </w:lvl>
    <w:lvl w:ilvl="5">
      <w:start w:val="1"/>
      <w:numFmt w:val="decimal"/>
      <w:lvlText w:val="%1.%2.%3.%4.%5.%6"/>
      <w:lvlJc w:val="left"/>
      <w:pPr>
        <w:tabs>
          <w:tab w:val="num" w:pos="3960"/>
        </w:tabs>
        <w:ind w:left="3960" w:hanging="2160"/>
      </w:pPr>
      <w:rPr>
        <w:rFonts w:hint="default"/>
      </w:rPr>
    </w:lvl>
    <w:lvl w:ilvl="6">
      <w:start w:val="1"/>
      <w:numFmt w:val="decimal"/>
      <w:lvlText w:val="%1.%2.%3.%4.%5.%6.%7"/>
      <w:lvlJc w:val="left"/>
      <w:pPr>
        <w:tabs>
          <w:tab w:val="num" w:pos="4680"/>
        </w:tabs>
        <w:ind w:left="4680" w:hanging="2520"/>
      </w:pPr>
      <w:rPr>
        <w:rFonts w:hint="default"/>
      </w:rPr>
    </w:lvl>
    <w:lvl w:ilvl="7">
      <w:start w:val="1"/>
      <w:numFmt w:val="decimal"/>
      <w:lvlText w:val="%1.%2.%3.%4.%5.%6.%7.%8"/>
      <w:lvlJc w:val="left"/>
      <w:pPr>
        <w:tabs>
          <w:tab w:val="num" w:pos="5400"/>
        </w:tabs>
        <w:ind w:left="5400" w:hanging="2880"/>
      </w:pPr>
      <w:rPr>
        <w:rFonts w:hint="default"/>
      </w:rPr>
    </w:lvl>
    <w:lvl w:ilvl="8">
      <w:start w:val="1"/>
      <w:numFmt w:val="decimal"/>
      <w:lvlText w:val="%1.%2.%3.%4.%5.%6.%7.%8.%9"/>
      <w:lvlJc w:val="left"/>
      <w:pPr>
        <w:tabs>
          <w:tab w:val="num" w:pos="6120"/>
        </w:tabs>
        <w:ind w:left="6120" w:hanging="3240"/>
      </w:pPr>
      <w:rPr>
        <w:rFonts w:hint="default"/>
      </w:rPr>
    </w:lvl>
  </w:abstractNum>
  <w:abstractNum w:abstractNumId="39">
    <w:nsid w:val="7F2C7FE5"/>
    <w:multiLevelType w:val="hybridMultilevel"/>
    <w:tmpl w:val="0A2453A0"/>
    <w:lvl w:ilvl="0" w:tplc="2AAA33B4">
      <w:start w:val="1"/>
      <w:numFmt w:val="bullet"/>
      <w:lvlText w:val="-"/>
      <w:lvlJc w:val="left"/>
      <w:pPr>
        <w:tabs>
          <w:tab w:val="num" w:pos="1320"/>
        </w:tabs>
        <w:ind w:left="1320" w:hanging="360"/>
      </w:pPr>
      <w:rPr>
        <w:rFonts w:ascii="Times New Roman" w:eastAsia="Times New Roman" w:hAnsi="Times New Roman" w:cs="Times New Roman" w:hint="default"/>
      </w:rPr>
    </w:lvl>
    <w:lvl w:ilvl="1" w:tplc="04020003" w:tentative="1">
      <w:start w:val="1"/>
      <w:numFmt w:val="bullet"/>
      <w:lvlText w:val="o"/>
      <w:lvlJc w:val="left"/>
      <w:pPr>
        <w:tabs>
          <w:tab w:val="num" w:pos="2040"/>
        </w:tabs>
        <w:ind w:left="2040" w:hanging="360"/>
      </w:pPr>
      <w:rPr>
        <w:rFonts w:ascii="Courier New" w:hAnsi="Courier New" w:cs="Courier New" w:hint="default"/>
      </w:rPr>
    </w:lvl>
    <w:lvl w:ilvl="2" w:tplc="04020005" w:tentative="1">
      <w:start w:val="1"/>
      <w:numFmt w:val="bullet"/>
      <w:lvlText w:val=""/>
      <w:lvlJc w:val="left"/>
      <w:pPr>
        <w:tabs>
          <w:tab w:val="num" w:pos="2760"/>
        </w:tabs>
        <w:ind w:left="2760" w:hanging="360"/>
      </w:pPr>
      <w:rPr>
        <w:rFonts w:ascii="Wingdings" w:hAnsi="Wingdings" w:hint="default"/>
      </w:rPr>
    </w:lvl>
    <w:lvl w:ilvl="3" w:tplc="04020001" w:tentative="1">
      <w:start w:val="1"/>
      <w:numFmt w:val="bullet"/>
      <w:lvlText w:val=""/>
      <w:lvlJc w:val="left"/>
      <w:pPr>
        <w:tabs>
          <w:tab w:val="num" w:pos="3480"/>
        </w:tabs>
        <w:ind w:left="3480" w:hanging="360"/>
      </w:pPr>
      <w:rPr>
        <w:rFonts w:ascii="Symbol" w:hAnsi="Symbol" w:hint="default"/>
      </w:rPr>
    </w:lvl>
    <w:lvl w:ilvl="4" w:tplc="04020003" w:tentative="1">
      <w:start w:val="1"/>
      <w:numFmt w:val="bullet"/>
      <w:lvlText w:val="o"/>
      <w:lvlJc w:val="left"/>
      <w:pPr>
        <w:tabs>
          <w:tab w:val="num" w:pos="4200"/>
        </w:tabs>
        <w:ind w:left="4200" w:hanging="360"/>
      </w:pPr>
      <w:rPr>
        <w:rFonts w:ascii="Courier New" w:hAnsi="Courier New" w:cs="Courier New" w:hint="default"/>
      </w:rPr>
    </w:lvl>
    <w:lvl w:ilvl="5" w:tplc="04020005" w:tentative="1">
      <w:start w:val="1"/>
      <w:numFmt w:val="bullet"/>
      <w:lvlText w:val=""/>
      <w:lvlJc w:val="left"/>
      <w:pPr>
        <w:tabs>
          <w:tab w:val="num" w:pos="4920"/>
        </w:tabs>
        <w:ind w:left="4920" w:hanging="360"/>
      </w:pPr>
      <w:rPr>
        <w:rFonts w:ascii="Wingdings" w:hAnsi="Wingdings" w:hint="default"/>
      </w:rPr>
    </w:lvl>
    <w:lvl w:ilvl="6" w:tplc="04020001" w:tentative="1">
      <w:start w:val="1"/>
      <w:numFmt w:val="bullet"/>
      <w:lvlText w:val=""/>
      <w:lvlJc w:val="left"/>
      <w:pPr>
        <w:tabs>
          <w:tab w:val="num" w:pos="5640"/>
        </w:tabs>
        <w:ind w:left="5640" w:hanging="360"/>
      </w:pPr>
      <w:rPr>
        <w:rFonts w:ascii="Symbol" w:hAnsi="Symbol" w:hint="default"/>
      </w:rPr>
    </w:lvl>
    <w:lvl w:ilvl="7" w:tplc="04020003" w:tentative="1">
      <w:start w:val="1"/>
      <w:numFmt w:val="bullet"/>
      <w:lvlText w:val="o"/>
      <w:lvlJc w:val="left"/>
      <w:pPr>
        <w:tabs>
          <w:tab w:val="num" w:pos="6360"/>
        </w:tabs>
        <w:ind w:left="6360" w:hanging="360"/>
      </w:pPr>
      <w:rPr>
        <w:rFonts w:ascii="Courier New" w:hAnsi="Courier New" w:cs="Courier New" w:hint="default"/>
      </w:rPr>
    </w:lvl>
    <w:lvl w:ilvl="8" w:tplc="04020005" w:tentative="1">
      <w:start w:val="1"/>
      <w:numFmt w:val="bullet"/>
      <w:lvlText w:val=""/>
      <w:lvlJc w:val="left"/>
      <w:pPr>
        <w:tabs>
          <w:tab w:val="num" w:pos="7080"/>
        </w:tabs>
        <w:ind w:left="7080" w:hanging="360"/>
      </w:pPr>
      <w:rPr>
        <w:rFonts w:ascii="Wingdings" w:hAnsi="Wingdings" w:hint="default"/>
      </w:rPr>
    </w:lvl>
  </w:abstractNum>
  <w:num w:numId="1">
    <w:abstractNumId w:val="39"/>
  </w:num>
  <w:num w:numId="2">
    <w:abstractNumId w:val="31"/>
  </w:num>
  <w:num w:numId="3">
    <w:abstractNumId w:val="17"/>
  </w:num>
  <w:num w:numId="4">
    <w:abstractNumId w:val="5"/>
  </w:num>
  <w:num w:numId="5">
    <w:abstractNumId w:val="34"/>
  </w:num>
  <w:num w:numId="6">
    <w:abstractNumId w:val="7"/>
  </w:num>
  <w:num w:numId="7">
    <w:abstractNumId w:val="19"/>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5"/>
  </w:num>
  <w:num w:numId="11">
    <w:abstractNumId w:val="21"/>
  </w:num>
  <w:num w:numId="12">
    <w:abstractNumId w:val="38"/>
  </w:num>
  <w:num w:numId="13">
    <w:abstractNumId w:val="33"/>
  </w:num>
  <w:num w:numId="14">
    <w:abstractNumId w:val="29"/>
  </w:num>
  <w:num w:numId="15">
    <w:abstractNumId w:val="14"/>
  </w:num>
  <w:num w:numId="16">
    <w:abstractNumId w:val="32"/>
  </w:num>
  <w:num w:numId="17">
    <w:abstractNumId w:val="16"/>
  </w:num>
  <w:num w:numId="18">
    <w:abstractNumId w:val="8"/>
  </w:num>
  <w:num w:numId="19">
    <w:abstractNumId w:val="0"/>
  </w:num>
  <w:num w:numId="20">
    <w:abstractNumId w:val="20"/>
  </w:num>
  <w:num w:numId="21">
    <w:abstractNumId w:val="6"/>
  </w:num>
  <w:num w:numId="22">
    <w:abstractNumId w:val="23"/>
  </w:num>
  <w:num w:numId="23">
    <w:abstractNumId w:val="24"/>
  </w:num>
  <w:num w:numId="24">
    <w:abstractNumId w:val="30"/>
  </w:num>
  <w:num w:numId="25">
    <w:abstractNumId w:val="27"/>
  </w:num>
  <w:num w:numId="26">
    <w:abstractNumId w:val="13"/>
  </w:num>
  <w:num w:numId="27">
    <w:abstractNumId w:val="18"/>
  </w:num>
  <w:num w:numId="28">
    <w:abstractNumId w:val="28"/>
  </w:num>
  <w:num w:numId="29">
    <w:abstractNumId w:val="36"/>
  </w:num>
  <w:num w:numId="30">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3"/>
  </w:num>
  <w:num w:numId="38">
    <w:abstractNumId w:val="25"/>
  </w:num>
  <w:num w:numId="39">
    <w:abstractNumId w:val="12"/>
  </w:num>
  <w:num w:numId="40">
    <w:abstractNumId w:val="1"/>
  </w:num>
  <w:num w:numId="41">
    <w:abstractNumId w:val="4"/>
  </w:num>
  <w:num w:numId="42">
    <w:abstractNumId w:val="37"/>
  </w:num>
  <w:num w:numId="43">
    <w:abstractNumId w:val="11"/>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17"/>
    <w:rsid w:val="000015E4"/>
    <w:rsid w:val="00002F78"/>
    <w:rsid w:val="00003EC5"/>
    <w:rsid w:val="0000634E"/>
    <w:rsid w:val="0000744F"/>
    <w:rsid w:val="00010706"/>
    <w:rsid w:val="0001195C"/>
    <w:rsid w:val="000125CA"/>
    <w:rsid w:val="00014E7C"/>
    <w:rsid w:val="000151E8"/>
    <w:rsid w:val="00015519"/>
    <w:rsid w:val="000161DA"/>
    <w:rsid w:val="00016CDE"/>
    <w:rsid w:val="000175E1"/>
    <w:rsid w:val="00021350"/>
    <w:rsid w:val="00021B63"/>
    <w:rsid w:val="00022635"/>
    <w:rsid w:val="00022812"/>
    <w:rsid w:val="00022893"/>
    <w:rsid w:val="00022C79"/>
    <w:rsid w:val="00023D82"/>
    <w:rsid w:val="0002498A"/>
    <w:rsid w:val="000250AE"/>
    <w:rsid w:val="00025128"/>
    <w:rsid w:val="000266A7"/>
    <w:rsid w:val="00030EF1"/>
    <w:rsid w:val="00031D21"/>
    <w:rsid w:val="00033233"/>
    <w:rsid w:val="00033676"/>
    <w:rsid w:val="000356BF"/>
    <w:rsid w:val="00036D41"/>
    <w:rsid w:val="00037653"/>
    <w:rsid w:val="0003783B"/>
    <w:rsid w:val="00037DF2"/>
    <w:rsid w:val="00040955"/>
    <w:rsid w:val="000414EB"/>
    <w:rsid w:val="00041C2E"/>
    <w:rsid w:val="0004591D"/>
    <w:rsid w:val="0004642D"/>
    <w:rsid w:val="000466A4"/>
    <w:rsid w:val="00046ACF"/>
    <w:rsid w:val="00046B47"/>
    <w:rsid w:val="000511B8"/>
    <w:rsid w:val="00052525"/>
    <w:rsid w:val="00053527"/>
    <w:rsid w:val="00054375"/>
    <w:rsid w:val="00056245"/>
    <w:rsid w:val="000563CE"/>
    <w:rsid w:val="00056CC5"/>
    <w:rsid w:val="00057743"/>
    <w:rsid w:val="000608D3"/>
    <w:rsid w:val="00061C05"/>
    <w:rsid w:val="00063F86"/>
    <w:rsid w:val="00065239"/>
    <w:rsid w:val="00065B66"/>
    <w:rsid w:val="00066A49"/>
    <w:rsid w:val="000700E7"/>
    <w:rsid w:val="000708DB"/>
    <w:rsid w:val="00071548"/>
    <w:rsid w:val="00073CFA"/>
    <w:rsid w:val="00073DF4"/>
    <w:rsid w:val="00074D5C"/>
    <w:rsid w:val="00074E24"/>
    <w:rsid w:val="00076922"/>
    <w:rsid w:val="00077227"/>
    <w:rsid w:val="00077503"/>
    <w:rsid w:val="0008357E"/>
    <w:rsid w:val="000845C3"/>
    <w:rsid w:val="00084943"/>
    <w:rsid w:val="00086CDC"/>
    <w:rsid w:val="00090AC6"/>
    <w:rsid w:val="00091C8A"/>
    <w:rsid w:val="00092A52"/>
    <w:rsid w:val="00093DF5"/>
    <w:rsid w:val="000943E6"/>
    <w:rsid w:val="00095E16"/>
    <w:rsid w:val="000960EA"/>
    <w:rsid w:val="000963B2"/>
    <w:rsid w:val="0009659E"/>
    <w:rsid w:val="0009740B"/>
    <w:rsid w:val="000A00C4"/>
    <w:rsid w:val="000A06DA"/>
    <w:rsid w:val="000A1291"/>
    <w:rsid w:val="000A1E51"/>
    <w:rsid w:val="000A2214"/>
    <w:rsid w:val="000A3389"/>
    <w:rsid w:val="000A41DE"/>
    <w:rsid w:val="000A4497"/>
    <w:rsid w:val="000A49AD"/>
    <w:rsid w:val="000A5D95"/>
    <w:rsid w:val="000B025C"/>
    <w:rsid w:val="000B094B"/>
    <w:rsid w:val="000B0A96"/>
    <w:rsid w:val="000B0FA4"/>
    <w:rsid w:val="000B1474"/>
    <w:rsid w:val="000B31D9"/>
    <w:rsid w:val="000B4244"/>
    <w:rsid w:val="000B6983"/>
    <w:rsid w:val="000B7950"/>
    <w:rsid w:val="000B7D89"/>
    <w:rsid w:val="000C0F57"/>
    <w:rsid w:val="000C2300"/>
    <w:rsid w:val="000C23B6"/>
    <w:rsid w:val="000C2DBC"/>
    <w:rsid w:val="000C37EB"/>
    <w:rsid w:val="000C3CE8"/>
    <w:rsid w:val="000C4FC4"/>
    <w:rsid w:val="000C6538"/>
    <w:rsid w:val="000C67E0"/>
    <w:rsid w:val="000C6EEE"/>
    <w:rsid w:val="000C6FC5"/>
    <w:rsid w:val="000C72FD"/>
    <w:rsid w:val="000C7AD9"/>
    <w:rsid w:val="000C7B8C"/>
    <w:rsid w:val="000D0540"/>
    <w:rsid w:val="000D0AFB"/>
    <w:rsid w:val="000D0FC0"/>
    <w:rsid w:val="000D1B00"/>
    <w:rsid w:val="000D2909"/>
    <w:rsid w:val="000D29B6"/>
    <w:rsid w:val="000D6191"/>
    <w:rsid w:val="000E0A6E"/>
    <w:rsid w:val="000E0D0C"/>
    <w:rsid w:val="000E1206"/>
    <w:rsid w:val="000E53CD"/>
    <w:rsid w:val="000E59D6"/>
    <w:rsid w:val="000E6984"/>
    <w:rsid w:val="000E6CCF"/>
    <w:rsid w:val="000E773F"/>
    <w:rsid w:val="000E795E"/>
    <w:rsid w:val="000F019F"/>
    <w:rsid w:val="000F04DB"/>
    <w:rsid w:val="000F0FF2"/>
    <w:rsid w:val="000F3FAE"/>
    <w:rsid w:val="000F4307"/>
    <w:rsid w:val="000F47B5"/>
    <w:rsid w:val="000F5597"/>
    <w:rsid w:val="000F57C4"/>
    <w:rsid w:val="000F7F41"/>
    <w:rsid w:val="00100852"/>
    <w:rsid w:val="001016C9"/>
    <w:rsid w:val="001029E7"/>
    <w:rsid w:val="00102D18"/>
    <w:rsid w:val="00102EDF"/>
    <w:rsid w:val="001031DF"/>
    <w:rsid w:val="00104C48"/>
    <w:rsid w:val="00104CB2"/>
    <w:rsid w:val="001053AD"/>
    <w:rsid w:val="001053CF"/>
    <w:rsid w:val="001064A6"/>
    <w:rsid w:val="001072EC"/>
    <w:rsid w:val="0010765B"/>
    <w:rsid w:val="00107ADE"/>
    <w:rsid w:val="00107BE2"/>
    <w:rsid w:val="00111295"/>
    <w:rsid w:val="00111DA3"/>
    <w:rsid w:val="00112CB5"/>
    <w:rsid w:val="0011372F"/>
    <w:rsid w:val="00114B79"/>
    <w:rsid w:val="00115CF7"/>
    <w:rsid w:val="00116941"/>
    <w:rsid w:val="00116AE5"/>
    <w:rsid w:val="00116B68"/>
    <w:rsid w:val="00117A95"/>
    <w:rsid w:val="001205E9"/>
    <w:rsid w:val="00121A73"/>
    <w:rsid w:val="0012291E"/>
    <w:rsid w:val="00122940"/>
    <w:rsid w:val="00125B54"/>
    <w:rsid w:val="001272CA"/>
    <w:rsid w:val="00127685"/>
    <w:rsid w:val="001278C8"/>
    <w:rsid w:val="00130571"/>
    <w:rsid w:val="001305D6"/>
    <w:rsid w:val="00132360"/>
    <w:rsid w:val="0013297B"/>
    <w:rsid w:val="00136380"/>
    <w:rsid w:val="00136516"/>
    <w:rsid w:val="001421F1"/>
    <w:rsid w:val="00143050"/>
    <w:rsid w:val="001440D4"/>
    <w:rsid w:val="00145FBA"/>
    <w:rsid w:val="0014606F"/>
    <w:rsid w:val="0014619B"/>
    <w:rsid w:val="00146210"/>
    <w:rsid w:val="00146F45"/>
    <w:rsid w:val="00147717"/>
    <w:rsid w:val="00150BD7"/>
    <w:rsid w:val="00151941"/>
    <w:rsid w:val="00151B46"/>
    <w:rsid w:val="00151EC6"/>
    <w:rsid w:val="00152D62"/>
    <w:rsid w:val="001532E5"/>
    <w:rsid w:val="0015392C"/>
    <w:rsid w:val="001547B7"/>
    <w:rsid w:val="00154FB3"/>
    <w:rsid w:val="00155537"/>
    <w:rsid w:val="0015558B"/>
    <w:rsid w:val="0015582A"/>
    <w:rsid w:val="00155A86"/>
    <w:rsid w:val="00160321"/>
    <w:rsid w:val="00160AA0"/>
    <w:rsid w:val="00161C2F"/>
    <w:rsid w:val="00161EAD"/>
    <w:rsid w:val="001645F8"/>
    <w:rsid w:val="00164955"/>
    <w:rsid w:val="0016573E"/>
    <w:rsid w:val="001663A7"/>
    <w:rsid w:val="00166B58"/>
    <w:rsid w:val="001678D9"/>
    <w:rsid w:val="001678E2"/>
    <w:rsid w:val="00171235"/>
    <w:rsid w:val="00173335"/>
    <w:rsid w:val="00173492"/>
    <w:rsid w:val="00174372"/>
    <w:rsid w:val="00174381"/>
    <w:rsid w:val="00174A15"/>
    <w:rsid w:val="00175429"/>
    <w:rsid w:val="001757F1"/>
    <w:rsid w:val="00176836"/>
    <w:rsid w:val="00176846"/>
    <w:rsid w:val="00183530"/>
    <w:rsid w:val="00184385"/>
    <w:rsid w:val="00187EE7"/>
    <w:rsid w:val="0019099D"/>
    <w:rsid w:val="00191C7D"/>
    <w:rsid w:val="001922C8"/>
    <w:rsid w:val="0019274F"/>
    <w:rsid w:val="00194192"/>
    <w:rsid w:val="001942C2"/>
    <w:rsid w:val="00194935"/>
    <w:rsid w:val="00194C99"/>
    <w:rsid w:val="001962DD"/>
    <w:rsid w:val="00196BA8"/>
    <w:rsid w:val="001972C9"/>
    <w:rsid w:val="00197635"/>
    <w:rsid w:val="001A290B"/>
    <w:rsid w:val="001A4BBA"/>
    <w:rsid w:val="001A5506"/>
    <w:rsid w:val="001A6C57"/>
    <w:rsid w:val="001A6D35"/>
    <w:rsid w:val="001A7F8E"/>
    <w:rsid w:val="001B29E2"/>
    <w:rsid w:val="001B3B67"/>
    <w:rsid w:val="001B4630"/>
    <w:rsid w:val="001B61C2"/>
    <w:rsid w:val="001B6C96"/>
    <w:rsid w:val="001B6F0A"/>
    <w:rsid w:val="001C0EF2"/>
    <w:rsid w:val="001C3C95"/>
    <w:rsid w:val="001C708E"/>
    <w:rsid w:val="001C7131"/>
    <w:rsid w:val="001C74CE"/>
    <w:rsid w:val="001C7D3C"/>
    <w:rsid w:val="001D0227"/>
    <w:rsid w:val="001D037B"/>
    <w:rsid w:val="001D0663"/>
    <w:rsid w:val="001D082F"/>
    <w:rsid w:val="001D0A57"/>
    <w:rsid w:val="001D1004"/>
    <w:rsid w:val="001D1E21"/>
    <w:rsid w:val="001D2A2E"/>
    <w:rsid w:val="001D32E7"/>
    <w:rsid w:val="001D441D"/>
    <w:rsid w:val="001D5E8A"/>
    <w:rsid w:val="001D7806"/>
    <w:rsid w:val="001E014E"/>
    <w:rsid w:val="001E2062"/>
    <w:rsid w:val="001E2170"/>
    <w:rsid w:val="001E2E83"/>
    <w:rsid w:val="001E5568"/>
    <w:rsid w:val="001E5CAA"/>
    <w:rsid w:val="001E6393"/>
    <w:rsid w:val="001E6957"/>
    <w:rsid w:val="001F09DF"/>
    <w:rsid w:val="001F1567"/>
    <w:rsid w:val="001F25D3"/>
    <w:rsid w:val="001F5EA6"/>
    <w:rsid w:val="001F63D3"/>
    <w:rsid w:val="00200E8D"/>
    <w:rsid w:val="00201D9B"/>
    <w:rsid w:val="002020BB"/>
    <w:rsid w:val="00203CC8"/>
    <w:rsid w:val="00204414"/>
    <w:rsid w:val="00205095"/>
    <w:rsid w:val="002060B0"/>
    <w:rsid w:val="002068C9"/>
    <w:rsid w:val="00206A5B"/>
    <w:rsid w:val="00206C0F"/>
    <w:rsid w:val="002070FC"/>
    <w:rsid w:val="00210052"/>
    <w:rsid w:val="00211579"/>
    <w:rsid w:val="00212849"/>
    <w:rsid w:val="002128A5"/>
    <w:rsid w:val="00215475"/>
    <w:rsid w:val="00215B57"/>
    <w:rsid w:val="002211C6"/>
    <w:rsid w:val="00223E2C"/>
    <w:rsid w:val="00224F4A"/>
    <w:rsid w:val="00225B77"/>
    <w:rsid w:val="002267AF"/>
    <w:rsid w:val="0022741E"/>
    <w:rsid w:val="00230BAD"/>
    <w:rsid w:val="002315E2"/>
    <w:rsid w:val="0023324C"/>
    <w:rsid w:val="00234454"/>
    <w:rsid w:val="00235937"/>
    <w:rsid w:val="00237A10"/>
    <w:rsid w:val="00237D7F"/>
    <w:rsid w:val="0024178D"/>
    <w:rsid w:val="00242502"/>
    <w:rsid w:val="002451B3"/>
    <w:rsid w:val="0024572E"/>
    <w:rsid w:val="00245ACA"/>
    <w:rsid w:val="00246FEC"/>
    <w:rsid w:val="00247E56"/>
    <w:rsid w:val="002500A7"/>
    <w:rsid w:val="0025047D"/>
    <w:rsid w:val="00253304"/>
    <w:rsid w:val="00253E3C"/>
    <w:rsid w:val="00254780"/>
    <w:rsid w:val="00255072"/>
    <w:rsid w:val="00255554"/>
    <w:rsid w:val="0025660A"/>
    <w:rsid w:val="002569E4"/>
    <w:rsid w:val="00261BD2"/>
    <w:rsid w:val="00262512"/>
    <w:rsid w:val="00262BC0"/>
    <w:rsid w:val="00262C8A"/>
    <w:rsid w:val="002632CA"/>
    <w:rsid w:val="0026373D"/>
    <w:rsid w:val="0026488D"/>
    <w:rsid w:val="00264D29"/>
    <w:rsid w:val="002667BE"/>
    <w:rsid w:val="00271705"/>
    <w:rsid w:val="00272BC6"/>
    <w:rsid w:val="002740E7"/>
    <w:rsid w:val="00275340"/>
    <w:rsid w:val="0027613A"/>
    <w:rsid w:val="0027630A"/>
    <w:rsid w:val="002769C7"/>
    <w:rsid w:val="002774E8"/>
    <w:rsid w:val="00277AB9"/>
    <w:rsid w:val="00277E48"/>
    <w:rsid w:val="00282000"/>
    <w:rsid w:val="002827E2"/>
    <w:rsid w:val="00282DA9"/>
    <w:rsid w:val="00284ADF"/>
    <w:rsid w:val="00287713"/>
    <w:rsid w:val="00287CC4"/>
    <w:rsid w:val="00291BE0"/>
    <w:rsid w:val="00293FF8"/>
    <w:rsid w:val="002946AC"/>
    <w:rsid w:val="00294979"/>
    <w:rsid w:val="00295464"/>
    <w:rsid w:val="00297A35"/>
    <w:rsid w:val="00297C9D"/>
    <w:rsid w:val="002A167F"/>
    <w:rsid w:val="002A1687"/>
    <w:rsid w:val="002A2676"/>
    <w:rsid w:val="002A495F"/>
    <w:rsid w:val="002A5C42"/>
    <w:rsid w:val="002A5CF7"/>
    <w:rsid w:val="002A6EFD"/>
    <w:rsid w:val="002A7363"/>
    <w:rsid w:val="002B1D83"/>
    <w:rsid w:val="002B2660"/>
    <w:rsid w:val="002B3414"/>
    <w:rsid w:val="002B393A"/>
    <w:rsid w:val="002B431F"/>
    <w:rsid w:val="002B49D3"/>
    <w:rsid w:val="002B51E2"/>
    <w:rsid w:val="002B57DB"/>
    <w:rsid w:val="002B5CFF"/>
    <w:rsid w:val="002B6717"/>
    <w:rsid w:val="002B6D48"/>
    <w:rsid w:val="002B7C05"/>
    <w:rsid w:val="002C2D99"/>
    <w:rsid w:val="002C2DD6"/>
    <w:rsid w:val="002C47E4"/>
    <w:rsid w:val="002C74EB"/>
    <w:rsid w:val="002C75FD"/>
    <w:rsid w:val="002C7E1C"/>
    <w:rsid w:val="002D40F9"/>
    <w:rsid w:val="002D46EF"/>
    <w:rsid w:val="002D479A"/>
    <w:rsid w:val="002D688D"/>
    <w:rsid w:val="002E1BC3"/>
    <w:rsid w:val="002E22BA"/>
    <w:rsid w:val="002E2844"/>
    <w:rsid w:val="002E31C2"/>
    <w:rsid w:val="002E3488"/>
    <w:rsid w:val="002E3647"/>
    <w:rsid w:val="002E426E"/>
    <w:rsid w:val="002E4B27"/>
    <w:rsid w:val="002E4C4B"/>
    <w:rsid w:val="002E573E"/>
    <w:rsid w:val="002E5BA7"/>
    <w:rsid w:val="002E7340"/>
    <w:rsid w:val="002F12EC"/>
    <w:rsid w:val="002F2828"/>
    <w:rsid w:val="002F2FAC"/>
    <w:rsid w:val="002F3FCC"/>
    <w:rsid w:val="002F437C"/>
    <w:rsid w:val="002F4B93"/>
    <w:rsid w:val="002F4FDD"/>
    <w:rsid w:val="002F690F"/>
    <w:rsid w:val="002F7634"/>
    <w:rsid w:val="0030024D"/>
    <w:rsid w:val="003018CD"/>
    <w:rsid w:val="003027A8"/>
    <w:rsid w:val="00302E48"/>
    <w:rsid w:val="00305F67"/>
    <w:rsid w:val="003067FD"/>
    <w:rsid w:val="00306D62"/>
    <w:rsid w:val="00307D06"/>
    <w:rsid w:val="00307E51"/>
    <w:rsid w:val="00307EC1"/>
    <w:rsid w:val="0031061A"/>
    <w:rsid w:val="003107CC"/>
    <w:rsid w:val="003117DB"/>
    <w:rsid w:val="0031195B"/>
    <w:rsid w:val="00311B08"/>
    <w:rsid w:val="00311C07"/>
    <w:rsid w:val="003129FB"/>
    <w:rsid w:val="003135B6"/>
    <w:rsid w:val="00316D69"/>
    <w:rsid w:val="00317EF3"/>
    <w:rsid w:val="003201C5"/>
    <w:rsid w:val="00321014"/>
    <w:rsid w:val="00323681"/>
    <w:rsid w:val="0032621A"/>
    <w:rsid w:val="003267AF"/>
    <w:rsid w:val="00327D31"/>
    <w:rsid w:val="00330614"/>
    <w:rsid w:val="00332118"/>
    <w:rsid w:val="0033243F"/>
    <w:rsid w:val="00333086"/>
    <w:rsid w:val="00333491"/>
    <w:rsid w:val="00334A40"/>
    <w:rsid w:val="00334F21"/>
    <w:rsid w:val="0033558F"/>
    <w:rsid w:val="003366D4"/>
    <w:rsid w:val="00336764"/>
    <w:rsid w:val="00336FDE"/>
    <w:rsid w:val="00337530"/>
    <w:rsid w:val="00340F6E"/>
    <w:rsid w:val="003430B0"/>
    <w:rsid w:val="00344818"/>
    <w:rsid w:val="00344B71"/>
    <w:rsid w:val="003457A6"/>
    <w:rsid w:val="003467BB"/>
    <w:rsid w:val="003473BE"/>
    <w:rsid w:val="0035059B"/>
    <w:rsid w:val="00350813"/>
    <w:rsid w:val="003531D7"/>
    <w:rsid w:val="00354805"/>
    <w:rsid w:val="00356FAF"/>
    <w:rsid w:val="00357355"/>
    <w:rsid w:val="003629A0"/>
    <w:rsid w:val="00363260"/>
    <w:rsid w:val="003639FB"/>
    <w:rsid w:val="00364B65"/>
    <w:rsid w:val="00364DCD"/>
    <w:rsid w:val="003650EE"/>
    <w:rsid w:val="00365F33"/>
    <w:rsid w:val="00366817"/>
    <w:rsid w:val="0036738D"/>
    <w:rsid w:val="00367755"/>
    <w:rsid w:val="003705A7"/>
    <w:rsid w:val="00370D85"/>
    <w:rsid w:val="003710FB"/>
    <w:rsid w:val="00372067"/>
    <w:rsid w:val="00373C89"/>
    <w:rsid w:val="00374E48"/>
    <w:rsid w:val="0037648E"/>
    <w:rsid w:val="00376F06"/>
    <w:rsid w:val="00380111"/>
    <w:rsid w:val="00380BF1"/>
    <w:rsid w:val="00381071"/>
    <w:rsid w:val="003820B3"/>
    <w:rsid w:val="003825E5"/>
    <w:rsid w:val="00384CCF"/>
    <w:rsid w:val="00385AC9"/>
    <w:rsid w:val="003901D3"/>
    <w:rsid w:val="00390605"/>
    <w:rsid w:val="0039192B"/>
    <w:rsid w:val="0039356E"/>
    <w:rsid w:val="00394742"/>
    <w:rsid w:val="00394B87"/>
    <w:rsid w:val="003952F0"/>
    <w:rsid w:val="0039679F"/>
    <w:rsid w:val="003976DA"/>
    <w:rsid w:val="003A1B1F"/>
    <w:rsid w:val="003A2C85"/>
    <w:rsid w:val="003A4617"/>
    <w:rsid w:val="003A4B93"/>
    <w:rsid w:val="003A5509"/>
    <w:rsid w:val="003A6664"/>
    <w:rsid w:val="003B09CE"/>
    <w:rsid w:val="003B0B7B"/>
    <w:rsid w:val="003B2815"/>
    <w:rsid w:val="003B43CB"/>
    <w:rsid w:val="003B6F10"/>
    <w:rsid w:val="003B75CB"/>
    <w:rsid w:val="003B7D53"/>
    <w:rsid w:val="003C22C4"/>
    <w:rsid w:val="003C2D4B"/>
    <w:rsid w:val="003C350C"/>
    <w:rsid w:val="003C6A2D"/>
    <w:rsid w:val="003D3699"/>
    <w:rsid w:val="003D40B4"/>
    <w:rsid w:val="003D7BC9"/>
    <w:rsid w:val="003E000F"/>
    <w:rsid w:val="003E15D9"/>
    <w:rsid w:val="003E24B3"/>
    <w:rsid w:val="003E4FE8"/>
    <w:rsid w:val="003E6F69"/>
    <w:rsid w:val="003E6F74"/>
    <w:rsid w:val="003E7E0C"/>
    <w:rsid w:val="003F053D"/>
    <w:rsid w:val="003F1605"/>
    <w:rsid w:val="003F6A01"/>
    <w:rsid w:val="00400D27"/>
    <w:rsid w:val="00400F81"/>
    <w:rsid w:val="00402A87"/>
    <w:rsid w:val="00403FD7"/>
    <w:rsid w:val="00404DF0"/>
    <w:rsid w:val="00405634"/>
    <w:rsid w:val="004057FC"/>
    <w:rsid w:val="00410889"/>
    <w:rsid w:val="00413764"/>
    <w:rsid w:val="00414642"/>
    <w:rsid w:val="00415011"/>
    <w:rsid w:val="00415631"/>
    <w:rsid w:val="00417BEE"/>
    <w:rsid w:val="0042037F"/>
    <w:rsid w:val="00421C39"/>
    <w:rsid w:val="0042317A"/>
    <w:rsid w:val="00423AB5"/>
    <w:rsid w:val="0042495B"/>
    <w:rsid w:val="00424ED9"/>
    <w:rsid w:val="00425E20"/>
    <w:rsid w:val="004269B5"/>
    <w:rsid w:val="0043135E"/>
    <w:rsid w:val="004314C5"/>
    <w:rsid w:val="0043165C"/>
    <w:rsid w:val="00431750"/>
    <w:rsid w:val="0043423D"/>
    <w:rsid w:val="00434801"/>
    <w:rsid w:val="0043595B"/>
    <w:rsid w:val="004370CA"/>
    <w:rsid w:val="0043754C"/>
    <w:rsid w:val="004378AA"/>
    <w:rsid w:val="00440076"/>
    <w:rsid w:val="0044017E"/>
    <w:rsid w:val="00440AF3"/>
    <w:rsid w:val="004423F5"/>
    <w:rsid w:val="00445A15"/>
    <w:rsid w:val="004502F2"/>
    <w:rsid w:val="004510E9"/>
    <w:rsid w:val="004511AA"/>
    <w:rsid w:val="0045120D"/>
    <w:rsid w:val="004540D1"/>
    <w:rsid w:val="0045597F"/>
    <w:rsid w:val="004563CF"/>
    <w:rsid w:val="00456B14"/>
    <w:rsid w:val="00456B15"/>
    <w:rsid w:val="00461DAF"/>
    <w:rsid w:val="00462CA4"/>
    <w:rsid w:val="00463486"/>
    <w:rsid w:val="00465233"/>
    <w:rsid w:val="00465A0B"/>
    <w:rsid w:val="00465D02"/>
    <w:rsid w:val="004661C3"/>
    <w:rsid w:val="00466605"/>
    <w:rsid w:val="00467E17"/>
    <w:rsid w:val="0047071A"/>
    <w:rsid w:val="00470CD2"/>
    <w:rsid w:val="004764D5"/>
    <w:rsid w:val="004777F2"/>
    <w:rsid w:val="004819D1"/>
    <w:rsid w:val="004822AE"/>
    <w:rsid w:val="00483047"/>
    <w:rsid w:val="004832FE"/>
    <w:rsid w:val="00483D23"/>
    <w:rsid w:val="00483EC4"/>
    <w:rsid w:val="00484606"/>
    <w:rsid w:val="00485E2F"/>
    <w:rsid w:val="00486032"/>
    <w:rsid w:val="00486B63"/>
    <w:rsid w:val="0048739D"/>
    <w:rsid w:val="00487800"/>
    <w:rsid w:val="00487DFB"/>
    <w:rsid w:val="0049081D"/>
    <w:rsid w:val="0049164C"/>
    <w:rsid w:val="00491761"/>
    <w:rsid w:val="00491978"/>
    <w:rsid w:val="00491C4D"/>
    <w:rsid w:val="00495A31"/>
    <w:rsid w:val="004978CE"/>
    <w:rsid w:val="004A0E59"/>
    <w:rsid w:val="004A1492"/>
    <w:rsid w:val="004A1B05"/>
    <w:rsid w:val="004A272C"/>
    <w:rsid w:val="004A370A"/>
    <w:rsid w:val="004A3F02"/>
    <w:rsid w:val="004A40DB"/>
    <w:rsid w:val="004A45CE"/>
    <w:rsid w:val="004A47E5"/>
    <w:rsid w:val="004A4DD0"/>
    <w:rsid w:val="004A69A9"/>
    <w:rsid w:val="004A735C"/>
    <w:rsid w:val="004A7E61"/>
    <w:rsid w:val="004B044F"/>
    <w:rsid w:val="004B0CA6"/>
    <w:rsid w:val="004B171F"/>
    <w:rsid w:val="004B2BE1"/>
    <w:rsid w:val="004B4140"/>
    <w:rsid w:val="004B44F8"/>
    <w:rsid w:val="004B4ECF"/>
    <w:rsid w:val="004B65DA"/>
    <w:rsid w:val="004B6868"/>
    <w:rsid w:val="004B696F"/>
    <w:rsid w:val="004B7297"/>
    <w:rsid w:val="004B76F9"/>
    <w:rsid w:val="004B7ACA"/>
    <w:rsid w:val="004C05C3"/>
    <w:rsid w:val="004C08C9"/>
    <w:rsid w:val="004C0EB9"/>
    <w:rsid w:val="004C1152"/>
    <w:rsid w:val="004C1C92"/>
    <w:rsid w:val="004C3BE5"/>
    <w:rsid w:val="004D2552"/>
    <w:rsid w:val="004D2E6B"/>
    <w:rsid w:val="004D3C7A"/>
    <w:rsid w:val="004D5086"/>
    <w:rsid w:val="004D5506"/>
    <w:rsid w:val="004D57D2"/>
    <w:rsid w:val="004D59FF"/>
    <w:rsid w:val="004E33E5"/>
    <w:rsid w:val="004E3A41"/>
    <w:rsid w:val="004E54A4"/>
    <w:rsid w:val="004E57D3"/>
    <w:rsid w:val="004E5B78"/>
    <w:rsid w:val="004E76F4"/>
    <w:rsid w:val="004F0E33"/>
    <w:rsid w:val="004F1411"/>
    <w:rsid w:val="004F1CF9"/>
    <w:rsid w:val="004F296E"/>
    <w:rsid w:val="004F430D"/>
    <w:rsid w:val="004F4E7F"/>
    <w:rsid w:val="004F6F0E"/>
    <w:rsid w:val="004F77CE"/>
    <w:rsid w:val="004F7BD0"/>
    <w:rsid w:val="00502161"/>
    <w:rsid w:val="00502B89"/>
    <w:rsid w:val="00504004"/>
    <w:rsid w:val="00505B2E"/>
    <w:rsid w:val="00505FE4"/>
    <w:rsid w:val="005060FB"/>
    <w:rsid w:val="005066C7"/>
    <w:rsid w:val="00506904"/>
    <w:rsid w:val="005109B9"/>
    <w:rsid w:val="00512085"/>
    <w:rsid w:val="00512F6F"/>
    <w:rsid w:val="00514AC1"/>
    <w:rsid w:val="00516FC9"/>
    <w:rsid w:val="00517B27"/>
    <w:rsid w:val="00523A9C"/>
    <w:rsid w:val="00526903"/>
    <w:rsid w:val="00526ABC"/>
    <w:rsid w:val="005315EC"/>
    <w:rsid w:val="00532F13"/>
    <w:rsid w:val="00536860"/>
    <w:rsid w:val="00536AE3"/>
    <w:rsid w:val="00536E83"/>
    <w:rsid w:val="00537164"/>
    <w:rsid w:val="00540298"/>
    <w:rsid w:val="00542C9B"/>
    <w:rsid w:val="00542FF2"/>
    <w:rsid w:val="00543E11"/>
    <w:rsid w:val="00545D03"/>
    <w:rsid w:val="0054634F"/>
    <w:rsid w:val="005468F2"/>
    <w:rsid w:val="00550137"/>
    <w:rsid w:val="00550527"/>
    <w:rsid w:val="00550AC7"/>
    <w:rsid w:val="00553BD2"/>
    <w:rsid w:val="00553E3E"/>
    <w:rsid w:val="005553D9"/>
    <w:rsid w:val="005566BB"/>
    <w:rsid w:val="00557491"/>
    <w:rsid w:val="00561B00"/>
    <w:rsid w:val="005625A1"/>
    <w:rsid w:val="00562680"/>
    <w:rsid w:val="00564BA9"/>
    <w:rsid w:val="00564E7A"/>
    <w:rsid w:val="00566205"/>
    <w:rsid w:val="00566356"/>
    <w:rsid w:val="005665F3"/>
    <w:rsid w:val="005673F1"/>
    <w:rsid w:val="00570F19"/>
    <w:rsid w:val="00572D79"/>
    <w:rsid w:val="0057310E"/>
    <w:rsid w:val="0057474D"/>
    <w:rsid w:val="005809EE"/>
    <w:rsid w:val="00581CF6"/>
    <w:rsid w:val="00584E30"/>
    <w:rsid w:val="00584E7C"/>
    <w:rsid w:val="005858B2"/>
    <w:rsid w:val="00586555"/>
    <w:rsid w:val="00586860"/>
    <w:rsid w:val="00586D2C"/>
    <w:rsid w:val="005906F6"/>
    <w:rsid w:val="005907FB"/>
    <w:rsid w:val="00590CCE"/>
    <w:rsid w:val="00590E3B"/>
    <w:rsid w:val="00593747"/>
    <w:rsid w:val="00593AE6"/>
    <w:rsid w:val="005950FE"/>
    <w:rsid w:val="0059621E"/>
    <w:rsid w:val="005A23AE"/>
    <w:rsid w:val="005A47B8"/>
    <w:rsid w:val="005A483D"/>
    <w:rsid w:val="005A4AE4"/>
    <w:rsid w:val="005A55B1"/>
    <w:rsid w:val="005A699E"/>
    <w:rsid w:val="005A72F0"/>
    <w:rsid w:val="005B1745"/>
    <w:rsid w:val="005B2ED4"/>
    <w:rsid w:val="005B584C"/>
    <w:rsid w:val="005B62E9"/>
    <w:rsid w:val="005B682C"/>
    <w:rsid w:val="005B76AD"/>
    <w:rsid w:val="005C05C6"/>
    <w:rsid w:val="005C07E8"/>
    <w:rsid w:val="005C1A22"/>
    <w:rsid w:val="005C46B8"/>
    <w:rsid w:val="005C5FB8"/>
    <w:rsid w:val="005C6B3C"/>
    <w:rsid w:val="005C6BFD"/>
    <w:rsid w:val="005C7E88"/>
    <w:rsid w:val="005D093F"/>
    <w:rsid w:val="005D0CE8"/>
    <w:rsid w:val="005D2C13"/>
    <w:rsid w:val="005D2E96"/>
    <w:rsid w:val="005D2FE0"/>
    <w:rsid w:val="005D4D80"/>
    <w:rsid w:val="005D50FA"/>
    <w:rsid w:val="005D64A9"/>
    <w:rsid w:val="005D73F2"/>
    <w:rsid w:val="005E0BFB"/>
    <w:rsid w:val="005E1F8F"/>
    <w:rsid w:val="005E23EA"/>
    <w:rsid w:val="005E28D2"/>
    <w:rsid w:val="005E4CF5"/>
    <w:rsid w:val="005E5B0B"/>
    <w:rsid w:val="005E63F9"/>
    <w:rsid w:val="005F0239"/>
    <w:rsid w:val="005F0AE9"/>
    <w:rsid w:val="005F1E31"/>
    <w:rsid w:val="005F2AA1"/>
    <w:rsid w:val="005F2F89"/>
    <w:rsid w:val="005F5438"/>
    <w:rsid w:val="005F560A"/>
    <w:rsid w:val="00600AA2"/>
    <w:rsid w:val="00600D41"/>
    <w:rsid w:val="00601FF3"/>
    <w:rsid w:val="00602025"/>
    <w:rsid w:val="00602467"/>
    <w:rsid w:val="006026FC"/>
    <w:rsid w:val="00603E1A"/>
    <w:rsid w:val="006048D7"/>
    <w:rsid w:val="0060543B"/>
    <w:rsid w:val="00605A80"/>
    <w:rsid w:val="006069E7"/>
    <w:rsid w:val="00606B24"/>
    <w:rsid w:val="006071DA"/>
    <w:rsid w:val="00607431"/>
    <w:rsid w:val="00607DC5"/>
    <w:rsid w:val="00610E63"/>
    <w:rsid w:val="00611F6A"/>
    <w:rsid w:val="0061232B"/>
    <w:rsid w:val="00613949"/>
    <w:rsid w:val="00613FC0"/>
    <w:rsid w:val="00614A85"/>
    <w:rsid w:val="00615C65"/>
    <w:rsid w:val="00615FA2"/>
    <w:rsid w:val="00616A72"/>
    <w:rsid w:val="006176A2"/>
    <w:rsid w:val="0062223B"/>
    <w:rsid w:val="00622B7A"/>
    <w:rsid w:val="00623D59"/>
    <w:rsid w:val="00624A49"/>
    <w:rsid w:val="006250A5"/>
    <w:rsid w:val="00630944"/>
    <w:rsid w:val="00631DF0"/>
    <w:rsid w:val="00633FD9"/>
    <w:rsid w:val="0063402F"/>
    <w:rsid w:val="00634E01"/>
    <w:rsid w:val="00635FB4"/>
    <w:rsid w:val="006364E3"/>
    <w:rsid w:val="00636893"/>
    <w:rsid w:val="00637D41"/>
    <w:rsid w:val="0064115E"/>
    <w:rsid w:val="00641FC6"/>
    <w:rsid w:val="00641FE2"/>
    <w:rsid w:val="00642A1C"/>
    <w:rsid w:val="006430DA"/>
    <w:rsid w:val="00645447"/>
    <w:rsid w:val="00650CE3"/>
    <w:rsid w:val="006514BB"/>
    <w:rsid w:val="00651584"/>
    <w:rsid w:val="00651BD5"/>
    <w:rsid w:val="00652289"/>
    <w:rsid w:val="0065273A"/>
    <w:rsid w:val="00653F32"/>
    <w:rsid w:val="00654EAF"/>
    <w:rsid w:val="00657610"/>
    <w:rsid w:val="00657C9E"/>
    <w:rsid w:val="00660F2A"/>
    <w:rsid w:val="00660FFD"/>
    <w:rsid w:val="00661D86"/>
    <w:rsid w:val="00662851"/>
    <w:rsid w:val="00662E01"/>
    <w:rsid w:val="006632A2"/>
    <w:rsid w:val="006651FF"/>
    <w:rsid w:val="00667169"/>
    <w:rsid w:val="006710DB"/>
    <w:rsid w:val="00673D8E"/>
    <w:rsid w:val="006742E3"/>
    <w:rsid w:val="006745E7"/>
    <w:rsid w:val="00676B05"/>
    <w:rsid w:val="00677171"/>
    <w:rsid w:val="0068015D"/>
    <w:rsid w:val="00681545"/>
    <w:rsid w:val="00683F07"/>
    <w:rsid w:val="00686C2B"/>
    <w:rsid w:val="00687CE5"/>
    <w:rsid w:val="00692B03"/>
    <w:rsid w:val="00696F76"/>
    <w:rsid w:val="006973A5"/>
    <w:rsid w:val="00697F30"/>
    <w:rsid w:val="006A0687"/>
    <w:rsid w:val="006A1F45"/>
    <w:rsid w:val="006A21D2"/>
    <w:rsid w:val="006A354E"/>
    <w:rsid w:val="006A4222"/>
    <w:rsid w:val="006A432F"/>
    <w:rsid w:val="006A591D"/>
    <w:rsid w:val="006A661F"/>
    <w:rsid w:val="006A6BE1"/>
    <w:rsid w:val="006A6F03"/>
    <w:rsid w:val="006B06B3"/>
    <w:rsid w:val="006B06CA"/>
    <w:rsid w:val="006B0BCC"/>
    <w:rsid w:val="006B16E1"/>
    <w:rsid w:val="006B1CAB"/>
    <w:rsid w:val="006B214B"/>
    <w:rsid w:val="006B382E"/>
    <w:rsid w:val="006B3B3C"/>
    <w:rsid w:val="006B3CAA"/>
    <w:rsid w:val="006B5423"/>
    <w:rsid w:val="006B6AA5"/>
    <w:rsid w:val="006B6D7B"/>
    <w:rsid w:val="006B7009"/>
    <w:rsid w:val="006C017F"/>
    <w:rsid w:val="006C0268"/>
    <w:rsid w:val="006C03CF"/>
    <w:rsid w:val="006C11FA"/>
    <w:rsid w:val="006C2D55"/>
    <w:rsid w:val="006C3335"/>
    <w:rsid w:val="006C3567"/>
    <w:rsid w:val="006C5152"/>
    <w:rsid w:val="006C526A"/>
    <w:rsid w:val="006C7B83"/>
    <w:rsid w:val="006D078E"/>
    <w:rsid w:val="006D1445"/>
    <w:rsid w:val="006D27B6"/>
    <w:rsid w:val="006D33CE"/>
    <w:rsid w:val="006D4914"/>
    <w:rsid w:val="006D4A81"/>
    <w:rsid w:val="006D6C05"/>
    <w:rsid w:val="006D73C8"/>
    <w:rsid w:val="006E2AEC"/>
    <w:rsid w:val="006E3561"/>
    <w:rsid w:val="006E35E2"/>
    <w:rsid w:val="006E37B9"/>
    <w:rsid w:val="006E602E"/>
    <w:rsid w:val="006E605A"/>
    <w:rsid w:val="006F0CC5"/>
    <w:rsid w:val="006F188B"/>
    <w:rsid w:val="006F19E3"/>
    <w:rsid w:val="006F1E05"/>
    <w:rsid w:val="006F2191"/>
    <w:rsid w:val="006F2C45"/>
    <w:rsid w:val="006F35EA"/>
    <w:rsid w:val="006F518A"/>
    <w:rsid w:val="006F5CEC"/>
    <w:rsid w:val="006F5ED7"/>
    <w:rsid w:val="006F7C4E"/>
    <w:rsid w:val="00700BE1"/>
    <w:rsid w:val="00702B36"/>
    <w:rsid w:val="0070395A"/>
    <w:rsid w:val="0070478C"/>
    <w:rsid w:val="007047BB"/>
    <w:rsid w:val="007049AB"/>
    <w:rsid w:val="00712210"/>
    <w:rsid w:val="0072015E"/>
    <w:rsid w:val="0072077D"/>
    <w:rsid w:val="007208B4"/>
    <w:rsid w:val="00722E34"/>
    <w:rsid w:val="00722F7E"/>
    <w:rsid w:val="00726002"/>
    <w:rsid w:val="00726303"/>
    <w:rsid w:val="007266E2"/>
    <w:rsid w:val="00726F50"/>
    <w:rsid w:val="0072700F"/>
    <w:rsid w:val="00727B30"/>
    <w:rsid w:val="00730023"/>
    <w:rsid w:val="0073057E"/>
    <w:rsid w:val="0073340B"/>
    <w:rsid w:val="007336CD"/>
    <w:rsid w:val="00734786"/>
    <w:rsid w:val="0073544C"/>
    <w:rsid w:val="00735C6C"/>
    <w:rsid w:val="00735ED7"/>
    <w:rsid w:val="00740E30"/>
    <w:rsid w:val="007412E4"/>
    <w:rsid w:val="007415FF"/>
    <w:rsid w:val="00744A9E"/>
    <w:rsid w:val="00745392"/>
    <w:rsid w:val="00745B39"/>
    <w:rsid w:val="00750214"/>
    <w:rsid w:val="007503DC"/>
    <w:rsid w:val="0075108A"/>
    <w:rsid w:val="0075290B"/>
    <w:rsid w:val="00753850"/>
    <w:rsid w:val="007568F8"/>
    <w:rsid w:val="00757125"/>
    <w:rsid w:val="00757830"/>
    <w:rsid w:val="00757C7D"/>
    <w:rsid w:val="00761452"/>
    <w:rsid w:val="00762C20"/>
    <w:rsid w:val="00762EC1"/>
    <w:rsid w:val="00763A79"/>
    <w:rsid w:val="00764E5D"/>
    <w:rsid w:val="00764F80"/>
    <w:rsid w:val="0076639E"/>
    <w:rsid w:val="00766538"/>
    <w:rsid w:val="00766A0B"/>
    <w:rsid w:val="007704C3"/>
    <w:rsid w:val="00770B7F"/>
    <w:rsid w:val="00771825"/>
    <w:rsid w:val="0077288E"/>
    <w:rsid w:val="007732BC"/>
    <w:rsid w:val="00773F7F"/>
    <w:rsid w:val="00774455"/>
    <w:rsid w:val="00776E06"/>
    <w:rsid w:val="00777EA1"/>
    <w:rsid w:val="00781DAF"/>
    <w:rsid w:val="00783F70"/>
    <w:rsid w:val="007862AB"/>
    <w:rsid w:val="0079237A"/>
    <w:rsid w:val="00795486"/>
    <w:rsid w:val="00795823"/>
    <w:rsid w:val="00795EA5"/>
    <w:rsid w:val="007A1076"/>
    <w:rsid w:val="007A1250"/>
    <w:rsid w:val="007A1824"/>
    <w:rsid w:val="007A2B42"/>
    <w:rsid w:val="007A38E2"/>
    <w:rsid w:val="007A511C"/>
    <w:rsid w:val="007A7104"/>
    <w:rsid w:val="007A77A1"/>
    <w:rsid w:val="007A7E16"/>
    <w:rsid w:val="007B0A93"/>
    <w:rsid w:val="007B48C1"/>
    <w:rsid w:val="007B4E0F"/>
    <w:rsid w:val="007B4F4C"/>
    <w:rsid w:val="007B5514"/>
    <w:rsid w:val="007C1B2A"/>
    <w:rsid w:val="007C1B95"/>
    <w:rsid w:val="007C1DD8"/>
    <w:rsid w:val="007D0A09"/>
    <w:rsid w:val="007D0F0D"/>
    <w:rsid w:val="007D1C60"/>
    <w:rsid w:val="007D2C92"/>
    <w:rsid w:val="007D44AE"/>
    <w:rsid w:val="007D6239"/>
    <w:rsid w:val="007D6D54"/>
    <w:rsid w:val="007D7E7C"/>
    <w:rsid w:val="007E04D1"/>
    <w:rsid w:val="007E1E6F"/>
    <w:rsid w:val="007E2CF7"/>
    <w:rsid w:val="007E4725"/>
    <w:rsid w:val="007E4818"/>
    <w:rsid w:val="007E50E4"/>
    <w:rsid w:val="007E5770"/>
    <w:rsid w:val="007E5C32"/>
    <w:rsid w:val="007E6BA7"/>
    <w:rsid w:val="007E6CBB"/>
    <w:rsid w:val="007E7975"/>
    <w:rsid w:val="007F0861"/>
    <w:rsid w:val="007F37EA"/>
    <w:rsid w:val="007F3B8B"/>
    <w:rsid w:val="007F4184"/>
    <w:rsid w:val="007F50C5"/>
    <w:rsid w:val="007F5117"/>
    <w:rsid w:val="007F592D"/>
    <w:rsid w:val="007F6AC4"/>
    <w:rsid w:val="007F6F84"/>
    <w:rsid w:val="007F7630"/>
    <w:rsid w:val="00802219"/>
    <w:rsid w:val="00803531"/>
    <w:rsid w:val="00806AB1"/>
    <w:rsid w:val="00806C71"/>
    <w:rsid w:val="0080704D"/>
    <w:rsid w:val="00810460"/>
    <w:rsid w:val="00810A91"/>
    <w:rsid w:val="00810F00"/>
    <w:rsid w:val="00811554"/>
    <w:rsid w:val="00812409"/>
    <w:rsid w:val="00812C94"/>
    <w:rsid w:val="00813692"/>
    <w:rsid w:val="0081474A"/>
    <w:rsid w:val="008148DE"/>
    <w:rsid w:val="008165B9"/>
    <w:rsid w:val="00816B2D"/>
    <w:rsid w:val="00816D85"/>
    <w:rsid w:val="00816D97"/>
    <w:rsid w:val="0082094C"/>
    <w:rsid w:val="00821F3A"/>
    <w:rsid w:val="00822717"/>
    <w:rsid w:val="00823103"/>
    <w:rsid w:val="008247C2"/>
    <w:rsid w:val="00824C2C"/>
    <w:rsid w:val="0082557F"/>
    <w:rsid w:val="008264CA"/>
    <w:rsid w:val="00830130"/>
    <w:rsid w:val="00831547"/>
    <w:rsid w:val="00834C63"/>
    <w:rsid w:val="00834CDB"/>
    <w:rsid w:val="00836D7C"/>
    <w:rsid w:val="00842F91"/>
    <w:rsid w:val="008445F8"/>
    <w:rsid w:val="00844C6A"/>
    <w:rsid w:val="00845189"/>
    <w:rsid w:val="008464D4"/>
    <w:rsid w:val="00850C1C"/>
    <w:rsid w:val="00850D5A"/>
    <w:rsid w:val="00850F8F"/>
    <w:rsid w:val="008522BF"/>
    <w:rsid w:val="00852E22"/>
    <w:rsid w:val="00852E83"/>
    <w:rsid w:val="00853AEB"/>
    <w:rsid w:val="008549C4"/>
    <w:rsid w:val="00855240"/>
    <w:rsid w:val="00856B02"/>
    <w:rsid w:val="00862509"/>
    <w:rsid w:val="008630C2"/>
    <w:rsid w:val="008636A9"/>
    <w:rsid w:val="00864818"/>
    <w:rsid w:val="00866D9D"/>
    <w:rsid w:val="008672B3"/>
    <w:rsid w:val="00867E50"/>
    <w:rsid w:val="008703E8"/>
    <w:rsid w:val="00870438"/>
    <w:rsid w:val="00871609"/>
    <w:rsid w:val="008716C0"/>
    <w:rsid w:val="00872F10"/>
    <w:rsid w:val="00873BDE"/>
    <w:rsid w:val="00874FEF"/>
    <w:rsid w:val="00875DB8"/>
    <w:rsid w:val="00876395"/>
    <w:rsid w:val="00877650"/>
    <w:rsid w:val="00880061"/>
    <w:rsid w:val="00880E69"/>
    <w:rsid w:val="008817C4"/>
    <w:rsid w:val="0088252E"/>
    <w:rsid w:val="00884B3B"/>
    <w:rsid w:val="00884B4D"/>
    <w:rsid w:val="00885683"/>
    <w:rsid w:val="00885EF7"/>
    <w:rsid w:val="00886186"/>
    <w:rsid w:val="008867F2"/>
    <w:rsid w:val="008876A1"/>
    <w:rsid w:val="00887731"/>
    <w:rsid w:val="00887C96"/>
    <w:rsid w:val="008903C3"/>
    <w:rsid w:val="008907AE"/>
    <w:rsid w:val="0089227C"/>
    <w:rsid w:val="00892CC9"/>
    <w:rsid w:val="008938FD"/>
    <w:rsid w:val="00894EBF"/>
    <w:rsid w:val="00896DA5"/>
    <w:rsid w:val="008A10DD"/>
    <w:rsid w:val="008A22C0"/>
    <w:rsid w:val="008A293B"/>
    <w:rsid w:val="008A32E6"/>
    <w:rsid w:val="008A51BE"/>
    <w:rsid w:val="008A54E5"/>
    <w:rsid w:val="008A64DF"/>
    <w:rsid w:val="008A6802"/>
    <w:rsid w:val="008A7F4D"/>
    <w:rsid w:val="008B1A21"/>
    <w:rsid w:val="008B4315"/>
    <w:rsid w:val="008B4AFA"/>
    <w:rsid w:val="008B7E41"/>
    <w:rsid w:val="008C02A2"/>
    <w:rsid w:val="008C31D1"/>
    <w:rsid w:val="008C4477"/>
    <w:rsid w:val="008C559B"/>
    <w:rsid w:val="008C66D7"/>
    <w:rsid w:val="008C760D"/>
    <w:rsid w:val="008C7F85"/>
    <w:rsid w:val="008D058C"/>
    <w:rsid w:val="008D12D7"/>
    <w:rsid w:val="008D3E95"/>
    <w:rsid w:val="008D46F4"/>
    <w:rsid w:val="008D64F7"/>
    <w:rsid w:val="008E06C9"/>
    <w:rsid w:val="008E54D6"/>
    <w:rsid w:val="008E56F2"/>
    <w:rsid w:val="008E6185"/>
    <w:rsid w:val="008F0CA6"/>
    <w:rsid w:val="008F3A81"/>
    <w:rsid w:val="008F668E"/>
    <w:rsid w:val="008F6AF8"/>
    <w:rsid w:val="008F6F9D"/>
    <w:rsid w:val="00905779"/>
    <w:rsid w:val="009074C1"/>
    <w:rsid w:val="00910533"/>
    <w:rsid w:val="00910D0A"/>
    <w:rsid w:val="00912483"/>
    <w:rsid w:val="0091406F"/>
    <w:rsid w:val="009147CE"/>
    <w:rsid w:val="009151A1"/>
    <w:rsid w:val="009155D4"/>
    <w:rsid w:val="009167A7"/>
    <w:rsid w:val="00920D1A"/>
    <w:rsid w:val="00920D2D"/>
    <w:rsid w:val="00924EC2"/>
    <w:rsid w:val="00924F3F"/>
    <w:rsid w:val="009260DC"/>
    <w:rsid w:val="00926454"/>
    <w:rsid w:val="00926525"/>
    <w:rsid w:val="009279F4"/>
    <w:rsid w:val="00927C41"/>
    <w:rsid w:val="00930C43"/>
    <w:rsid w:val="00932716"/>
    <w:rsid w:val="00932D20"/>
    <w:rsid w:val="00933E8E"/>
    <w:rsid w:val="00935AA4"/>
    <w:rsid w:val="00935C9B"/>
    <w:rsid w:val="0093682F"/>
    <w:rsid w:val="00937F7A"/>
    <w:rsid w:val="00940A8E"/>
    <w:rsid w:val="00940CE0"/>
    <w:rsid w:val="00940E8D"/>
    <w:rsid w:val="0094251C"/>
    <w:rsid w:val="00942B77"/>
    <w:rsid w:val="00942C5E"/>
    <w:rsid w:val="00942FD4"/>
    <w:rsid w:val="0094428C"/>
    <w:rsid w:val="009457EF"/>
    <w:rsid w:val="00945AE1"/>
    <w:rsid w:val="009460CD"/>
    <w:rsid w:val="009472AE"/>
    <w:rsid w:val="00947CD5"/>
    <w:rsid w:val="00950948"/>
    <w:rsid w:val="00952D40"/>
    <w:rsid w:val="0095341C"/>
    <w:rsid w:val="00954A4A"/>
    <w:rsid w:val="00956C19"/>
    <w:rsid w:val="0096140F"/>
    <w:rsid w:val="00961B38"/>
    <w:rsid w:val="00962583"/>
    <w:rsid w:val="009630C3"/>
    <w:rsid w:val="0096350F"/>
    <w:rsid w:val="009655B8"/>
    <w:rsid w:val="00965742"/>
    <w:rsid w:val="00965DCF"/>
    <w:rsid w:val="00970600"/>
    <w:rsid w:val="00970623"/>
    <w:rsid w:val="00970A3D"/>
    <w:rsid w:val="00970EB5"/>
    <w:rsid w:val="00972BFC"/>
    <w:rsid w:val="00973F29"/>
    <w:rsid w:val="009753BD"/>
    <w:rsid w:val="00976C8F"/>
    <w:rsid w:val="00977373"/>
    <w:rsid w:val="0097771F"/>
    <w:rsid w:val="009802F0"/>
    <w:rsid w:val="00982598"/>
    <w:rsid w:val="00982E33"/>
    <w:rsid w:val="009835DF"/>
    <w:rsid w:val="009843FC"/>
    <w:rsid w:val="00984DFC"/>
    <w:rsid w:val="00984EF9"/>
    <w:rsid w:val="0098507F"/>
    <w:rsid w:val="0098612E"/>
    <w:rsid w:val="009870E6"/>
    <w:rsid w:val="00992562"/>
    <w:rsid w:val="009931BD"/>
    <w:rsid w:val="00993218"/>
    <w:rsid w:val="00993C59"/>
    <w:rsid w:val="009957E2"/>
    <w:rsid w:val="00996556"/>
    <w:rsid w:val="00996A5F"/>
    <w:rsid w:val="009973BF"/>
    <w:rsid w:val="009A0334"/>
    <w:rsid w:val="009A0BA0"/>
    <w:rsid w:val="009A0D5C"/>
    <w:rsid w:val="009A2A45"/>
    <w:rsid w:val="009A2DDD"/>
    <w:rsid w:val="009A3798"/>
    <w:rsid w:val="009A4449"/>
    <w:rsid w:val="009A492B"/>
    <w:rsid w:val="009B5F17"/>
    <w:rsid w:val="009B6A08"/>
    <w:rsid w:val="009C35F8"/>
    <w:rsid w:val="009C3C51"/>
    <w:rsid w:val="009C4C92"/>
    <w:rsid w:val="009C4F62"/>
    <w:rsid w:val="009C4FC5"/>
    <w:rsid w:val="009C5310"/>
    <w:rsid w:val="009C5815"/>
    <w:rsid w:val="009C61A7"/>
    <w:rsid w:val="009C676F"/>
    <w:rsid w:val="009C71FB"/>
    <w:rsid w:val="009C7393"/>
    <w:rsid w:val="009C7C30"/>
    <w:rsid w:val="009D0230"/>
    <w:rsid w:val="009D0C37"/>
    <w:rsid w:val="009D2F2E"/>
    <w:rsid w:val="009D3F68"/>
    <w:rsid w:val="009D3FD2"/>
    <w:rsid w:val="009D5469"/>
    <w:rsid w:val="009D73BA"/>
    <w:rsid w:val="009E35B2"/>
    <w:rsid w:val="009E51F5"/>
    <w:rsid w:val="009E69F8"/>
    <w:rsid w:val="009F0091"/>
    <w:rsid w:val="009F0824"/>
    <w:rsid w:val="009F0FF7"/>
    <w:rsid w:val="009F13D1"/>
    <w:rsid w:val="009F37B4"/>
    <w:rsid w:val="009F45C3"/>
    <w:rsid w:val="009F53FD"/>
    <w:rsid w:val="009F57F8"/>
    <w:rsid w:val="009F5ABC"/>
    <w:rsid w:val="009F6842"/>
    <w:rsid w:val="009F6CA4"/>
    <w:rsid w:val="00A0022D"/>
    <w:rsid w:val="00A0067A"/>
    <w:rsid w:val="00A00F77"/>
    <w:rsid w:val="00A01BCA"/>
    <w:rsid w:val="00A01DEE"/>
    <w:rsid w:val="00A01F99"/>
    <w:rsid w:val="00A03117"/>
    <w:rsid w:val="00A0414E"/>
    <w:rsid w:val="00A04D93"/>
    <w:rsid w:val="00A0565E"/>
    <w:rsid w:val="00A060C5"/>
    <w:rsid w:val="00A07552"/>
    <w:rsid w:val="00A079F2"/>
    <w:rsid w:val="00A104FB"/>
    <w:rsid w:val="00A119A9"/>
    <w:rsid w:val="00A13B01"/>
    <w:rsid w:val="00A13BAA"/>
    <w:rsid w:val="00A14375"/>
    <w:rsid w:val="00A202B1"/>
    <w:rsid w:val="00A22145"/>
    <w:rsid w:val="00A23195"/>
    <w:rsid w:val="00A252FD"/>
    <w:rsid w:val="00A2544A"/>
    <w:rsid w:val="00A25903"/>
    <w:rsid w:val="00A26655"/>
    <w:rsid w:val="00A27A7C"/>
    <w:rsid w:val="00A27B1C"/>
    <w:rsid w:val="00A27CD6"/>
    <w:rsid w:val="00A30BCA"/>
    <w:rsid w:val="00A31C5A"/>
    <w:rsid w:val="00A34D3C"/>
    <w:rsid w:val="00A35DE4"/>
    <w:rsid w:val="00A3742A"/>
    <w:rsid w:val="00A410B8"/>
    <w:rsid w:val="00A42463"/>
    <w:rsid w:val="00A42831"/>
    <w:rsid w:val="00A43961"/>
    <w:rsid w:val="00A442A2"/>
    <w:rsid w:val="00A451E6"/>
    <w:rsid w:val="00A4711A"/>
    <w:rsid w:val="00A47450"/>
    <w:rsid w:val="00A51C28"/>
    <w:rsid w:val="00A5345E"/>
    <w:rsid w:val="00A53984"/>
    <w:rsid w:val="00A53B0B"/>
    <w:rsid w:val="00A562D4"/>
    <w:rsid w:val="00A56BC9"/>
    <w:rsid w:val="00A61EC3"/>
    <w:rsid w:val="00A62EAC"/>
    <w:rsid w:val="00A64AF1"/>
    <w:rsid w:val="00A65441"/>
    <w:rsid w:val="00A66A00"/>
    <w:rsid w:val="00A71B75"/>
    <w:rsid w:val="00A71CD0"/>
    <w:rsid w:val="00A7251E"/>
    <w:rsid w:val="00A72A17"/>
    <w:rsid w:val="00A74539"/>
    <w:rsid w:val="00A74B29"/>
    <w:rsid w:val="00A75F59"/>
    <w:rsid w:val="00A8005C"/>
    <w:rsid w:val="00A80895"/>
    <w:rsid w:val="00A80E64"/>
    <w:rsid w:val="00A82BDF"/>
    <w:rsid w:val="00A83344"/>
    <w:rsid w:val="00A8364E"/>
    <w:rsid w:val="00A843B8"/>
    <w:rsid w:val="00A84633"/>
    <w:rsid w:val="00A85933"/>
    <w:rsid w:val="00A863E7"/>
    <w:rsid w:val="00A87807"/>
    <w:rsid w:val="00A87B01"/>
    <w:rsid w:val="00A87C73"/>
    <w:rsid w:val="00A87C92"/>
    <w:rsid w:val="00A906FE"/>
    <w:rsid w:val="00A913BE"/>
    <w:rsid w:val="00A91841"/>
    <w:rsid w:val="00A92A02"/>
    <w:rsid w:val="00A95C79"/>
    <w:rsid w:val="00A96844"/>
    <w:rsid w:val="00A96903"/>
    <w:rsid w:val="00AA04FD"/>
    <w:rsid w:val="00AA0540"/>
    <w:rsid w:val="00AA1410"/>
    <w:rsid w:val="00AA25C9"/>
    <w:rsid w:val="00AA2990"/>
    <w:rsid w:val="00AA591C"/>
    <w:rsid w:val="00AA6477"/>
    <w:rsid w:val="00AB1687"/>
    <w:rsid w:val="00AB1691"/>
    <w:rsid w:val="00AB1E3B"/>
    <w:rsid w:val="00AB2CDD"/>
    <w:rsid w:val="00AB31AD"/>
    <w:rsid w:val="00AB36B7"/>
    <w:rsid w:val="00AB4128"/>
    <w:rsid w:val="00AB5BDC"/>
    <w:rsid w:val="00AB6DA9"/>
    <w:rsid w:val="00AB71EB"/>
    <w:rsid w:val="00AC0049"/>
    <w:rsid w:val="00AC032C"/>
    <w:rsid w:val="00AC0BFC"/>
    <w:rsid w:val="00AC3363"/>
    <w:rsid w:val="00AC3901"/>
    <w:rsid w:val="00AC61A2"/>
    <w:rsid w:val="00AD1DE1"/>
    <w:rsid w:val="00AD2E85"/>
    <w:rsid w:val="00AD3A08"/>
    <w:rsid w:val="00AD4BB8"/>
    <w:rsid w:val="00AD75B2"/>
    <w:rsid w:val="00AD7FAC"/>
    <w:rsid w:val="00AE17F4"/>
    <w:rsid w:val="00AE1CEC"/>
    <w:rsid w:val="00AE5DA4"/>
    <w:rsid w:val="00AE62D5"/>
    <w:rsid w:val="00AE7B82"/>
    <w:rsid w:val="00AF1B71"/>
    <w:rsid w:val="00AF1CEF"/>
    <w:rsid w:val="00AF2EBE"/>
    <w:rsid w:val="00AF413C"/>
    <w:rsid w:val="00AF427B"/>
    <w:rsid w:val="00AF44A5"/>
    <w:rsid w:val="00AF4FFF"/>
    <w:rsid w:val="00AF5720"/>
    <w:rsid w:val="00AF5F3F"/>
    <w:rsid w:val="00AF65A8"/>
    <w:rsid w:val="00AF7F1C"/>
    <w:rsid w:val="00AF7FD9"/>
    <w:rsid w:val="00B015FD"/>
    <w:rsid w:val="00B02600"/>
    <w:rsid w:val="00B02AB7"/>
    <w:rsid w:val="00B02F90"/>
    <w:rsid w:val="00B0305D"/>
    <w:rsid w:val="00B04678"/>
    <w:rsid w:val="00B0713E"/>
    <w:rsid w:val="00B10BF8"/>
    <w:rsid w:val="00B138F3"/>
    <w:rsid w:val="00B145C5"/>
    <w:rsid w:val="00B16632"/>
    <w:rsid w:val="00B17D64"/>
    <w:rsid w:val="00B2079B"/>
    <w:rsid w:val="00B2147B"/>
    <w:rsid w:val="00B2186A"/>
    <w:rsid w:val="00B2238E"/>
    <w:rsid w:val="00B223E2"/>
    <w:rsid w:val="00B22802"/>
    <w:rsid w:val="00B22D3C"/>
    <w:rsid w:val="00B2345D"/>
    <w:rsid w:val="00B24EE0"/>
    <w:rsid w:val="00B307BD"/>
    <w:rsid w:val="00B30AC9"/>
    <w:rsid w:val="00B31A91"/>
    <w:rsid w:val="00B31B52"/>
    <w:rsid w:val="00B333D0"/>
    <w:rsid w:val="00B36316"/>
    <w:rsid w:val="00B3650D"/>
    <w:rsid w:val="00B37394"/>
    <w:rsid w:val="00B416C1"/>
    <w:rsid w:val="00B42FAC"/>
    <w:rsid w:val="00B433DB"/>
    <w:rsid w:val="00B4421B"/>
    <w:rsid w:val="00B443CE"/>
    <w:rsid w:val="00B469A8"/>
    <w:rsid w:val="00B47083"/>
    <w:rsid w:val="00B47369"/>
    <w:rsid w:val="00B47D3C"/>
    <w:rsid w:val="00B5069B"/>
    <w:rsid w:val="00B51742"/>
    <w:rsid w:val="00B51A7C"/>
    <w:rsid w:val="00B53314"/>
    <w:rsid w:val="00B53464"/>
    <w:rsid w:val="00B57483"/>
    <w:rsid w:val="00B57ED1"/>
    <w:rsid w:val="00B60211"/>
    <w:rsid w:val="00B61359"/>
    <w:rsid w:val="00B63524"/>
    <w:rsid w:val="00B63551"/>
    <w:rsid w:val="00B645B4"/>
    <w:rsid w:val="00B64743"/>
    <w:rsid w:val="00B649AD"/>
    <w:rsid w:val="00B654B0"/>
    <w:rsid w:val="00B67B7E"/>
    <w:rsid w:val="00B704D0"/>
    <w:rsid w:val="00B70819"/>
    <w:rsid w:val="00B71D41"/>
    <w:rsid w:val="00B726C4"/>
    <w:rsid w:val="00B749B7"/>
    <w:rsid w:val="00B76EF7"/>
    <w:rsid w:val="00B7732C"/>
    <w:rsid w:val="00B777D1"/>
    <w:rsid w:val="00B77E8B"/>
    <w:rsid w:val="00B83AA6"/>
    <w:rsid w:val="00B84C23"/>
    <w:rsid w:val="00B84EA6"/>
    <w:rsid w:val="00B85329"/>
    <w:rsid w:val="00B85C6E"/>
    <w:rsid w:val="00B917ED"/>
    <w:rsid w:val="00B93212"/>
    <w:rsid w:val="00B95426"/>
    <w:rsid w:val="00B9776F"/>
    <w:rsid w:val="00B97F17"/>
    <w:rsid w:val="00BA34AC"/>
    <w:rsid w:val="00BA418A"/>
    <w:rsid w:val="00BA5393"/>
    <w:rsid w:val="00BA5D45"/>
    <w:rsid w:val="00BA7306"/>
    <w:rsid w:val="00BB018A"/>
    <w:rsid w:val="00BB114B"/>
    <w:rsid w:val="00BB24B1"/>
    <w:rsid w:val="00BB266F"/>
    <w:rsid w:val="00BB65EF"/>
    <w:rsid w:val="00BB665D"/>
    <w:rsid w:val="00BB66B7"/>
    <w:rsid w:val="00BB68B6"/>
    <w:rsid w:val="00BB6E62"/>
    <w:rsid w:val="00BC072E"/>
    <w:rsid w:val="00BC0A70"/>
    <w:rsid w:val="00BC342C"/>
    <w:rsid w:val="00BC3964"/>
    <w:rsid w:val="00BC5385"/>
    <w:rsid w:val="00BC68CC"/>
    <w:rsid w:val="00BD3838"/>
    <w:rsid w:val="00BD3CF7"/>
    <w:rsid w:val="00BD52B4"/>
    <w:rsid w:val="00BD580E"/>
    <w:rsid w:val="00BD6120"/>
    <w:rsid w:val="00BD710C"/>
    <w:rsid w:val="00BD768D"/>
    <w:rsid w:val="00BE2162"/>
    <w:rsid w:val="00BE4CF7"/>
    <w:rsid w:val="00BE51EA"/>
    <w:rsid w:val="00BE7013"/>
    <w:rsid w:val="00BE7D3B"/>
    <w:rsid w:val="00BF0040"/>
    <w:rsid w:val="00BF066F"/>
    <w:rsid w:val="00BF0B05"/>
    <w:rsid w:val="00BF15AB"/>
    <w:rsid w:val="00BF2874"/>
    <w:rsid w:val="00BF3B5E"/>
    <w:rsid w:val="00BF5C96"/>
    <w:rsid w:val="00BF62ED"/>
    <w:rsid w:val="00BF7CB4"/>
    <w:rsid w:val="00BF7DD1"/>
    <w:rsid w:val="00C01E3B"/>
    <w:rsid w:val="00C02560"/>
    <w:rsid w:val="00C02C14"/>
    <w:rsid w:val="00C03F00"/>
    <w:rsid w:val="00C05919"/>
    <w:rsid w:val="00C06D7E"/>
    <w:rsid w:val="00C070B3"/>
    <w:rsid w:val="00C07238"/>
    <w:rsid w:val="00C10812"/>
    <w:rsid w:val="00C10F7C"/>
    <w:rsid w:val="00C1105B"/>
    <w:rsid w:val="00C110AF"/>
    <w:rsid w:val="00C12230"/>
    <w:rsid w:val="00C157C1"/>
    <w:rsid w:val="00C15EBF"/>
    <w:rsid w:val="00C17904"/>
    <w:rsid w:val="00C17D44"/>
    <w:rsid w:val="00C204A0"/>
    <w:rsid w:val="00C206D6"/>
    <w:rsid w:val="00C22119"/>
    <w:rsid w:val="00C238A8"/>
    <w:rsid w:val="00C24659"/>
    <w:rsid w:val="00C25D49"/>
    <w:rsid w:val="00C26305"/>
    <w:rsid w:val="00C2695A"/>
    <w:rsid w:val="00C26A23"/>
    <w:rsid w:val="00C26D44"/>
    <w:rsid w:val="00C311A6"/>
    <w:rsid w:val="00C3128C"/>
    <w:rsid w:val="00C34297"/>
    <w:rsid w:val="00C35CE7"/>
    <w:rsid w:val="00C35EBA"/>
    <w:rsid w:val="00C37732"/>
    <w:rsid w:val="00C41499"/>
    <w:rsid w:val="00C44E42"/>
    <w:rsid w:val="00C47232"/>
    <w:rsid w:val="00C47470"/>
    <w:rsid w:val="00C5116F"/>
    <w:rsid w:val="00C51457"/>
    <w:rsid w:val="00C51884"/>
    <w:rsid w:val="00C527DD"/>
    <w:rsid w:val="00C52935"/>
    <w:rsid w:val="00C53055"/>
    <w:rsid w:val="00C54B24"/>
    <w:rsid w:val="00C56086"/>
    <w:rsid w:val="00C57528"/>
    <w:rsid w:val="00C57614"/>
    <w:rsid w:val="00C63679"/>
    <w:rsid w:val="00C63AAF"/>
    <w:rsid w:val="00C64300"/>
    <w:rsid w:val="00C65A94"/>
    <w:rsid w:val="00C6778F"/>
    <w:rsid w:val="00C6795F"/>
    <w:rsid w:val="00C67ECE"/>
    <w:rsid w:val="00C71E67"/>
    <w:rsid w:val="00C72691"/>
    <w:rsid w:val="00C72F39"/>
    <w:rsid w:val="00C72F3B"/>
    <w:rsid w:val="00C735F8"/>
    <w:rsid w:val="00C73954"/>
    <w:rsid w:val="00C74D2F"/>
    <w:rsid w:val="00C76575"/>
    <w:rsid w:val="00C76D14"/>
    <w:rsid w:val="00C774E6"/>
    <w:rsid w:val="00C80420"/>
    <w:rsid w:val="00C80CF8"/>
    <w:rsid w:val="00C8161E"/>
    <w:rsid w:val="00C8201A"/>
    <w:rsid w:val="00C839DA"/>
    <w:rsid w:val="00C87183"/>
    <w:rsid w:val="00C87F4E"/>
    <w:rsid w:val="00C917F7"/>
    <w:rsid w:val="00C91938"/>
    <w:rsid w:val="00C9223D"/>
    <w:rsid w:val="00C933A3"/>
    <w:rsid w:val="00C943D9"/>
    <w:rsid w:val="00C96C86"/>
    <w:rsid w:val="00C97141"/>
    <w:rsid w:val="00C97A64"/>
    <w:rsid w:val="00C97F60"/>
    <w:rsid w:val="00CA1A83"/>
    <w:rsid w:val="00CA1CF6"/>
    <w:rsid w:val="00CA1E3A"/>
    <w:rsid w:val="00CA3967"/>
    <w:rsid w:val="00CA4C0A"/>
    <w:rsid w:val="00CA5C07"/>
    <w:rsid w:val="00CA60D8"/>
    <w:rsid w:val="00CA743E"/>
    <w:rsid w:val="00CB1300"/>
    <w:rsid w:val="00CB2B9F"/>
    <w:rsid w:val="00CB3C90"/>
    <w:rsid w:val="00CB4331"/>
    <w:rsid w:val="00CB5497"/>
    <w:rsid w:val="00CC0ABD"/>
    <w:rsid w:val="00CC1063"/>
    <w:rsid w:val="00CC3142"/>
    <w:rsid w:val="00CC3DC4"/>
    <w:rsid w:val="00CD0298"/>
    <w:rsid w:val="00CD09B0"/>
    <w:rsid w:val="00CD2BB7"/>
    <w:rsid w:val="00CD54D6"/>
    <w:rsid w:val="00CD5A08"/>
    <w:rsid w:val="00CE10CD"/>
    <w:rsid w:val="00CE16B4"/>
    <w:rsid w:val="00CE4E8B"/>
    <w:rsid w:val="00CF1A4E"/>
    <w:rsid w:val="00CF398D"/>
    <w:rsid w:val="00CF426D"/>
    <w:rsid w:val="00CF5A68"/>
    <w:rsid w:val="00CF5DD2"/>
    <w:rsid w:val="00CF6740"/>
    <w:rsid w:val="00CF68E5"/>
    <w:rsid w:val="00CF7134"/>
    <w:rsid w:val="00CF7A22"/>
    <w:rsid w:val="00D01398"/>
    <w:rsid w:val="00D037EF"/>
    <w:rsid w:val="00D03C4B"/>
    <w:rsid w:val="00D042E1"/>
    <w:rsid w:val="00D05E8B"/>
    <w:rsid w:val="00D05FBB"/>
    <w:rsid w:val="00D0639D"/>
    <w:rsid w:val="00D10559"/>
    <w:rsid w:val="00D10C6A"/>
    <w:rsid w:val="00D11838"/>
    <w:rsid w:val="00D11B5C"/>
    <w:rsid w:val="00D1219D"/>
    <w:rsid w:val="00D1292D"/>
    <w:rsid w:val="00D12AF3"/>
    <w:rsid w:val="00D13392"/>
    <w:rsid w:val="00D14E98"/>
    <w:rsid w:val="00D227A0"/>
    <w:rsid w:val="00D227D2"/>
    <w:rsid w:val="00D26165"/>
    <w:rsid w:val="00D26564"/>
    <w:rsid w:val="00D26AE2"/>
    <w:rsid w:val="00D27E2A"/>
    <w:rsid w:val="00D3013C"/>
    <w:rsid w:val="00D30217"/>
    <w:rsid w:val="00D32E14"/>
    <w:rsid w:val="00D331A5"/>
    <w:rsid w:val="00D33772"/>
    <w:rsid w:val="00D36049"/>
    <w:rsid w:val="00D37117"/>
    <w:rsid w:val="00D37898"/>
    <w:rsid w:val="00D418D9"/>
    <w:rsid w:val="00D429D5"/>
    <w:rsid w:val="00D4409C"/>
    <w:rsid w:val="00D4656E"/>
    <w:rsid w:val="00D47679"/>
    <w:rsid w:val="00D50D0B"/>
    <w:rsid w:val="00D51A2B"/>
    <w:rsid w:val="00D52505"/>
    <w:rsid w:val="00D5474B"/>
    <w:rsid w:val="00D54DFA"/>
    <w:rsid w:val="00D5667C"/>
    <w:rsid w:val="00D57AB4"/>
    <w:rsid w:val="00D61F3B"/>
    <w:rsid w:val="00D622C8"/>
    <w:rsid w:val="00D623E5"/>
    <w:rsid w:val="00D63A4C"/>
    <w:rsid w:val="00D63A9C"/>
    <w:rsid w:val="00D649E8"/>
    <w:rsid w:val="00D6645B"/>
    <w:rsid w:val="00D70DB6"/>
    <w:rsid w:val="00D716B2"/>
    <w:rsid w:val="00D71AE9"/>
    <w:rsid w:val="00D731B6"/>
    <w:rsid w:val="00D748A3"/>
    <w:rsid w:val="00D749F6"/>
    <w:rsid w:val="00D74B46"/>
    <w:rsid w:val="00D75288"/>
    <w:rsid w:val="00D7652A"/>
    <w:rsid w:val="00D77343"/>
    <w:rsid w:val="00D80696"/>
    <w:rsid w:val="00D81D61"/>
    <w:rsid w:val="00D82003"/>
    <w:rsid w:val="00D838C3"/>
    <w:rsid w:val="00D858B1"/>
    <w:rsid w:val="00D85AB9"/>
    <w:rsid w:val="00D90920"/>
    <w:rsid w:val="00D94CC2"/>
    <w:rsid w:val="00D96B29"/>
    <w:rsid w:val="00D9713B"/>
    <w:rsid w:val="00DA0DE0"/>
    <w:rsid w:val="00DA337E"/>
    <w:rsid w:val="00DA3D6C"/>
    <w:rsid w:val="00DA3DB4"/>
    <w:rsid w:val="00DB08A6"/>
    <w:rsid w:val="00DB443C"/>
    <w:rsid w:val="00DB4D26"/>
    <w:rsid w:val="00DB4FA1"/>
    <w:rsid w:val="00DB56A8"/>
    <w:rsid w:val="00DB77BC"/>
    <w:rsid w:val="00DB7B90"/>
    <w:rsid w:val="00DB7F2C"/>
    <w:rsid w:val="00DC2039"/>
    <w:rsid w:val="00DC22C5"/>
    <w:rsid w:val="00DC3C2C"/>
    <w:rsid w:val="00DC4AB7"/>
    <w:rsid w:val="00DC5774"/>
    <w:rsid w:val="00DC60F8"/>
    <w:rsid w:val="00DC7995"/>
    <w:rsid w:val="00DD011D"/>
    <w:rsid w:val="00DD1631"/>
    <w:rsid w:val="00DD1DB3"/>
    <w:rsid w:val="00DD4063"/>
    <w:rsid w:val="00DD4863"/>
    <w:rsid w:val="00DD4AA4"/>
    <w:rsid w:val="00DD6C25"/>
    <w:rsid w:val="00DD753E"/>
    <w:rsid w:val="00DD7649"/>
    <w:rsid w:val="00DE00E9"/>
    <w:rsid w:val="00DE0613"/>
    <w:rsid w:val="00DE1A2E"/>
    <w:rsid w:val="00DE30C6"/>
    <w:rsid w:val="00DE4C97"/>
    <w:rsid w:val="00DE51E6"/>
    <w:rsid w:val="00DE6423"/>
    <w:rsid w:val="00DE6999"/>
    <w:rsid w:val="00DE709F"/>
    <w:rsid w:val="00DE7ADB"/>
    <w:rsid w:val="00DE7CC2"/>
    <w:rsid w:val="00DE7E24"/>
    <w:rsid w:val="00DF09F9"/>
    <w:rsid w:val="00DF16FA"/>
    <w:rsid w:val="00DF1A06"/>
    <w:rsid w:val="00DF1D10"/>
    <w:rsid w:val="00DF237A"/>
    <w:rsid w:val="00DF32CB"/>
    <w:rsid w:val="00DF6386"/>
    <w:rsid w:val="00E00F33"/>
    <w:rsid w:val="00E02084"/>
    <w:rsid w:val="00E02876"/>
    <w:rsid w:val="00E03CC7"/>
    <w:rsid w:val="00E05150"/>
    <w:rsid w:val="00E06578"/>
    <w:rsid w:val="00E10B61"/>
    <w:rsid w:val="00E12F0A"/>
    <w:rsid w:val="00E13C20"/>
    <w:rsid w:val="00E16B2B"/>
    <w:rsid w:val="00E215F4"/>
    <w:rsid w:val="00E22E5B"/>
    <w:rsid w:val="00E23F80"/>
    <w:rsid w:val="00E249A1"/>
    <w:rsid w:val="00E25E55"/>
    <w:rsid w:val="00E271F7"/>
    <w:rsid w:val="00E27A94"/>
    <w:rsid w:val="00E27E9A"/>
    <w:rsid w:val="00E318BC"/>
    <w:rsid w:val="00E33112"/>
    <w:rsid w:val="00E33892"/>
    <w:rsid w:val="00E34088"/>
    <w:rsid w:val="00E345ED"/>
    <w:rsid w:val="00E36FAA"/>
    <w:rsid w:val="00E374B3"/>
    <w:rsid w:val="00E37945"/>
    <w:rsid w:val="00E379CA"/>
    <w:rsid w:val="00E401E5"/>
    <w:rsid w:val="00E40D29"/>
    <w:rsid w:val="00E41B0C"/>
    <w:rsid w:val="00E43B1B"/>
    <w:rsid w:val="00E43C11"/>
    <w:rsid w:val="00E4487B"/>
    <w:rsid w:val="00E45624"/>
    <w:rsid w:val="00E50E52"/>
    <w:rsid w:val="00E516A3"/>
    <w:rsid w:val="00E51DD1"/>
    <w:rsid w:val="00E52BF2"/>
    <w:rsid w:val="00E5353C"/>
    <w:rsid w:val="00E546D6"/>
    <w:rsid w:val="00E5526B"/>
    <w:rsid w:val="00E55C9A"/>
    <w:rsid w:val="00E5600F"/>
    <w:rsid w:val="00E621D6"/>
    <w:rsid w:val="00E62E6D"/>
    <w:rsid w:val="00E6502D"/>
    <w:rsid w:val="00E656E5"/>
    <w:rsid w:val="00E66193"/>
    <w:rsid w:val="00E714A0"/>
    <w:rsid w:val="00E7164F"/>
    <w:rsid w:val="00E735A3"/>
    <w:rsid w:val="00E737DA"/>
    <w:rsid w:val="00E7426D"/>
    <w:rsid w:val="00E74848"/>
    <w:rsid w:val="00E7554B"/>
    <w:rsid w:val="00E76652"/>
    <w:rsid w:val="00E7776A"/>
    <w:rsid w:val="00E80440"/>
    <w:rsid w:val="00E80614"/>
    <w:rsid w:val="00E84C66"/>
    <w:rsid w:val="00E85CFB"/>
    <w:rsid w:val="00E86986"/>
    <w:rsid w:val="00E91069"/>
    <w:rsid w:val="00E93AFF"/>
    <w:rsid w:val="00E95A5D"/>
    <w:rsid w:val="00E9650D"/>
    <w:rsid w:val="00EA16B9"/>
    <w:rsid w:val="00EA1B29"/>
    <w:rsid w:val="00EA2DE4"/>
    <w:rsid w:val="00EA3A3A"/>
    <w:rsid w:val="00EA40EC"/>
    <w:rsid w:val="00EA5190"/>
    <w:rsid w:val="00EA551D"/>
    <w:rsid w:val="00EB020E"/>
    <w:rsid w:val="00EB035B"/>
    <w:rsid w:val="00EB15FF"/>
    <w:rsid w:val="00EB2FB8"/>
    <w:rsid w:val="00EB3726"/>
    <w:rsid w:val="00EB4B70"/>
    <w:rsid w:val="00EB6DE6"/>
    <w:rsid w:val="00EC19D1"/>
    <w:rsid w:val="00EC1DD6"/>
    <w:rsid w:val="00EC3D3D"/>
    <w:rsid w:val="00EC3FF0"/>
    <w:rsid w:val="00EC41A4"/>
    <w:rsid w:val="00EC42DA"/>
    <w:rsid w:val="00EC4ADC"/>
    <w:rsid w:val="00EC4FB2"/>
    <w:rsid w:val="00EC533F"/>
    <w:rsid w:val="00ED2870"/>
    <w:rsid w:val="00ED2E02"/>
    <w:rsid w:val="00EE0E51"/>
    <w:rsid w:val="00EE2206"/>
    <w:rsid w:val="00EE3A31"/>
    <w:rsid w:val="00EE3A92"/>
    <w:rsid w:val="00EE4560"/>
    <w:rsid w:val="00EE58D5"/>
    <w:rsid w:val="00EE69CA"/>
    <w:rsid w:val="00EE721F"/>
    <w:rsid w:val="00EE783A"/>
    <w:rsid w:val="00EF018A"/>
    <w:rsid w:val="00EF0410"/>
    <w:rsid w:val="00EF11BC"/>
    <w:rsid w:val="00EF2246"/>
    <w:rsid w:val="00EF2CA0"/>
    <w:rsid w:val="00EF35B4"/>
    <w:rsid w:val="00EF3E2D"/>
    <w:rsid w:val="00EF4194"/>
    <w:rsid w:val="00EF509C"/>
    <w:rsid w:val="00EF5A44"/>
    <w:rsid w:val="00EF5BB5"/>
    <w:rsid w:val="00EF6A30"/>
    <w:rsid w:val="00F00B37"/>
    <w:rsid w:val="00F023B5"/>
    <w:rsid w:val="00F041B7"/>
    <w:rsid w:val="00F04620"/>
    <w:rsid w:val="00F05686"/>
    <w:rsid w:val="00F05CDB"/>
    <w:rsid w:val="00F1071A"/>
    <w:rsid w:val="00F12083"/>
    <w:rsid w:val="00F125BE"/>
    <w:rsid w:val="00F139D1"/>
    <w:rsid w:val="00F13C57"/>
    <w:rsid w:val="00F142DC"/>
    <w:rsid w:val="00F16BDD"/>
    <w:rsid w:val="00F21289"/>
    <w:rsid w:val="00F21DEF"/>
    <w:rsid w:val="00F22C1F"/>
    <w:rsid w:val="00F24154"/>
    <w:rsid w:val="00F24303"/>
    <w:rsid w:val="00F25307"/>
    <w:rsid w:val="00F25C3F"/>
    <w:rsid w:val="00F279E7"/>
    <w:rsid w:val="00F3146B"/>
    <w:rsid w:val="00F3156C"/>
    <w:rsid w:val="00F328D5"/>
    <w:rsid w:val="00F32E7C"/>
    <w:rsid w:val="00F3385F"/>
    <w:rsid w:val="00F375AF"/>
    <w:rsid w:val="00F427C6"/>
    <w:rsid w:val="00F42832"/>
    <w:rsid w:val="00F42877"/>
    <w:rsid w:val="00F42DEB"/>
    <w:rsid w:val="00F43C55"/>
    <w:rsid w:val="00F440D5"/>
    <w:rsid w:val="00F452AA"/>
    <w:rsid w:val="00F46535"/>
    <w:rsid w:val="00F47088"/>
    <w:rsid w:val="00F500F4"/>
    <w:rsid w:val="00F50CDC"/>
    <w:rsid w:val="00F519B0"/>
    <w:rsid w:val="00F530CA"/>
    <w:rsid w:val="00F534A6"/>
    <w:rsid w:val="00F53673"/>
    <w:rsid w:val="00F552DE"/>
    <w:rsid w:val="00F55EA7"/>
    <w:rsid w:val="00F56C97"/>
    <w:rsid w:val="00F600E4"/>
    <w:rsid w:val="00F62B55"/>
    <w:rsid w:val="00F63F41"/>
    <w:rsid w:val="00F645F7"/>
    <w:rsid w:val="00F64D42"/>
    <w:rsid w:val="00F65CCF"/>
    <w:rsid w:val="00F67F72"/>
    <w:rsid w:val="00F709B7"/>
    <w:rsid w:val="00F71211"/>
    <w:rsid w:val="00F717BE"/>
    <w:rsid w:val="00F7305D"/>
    <w:rsid w:val="00F73B90"/>
    <w:rsid w:val="00F744B9"/>
    <w:rsid w:val="00F7470C"/>
    <w:rsid w:val="00F81659"/>
    <w:rsid w:val="00F83A16"/>
    <w:rsid w:val="00F83E78"/>
    <w:rsid w:val="00F84D3E"/>
    <w:rsid w:val="00F85F2E"/>
    <w:rsid w:val="00F86F1D"/>
    <w:rsid w:val="00F87160"/>
    <w:rsid w:val="00F87363"/>
    <w:rsid w:val="00F926F9"/>
    <w:rsid w:val="00F937D9"/>
    <w:rsid w:val="00FA01BA"/>
    <w:rsid w:val="00FA0918"/>
    <w:rsid w:val="00FA19F5"/>
    <w:rsid w:val="00FA19F9"/>
    <w:rsid w:val="00FA5C3F"/>
    <w:rsid w:val="00FA5E1E"/>
    <w:rsid w:val="00FA7B1E"/>
    <w:rsid w:val="00FB07C9"/>
    <w:rsid w:val="00FB09C0"/>
    <w:rsid w:val="00FB176C"/>
    <w:rsid w:val="00FB3F5E"/>
    <w:rsid w:val="00FB4D8E"/>
    <w:rsid w:val="00FB5C16"/>
    <w:rsid w:val="00FB637D"/>
    <w:rsid w:val="00FB661A"/>
    <w:rsid w:val="00FB75BF"/>
    <w:rsid w:val="00FC1087"/>
    <w:rsid w:val="00FC3875"/>
    <w:rsid w:val="00FC39E6"/>
    <w:rsid w:val="00FC44FD"/>
    <w:rsid w:val="00FC4DDE"/>
    <w:rsid w:val="00FC4EA3"/>
    <w:rsid w:val="00FC5D08"/>
    <w:rsid w:val="00FC5E2E"/>
    <w:rsid w:val="00FC61B5"/>
    <w:rsid w:val="00FC6297"/>
    <w:rsid w:val="00FC687A"/>
    <w:rsid w:val="00FC76A5"/>
    <w:rsid w:val="00FC7C13"/>
    <w:rsid w:val="00FD0018"/>
    <w:rsid w:val="00FD10EE"/>
    <w:rsid w:val="00FD18D0"/>
    <w:rsid w:val="00FD1F55"/>
    <w:rsid w:val="00FD24CF"/>
    <w:rsid w:val="00FD3460"/>
    <w:rsid w:val="00FD4E1B"/>
    <w:rsid w:val="00FD530C"/>
    <w:rsid w:val="00FE08B1"/>
    <w:rsid w:val="00FE27CD"/>
    <w:rsid w:val="00FE2C16"/>
    <w:rsid w:val="00FE318E"/>
    <w:rsid w:val="00FE3461"/>
    <w:rsid w:val="00FE3A8D"/>
    <w:rsid w:val="00FE4826"/>
    <w:rsid w:val="00FE48F3"/>
    <w:rsid w:val="00FE4D04"/>
    <w:rsid w:val="00FE74D0"/>
    <w:rsid w:val="00FE7512"/>
    <w:rsid w:val="00FF093A"/>
    <w:rsid w:val="00FF215B"/>
    <w:rsid w:val="00FF3678"/>
    <w:rsid w:val="00FF55BD"/>
    <w:rsid w:val="00FF608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5340"/>
    <w:rPr>
      <w:sz w:val="24"/>
      <w:szCs w:val="24"/>
    </w:rPr>
  </w:style>
  <w:style w:type="paragraph" w:styleId="1">
    <w:name w:val="heading 1"/>
    <w:basedOn w:val="a"/>
    <w:next w:val="a"/>
    <w:qFormat/>
    <w:rsid w:val="00634E01"/>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DD4AA4"/>
    <w:rPr>
      <w:b/>
      <w:bCs/>
    </w:rPr>
  </w:style>
  <w:style w:type="paragraph" w:customStyle="1" w:styleId="Char1CharCharChar">
    <w:name w:val="Char1 Char Char Char"/>
    <w:basedOn w:val="a"/>
    <w:rsid w:val="001072EC"/>
    <w:pPr>
      <w:tabs>
        <w:tab w:val="left" w:pos="709"/>
      </w:tabs>
    </w:pPr>
    <w:rPr>
      <w:rFonts w:ascii="Tahoma" w:hAnsi="Tahoma" w:cs="Tahoma"/>
      <w:lang w:val="pl-PL" w:eastAsia="pl-PL"/>
    </w:rPr>
  </w:style>
  <w:style w:type="character" w:styleId="a4">
    <w:name w:val="Hyperlink"/>
    <w:rsid w:val="00D5474B"/>
    <w:rPr>
      <w:color w:val="0000FF"/>
      <w:u w:val="single"/>
    </w:rPr>
  </w:style>
  <w:style w:type="table" w:styleId="a5">
    <w:name w:val="Table Grid"/>
    <w:basedOn w:val="a1"/>
    <w:rsid w:val="002B3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275340"/>
    <w:pPr>
      <w:tabs>
        <w:tab w:val="center" w:pos="4536"/>
        <w:tab w:val="right" w:pos="9072"/>
      </w:tabs>
    </w:pPr>
  </w:style>
  <w:style w:type="paragraph" w:styleId="a7">
    <w:name w:val="footer"/>
    <w:basedOn w:val="a"/>
    <w:rsid w:val="00275340"/>
    <w:pPr>
      <w:tabs>
        <w:tab w:val="center" w:pos="4536"/>
        <w:tab w:val="right" w:pos="9072"/>
      </w:tabs>
    </w:pPr>
  </w:style>
  <w:style w:type="paragraph" w:styleId="a8">
    <w:name w:val="Body Text"/>
    <w:basedOn w:val="a"/>
    <w:rsid w:val="00634E01"/>
    <w:pPr>
      <w:jc w:val="both"/>
    </w:pPr>
    <w:rPr>
      <w:sz w:val="28"/>
      <w:szCs w:val="20"/>
      <w:lang w:eastAsia="en-US"/>
    </w:rPr>
  </w:style>
  <w:style w:type="character" w:styleId="a9">
    <w:name w:val="page number"/>
    <w:basedOn w:val="a0"/>
    <w:rsid w:val="00367755"/>
  </w:style>
  <w:style w:type="paragraph" w:customStyle="1" w:styleId="Char1CharCharCharCharChar">
    <w:name w:val="Char1 Char Char Char Знак Char Char"/>
    <w:basedOn w:val="a"/>
    <w:rsid w:val="00456B15"/>
    <w:pPr>
      <w:tabs>
        <w:tab w:val="left" w:pos="709"/>
      </w:tabs>
    </w:pPr>
    <w:rPr>
      <w:rFonts w:ascii="Tahoma" w:hAnsi="Tahoma" w:cs="Tahoma"/>
      <w:lang w:val="pl-PL" w:eastAsia="pl-PL"/>
    </w:rPr>
  </w:style>
  <w:style w:type="paragraph" w:styleId="aa">
    <w:name w:val="Body Text Indent"/>
    <w:basedOn w:val="a"/>
    <w:rsid w:val="00456B15"/>
    <w:pPr>
      <w:spacing w:after="120"/>
      <w:ind w:left="283"/>
    </w:pPr>
  </w:style>
  <w:style w:type="character" w:styleId="ab">
    <w:name w:val="annotation reference"/>
    <w:semiHidden/>
    <w:rsid w:val="00774455"/>
    <w:rPr>
      <w:sz w:val="16"/>
      <w:szCs w:val="16"/>
    </w:rPr>
  </w:style>
  <w:style w:type="paragraph" w:styleId="ac">
    <w:name w:val="annotation text"/>
    <w:basedOn w:val="a"/>
    <w:semiHidden/>
    <w:rsid w:val="00774455"/>
    <w:rPr>
      <w:sz w:val="20"/>
      <w:szCs w:val="20"/>
    </w:rPr>
  </w:style>
  <w:style w:type="paragraph" w:styleId="ad">
    <w:name w:val="annotation subject"/>
    <w:basedOn w:val="ac"/>
    <w:next w:val="ac"/>
    <w:semiHidden/>
    <w:rsid w:val="00774455"/>
    <w:rPr>
      <w:b/>
      <w:bCs/>
    </w:rPr>
  </w:style>
  <w:style w:type="paragraph" w:styleId="ae">
    <w:name w:val="Balloon Text"/>
    <w:basedOn w:val="a"/>
    <w:semiHidden/>
    <w:rsid w:val="00774455"/>
    <w:rPr>
      <w:rFonts w:ascii="Tahoma" w:hAnsi="Tahoma" w:cs="Tahoma"/>
      <w:sz w:val="16"/>
      <w:szCs w:val="16"/>
    </w:rPr>
  </w:style>
  <w:style w:type="paragraph" w:customStyle="1" w:styleId="Char1CharCharCharCharCharChar">
    <w:name w:val="Char1 Char Char Char Char Char Char Знак"/>
    <w:basedOn w:val="a"/>
    <w:rsid w:val="00A26655"/>
    <w:pPr>
      <w:tabs>
        <w:tab w:val="left" w:pos="709"/>
      </w:tabs>
    </w:pPr>
    <w:rPr>
      <w:rFonts w:ascii="Tahoma" w:hAnsi="Tahoma" w:cs="Tahoma"/>
      <w:lang w:val="pl-PL" w:eastAsia="pl-PL"/>
    </w:rPr>
  </w:style>
  <w:style w:type="paragraph" w:customStyle="1" w:styleId="Default">
    <w:name w:val="Default"/>
    <w:rsid w:val="00210052"/>
    <w:pPr>
      <w:autoSpaceDE w:val="0"/>
      <w:autoSpaceDN w:val="0"/>
      <w:adjustRightInd w:val="0"/>
    </w:pPr>
    <w:rPr>
      <w:color w:val="000000"/>
      <w:sz w:val="24"/>
      <w:szCs w:val="24"/>
    </w:rPr>
  </w:style>
  <w:style w:type="character" w:styleId="af">
    <w:name w:val="Emphasis"/>
    <w:qFormat/>
    <w:rsid w:val="009C676F"/>
    <w:rPr>
      <w:i/>
      <w:iCs/>
    </w:rPr>
  </w:style>
  <w:style w:type="paragraph" w:customStyle="1" w:styleId="Char1CharCharChar0">
    <w:name w:val="Char1 Char Char Char"/>
    <w:basedOn w:val="a"/>
    <w:rsid w:val="00C933A3"/>
    <w:pPr>
      <w:tabs>
        <w:tab w:val="left" w:pos="709"/>
      </w:tabs>
    </w:pPr>
    <w:rPr>
      <w:rFonts w:ascii="Tahoma" w:hAnsi="Tahoma" w:cs="Tahoma"/>
      <w:lang w:val="pl-PL" w:eastAsia="pl-PL"/>
    </w:rPr>
  </w:style>
  <w:style w:type="paragraph" w:customStyle="1" w:styleId="CharChar">
    <w:name w:val="Char Char"/>
    <w:basedOn w:val="a"/>
    <w:rsid w:val="00DC3C2C"/>
    <w:pPr>
      <w:tabs>
        <w:tab w:val="left" w:pos="709"/>
      </w:tabs>
    </w:pPr>
    <w:rPr>
      <w:rFonts w:ascii="Tahoma" w:hAnsi="Tahoma" w:cs="Tahoma"/>
      <w:lang w:val="pl-PL" w:eastAsia="pl-PL"/>
    </w:rPr>
  </w:style>
  <w:style w:type="paragraph" w:styleId="af0">
    <w:name w:val="List Paragraph"/>
    <w:basedOn w:val="a"/>
    <w:uiPriority w:val="34"/>
    <w:qFormat/>
    <w:rsid w:val="007347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5340"/>
    <w:rPr>
      <w:sz w:val="24"/>
      <w:szCs w:val="24"/>
    </w:rPr>
  </w:style>
  <w:style w:type="paragraph" w:styleId="1">
    <w:name w:val="heading 1"/>
    <w:basedOn w:val="a"/>
    <w:next w:val="a"/>
    <w:qFormat/>
    <w:rsid w:val="00634E01"/>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DD4AA4"/>
    <w:rPr>
      <w:b/>
      <w:bCs/>
    </w:rPr>
  </w:style>
  <w:style w:type="paragraph" w:customStyle="1" w:styleId="Char1CharCharChar">
    <w:name w:val="Char1 Char Char Char"/>
    <w:basedOn w:val="a"/>
    <w:rsid w:val="001072EC"/>
    <w:pPr>
      <w:tabs>
        <w:tab w:val="left" w:pos="709"/>
      </w:tabs>
    </w:pPr>
    <w:rPr>
      <w:rFonts w:ascii="Tahoma" w:hAnsi="Tahoma" w:cs="Tahoma"/>
      <w:lang w:val="pl-PL" w:eastAsia="pl-PL"/>
    </w:rPr>
  </w:style>
  <w:style w:type="character" w:styleId="a4">
    <w:name w:val="Hyperlink"/>
    <w:rsid w:val="00D5474B"/>
    <w:rPr>
      <w:color w:val="0000FF"/>
      <w:u w:val="single"/>
    </w:rPr>
  </w:style>
  <w:style w:type="table" w:styleId="a5">
    <w:name w:val="Table Grid"/>
    <w:basedOn w:val="a1"/>
    <w:rsid w:val="002B3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275340"/>
    <w:pPr>
      <w:tabs>
        <w:tab w:val="center" w:pos="4536"/>
        <w:tab w:val="right" w:pos="9072"/>
      </w:tabs>
    </w:pPr>
  </w:style>
  <w:style w:type="paragraph" w:styleId="a7">
    <w:name w:val="footer"/>
    <w:basedOn w:val="a"/>
    <w:rsid w:val="00275340"/>
    <w:pPr>
      <w:tabs>
        <w:tab w:val="center" w:pos="4536"/>
        <w:tab w:val="right" w:pos="9072"/>
      </w:tabs>
    </w:pPr>
  </w:style>
  <w:style w:type="paragraph" w:styleId="a8">
    <w:name w:val="Body Text"/>
    <w:basedOn w:val="a"/>
    <w:rsid w:val="00634E01"/>
    <w:pPr>
      <w:jc w:val="both"/>
    </w:pPr>
    <w:rPr>
      <w:sz w:val="28"/>
      <w:szCs w:val="20"/>
      <w:lang w:eastAsia="en-US"/>
    </w:rPr>
  </w:style>
  <w:style w:type="character" w:styleId="a9">
    <w:name w:val="page number"/>
    <w:basedOn w:val="a0"/>
    <w:rsid w:val="00367755"/>
  </w:style>
  <w:style w:type="paragraph" w:customStyle="1" w:styleId="Char1CharCharCharCharChar">
    <w:name w:val="Char1 Char Char Char Знак Char Char"/>
    <w:basedOn w:val="a"/>
    <w:rsid w:val="00456B15"/>
    <w:pPr>
      <w:tabs>
        <w:tab w:val="left" w:pos="709"/>
      </w:tabs>
    </w:pPr>
    <w:rPr>
      <w:rFonts w:ascii="Tahoma" w:hAnsi="Tahoma" w:cs="Tahoma"/>
      <w:lang w:val="pl-PL" w:eastAsia="pl-PL"/>
    </w:rPr>
  </w:style>
  <w:style w:type="paragraph" w:styleId="aa">
    <w:name w:val="Body Text Indent"/>
    <w:basedOn w:val="a"/>
    <w:rsid w:val="00456B15"/>
    <w:pPr>
      <w:spacing w:after="120"/>
      <w:ind w:left="283"/>
    </w:pPr>
  </w:style>
  <w:style w:type="character" w:styleId="ab">
    <w:name w:val="annotation reference"/>
    <w:semiHidden/>
    <w:rsid w:val="00774455"/>
    <w:rPr>
      <w:sz w:val="16"/>
      <w:szCs w:val="16"/>
    </w:rPr>
  </w:style>
  <w:style w:type="paragraph" w:styleId="ac">
    <w:name w:val="annotation text"/>
    <w:basedOn w:val="a"/>
    <w:semiHidden/>
    <w:rsid w:val="00774455"/>
    <w:rPr>
      <w:sz w:val="20"/>
      <w:szCs w:val="20"/>
    </w:rPr>
  </w:style>
  <w:style w:type="paragraph" w:styleId="ad">
    <w:name w:val="annotation subject"/>
    <w:basedOn w:val="ac"/>
    <w:next w:val="ac"/>
    <w:semiHidden/>
    <w:rsid w:val="00774455"/>
    <w:rPr>
      <w:b/>
      <w:bCs/>
    </w:rPr>
  </w:style>
  <w:style w:type="paragraph" w:styleId="ae">
    <w:name w:val="Balloon Text"/>
    <w:basedOn w:val="a"/>
    <w:semiHidden/>
    <w:rsid w:val="00774455"/>
    <w:rPr>
      <w:rFonts w:ascii="Tahoma" w:hAnsi="Tahoma" w:cs="Tahoma"/>
      <w:sz w:val="16"/>
      <w:szCs w:val="16"/>
    </w:rPr>
  </w:style>
  <w:style w:type="paragraph" w:customStyle="1" w:styleId="Char1CharCharCharCharCharChar">
    <w:name w:val="Char1 Char Char Char Char Char Char Знак"/>
    <w:basedOn w:val="a"/>
    <w:rsid w:val="00A26655"/>
    <w:pPr>
      <w:tabs>
        <w:tab w:val="left" w:pos="709"/>
      </w:tabs>
    </w:pPr>
    <w:rPr>
      <w:rFonts w:ascii="Tahoma" w:hAnsi="Tahoma" w:cs="Tahoma"/>
      <w:lang w:val="pl-PL" w:eastAsia="pl-PL"/>
    </w:rPr>
  </w:style>
  <w:style w:type="paragraph" w:customStyle="1" w:styleId="Default">
    <w:name w:val="Default"/>
    <w:rsid w:val="00210052"/>
    <w:pPr>
      <w:autoSpaceDE w:val="0"/>
      <w:autoSpaceDN w:val="0"/>
      <w:adjustRightInd w:val="0"/>
    </w:pPr>
    <w:rPr>
      <w:color w:val="000000"/>
      <w:sz w:val="24"/>
      <w:szCs w:val="24"/>
    </w:rPr>
  </w:style>
  <w:style w:type="character" w:styleId="af">
    <w:name w:val="Emphasis"/>
    <w:qFormat/>
    <w:rsid w:val="009C676F"/>
    <w:rPr>
      <w:i/>
      <w:iCs/>
    </w:rPr>
  </w:style>
  <w:style w:type="paragraph" w:customStyle="1" w:styleId="Char1CharCharChar0">
    <w:name w:val="Char1 Char Char Char"/>
    <w:basedOn w:val="a"/>
    <w:rsid w:val="00C933A3"/>
    <w:pPr>
      <w:tabs>
        <w:tab w:val="left" w:pos="709"/>
      </w:tabs>
    </w:pPr>
    <w:rPr>
      <w:rFonts w:ascii="Tahoma" w:hAnsi="Tahoma" w:cs="Tahoma"/>
      <w:lang w:val="pl-PL" w:eastAsia="pl-PL"/>
    </w:rPr>
  </w:style>
  <w:style w:type="paragraph" w:customStyle="1" w:styleId="CharChar">
    <w:name w:val="Char Char"/>
    <w:basedOn w:val="a"/>
    <w:rsid w:val="00DC3C2C"/>
    <w:pPr>
      <w:tabs>
        <w:tab w:val="left" w:pos="709"/>
      </w:tabs>
    </w:pPr>
    <w:rPr>
      <w:rFonts w:ascii="Tahoma" w:hAnsi="Tahoma" w:cs="Tahoma"/>
      <w:lang w:val="pl-PL" w:eastAsia="pl-PL"/>
    </w:rPr>
  </w:style>
  <w:style w:type="paragraph" w:styleId="af0">
    <w:name w:val="List Paragraph"/>
    <w:basedOn w:val="a"/>
    <w:uiPriority w:val="34"/>
    <w:qFormat/>
    <w:rsid w:val="00734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672448">
      <w:bodyDiv w:val="1"/>
      <w:marLeft w:val="0"/>
      <w:marRight w:val="0"/>
      <w:marTop w:val="0"/>
      <w:marBottom w:val="0"/>
      <w:divBdr>
        <w:top w:val="none" w:sz="0" w:space="0" w:color="auto"/>
        <w:left w:val="none" w:sz="0" w:space="0" w:color="auto"/>
        <w:bottom w:val="none" w:sz="0" w:space="0" w:color="auto"/>
        <w:right w:val="none" w:sz="0" w:space="0" w:color="auto"/>
      </w:divBdr>
    </w:div>
    <w:div w:id="1219243650">
      <w:bodyDiv w:val="1"/>
      <w:marLeft w:val="0"/>
      <w:marRight w:val="0"/>
      <w:marTop w:val="0"/>
      <w:marBottom w:val="0"/>
      <w:divBdr>
        <w:top w:val="none" w:sz="0" w:space="0" w:color="auto"/>
        <w:left w:val="none" w:sz="0" w:space="0" w:color="auto"/>
        <w:bottom w:val="none" w:sz="0" w:space="0" w:color="auto"/>
        <w:right w:val="none" w:sz="0" w:space="0" w:color="auto"/>
      </w:divBdr>
    </w:div>
    <w:div w:id="1752923975">
      <w:bodyDiv w:val="1"/>
      <w:marLeft w:val="0"/>
      <w:marRight w:val="0"/>
      <w:marTop w:val="0"/>
      <w:marBottom w:val="0"/>
      <w:divBdr>
        <w:top w:val="none" w:sz="0" w:space="0" w:color="auto"/>
        <w:left w:val="none" w:sz="0" w:space="0" w:color="auto"/>
        <w:bottom w:val="none" w:sz="0" w:space="0" w:color="auto"/>
        <w:right w:val="none" w:sz="0" w:space="0" w:color="auto"/>
      </w:divBdr>
    </w:div>
    <w:div w:id="180541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adms-yambol.org/"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64"/>
      <c:rotY val="4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2111801242236024E-2"/>
          <c:y val="9.480812641083522E-2"/>
          <c:w val="0.93788819875776397"/>
          <c:h val="0.82844243792325056"/>
        </c:manualLayout>
      </c:layout>
      <c:bar3DChart>
        <c:barDir val="col"/>
        <c:grouping val="clustered"/>
        <c:varyColors val="0"/>
        <c:ser>
          <c:idx val="0"/>
          <c:order val="0"/>
          <c:tx>
            <c:strRef>
              <c:f>Sheet1!$A$2</c:f>
              <c:strCache>
                <c:ptCount val="1"/>
                <c:pt idx="0">
                  <c:v>Висящи</c:v>
                </c:pt>
              </c:strCache>
            </c:strRef>
          </c:tx>
          <c:spPr>
            <a:solidFill>
              <a:srgbClr val="9999FF"/>
            </a:solidFill>
            <a:ln w="13009">
              <a:solidFill>
                <a:srgbClr val="000000"/>
              </a:solidFill>
              <a:prstDash val="solid"/>
            </a:ln>
          </c:spPr>
          <c:invertIfNegative val="0"/>
          <c:cat>
            <c:strRef>
              <c:f>Sheet1!$B$1:$F$1</c:f>
              <c:strCache>
                <c:ptCount val="5"/>
                <c:pt idx="0">
                  <c:v>2015 г. </c:v>
                </c:pt>
                <c:pt idx="2">
                  <c:v>2016 г.</c:v>
                </c:pt>
                <c:pt idx="4">
                  <c:v>2017 г.</c:v>
                </c:pt>
              </c:strCache>
            </c:strRef>
          </c:cat>
          <c:val>
            <c:numRef>
              <c:f>Sheet1!$B$2:$F$2</c:f>
              <c:numCache>
                <c:formatCode>General</c:formatCode>
                <c:ptCount val="5"/>
                <c:pt idx="0">
                  <c:v>53</c:v>
                </c:pt>
                <c:pt idx="2">
                  <c:v>48</c:v>
                </c:pt>
                <c:pt idx="4">
                  <c:v>62</c:v>
                </c:pt>
              </c:numCache>
            </c:numRef>
          </c:val>
        </c:ser>
        <c:ser>
          <c:idx val="1"/>
          <c:order val="1"/>
          <c:tx>
            <c:strRef>
              <c:f>Sheet1!$A$3</c:f>
              <c:strCache>
                <c:ptCount val="1"/>
                <c:pt idx="0">
                  <c:v>Образувани</c:v>
                </c:pt>
              </c:strCache>
            </c:strRef>
          </c:tx>
          <c:spPr>
            <a:solidFill>
              <a:srgbClr val="993366"/>
            </a:solidFill>
            <a:ln w="13009">
              <a:solidFill>
                <a:srgbClr val="000000"/>
              </a:solidFill>
              <a:prstDash val="solid"/>
            </a:ln>
          </c:spPr>
          <c:invertIfNegative val="0"/>
          <c:cat>
            <c:strRef>
              <c:f>Sheet1!$B$1:$F$1</c:f>
              <c:strCache>
                <c:ptCount val="5"/>
                <c:pt idx="0">
                  <c:v>2015 г. </c:v>
                </c:pt>
                <c:pt idx="2">
                  <c:v>2016 г.</c:v>
                </c:pt>
                <c:pt idx="4">
                  <c:v>2017 г.</c:v>
                </c:pt>
              </c:strCache>
            </c:strRef>
          </c:cat>
          <c:val>
            <c:numRef>
              <c:f>Sheet1!$B$3:$F$3</c:f>
              <c:numCache>
                <c:formatCode>General</c:formatCode>
                <c:ptCount val="5"/>
                <c:pt idx="0">
                  <c:v>237</c:v>
                </c:pt>
                <c:pt idx="2">
                  <c:v>308</c:v>
                </c:pt>
                <c:pt idx="4">
                  <c:v>394</c:v>
                </c:pt>
              </c:numCache>
            </c:numRef>
          </c:val>
        </c:ser>
        <c:ser>
          <c:idx val="2"/>
          <c:order val="2"/>
          <c:tx>
            <c:strRef>
              <c:f>Sheet1!$A$4</c:f>
              <c:strCache>
                <c:ptCount val="1"/>
                <c:pt idx="0">
                  <c:v>в т.ч.върнати за продълж.</c:v>
                </c:pt>
              </c:strCache>
            </c:strRef>
          </c:tx>
          <c:spPr>
            <a:solidFill>
              <a:srgbClr val="FFFFCC"/>
            </a:solidFill>
            <a:ln w="13009">
              <a:solidFill>
                <a:srgbClr val="000000"/>
              </a:solidFill>
              <a:prstDash val="solid"/>
            </a:ln>
          </c:spPr>
          <c:invertIfNegative val="0"/>
          <c:cat>
            <c:strRef>
              <c:f>Sheet1!$B$1:$F$1</c:f>
              <c:strCache>
                <c:ptCount val="5"/>
                <c:pt idx="0">
                  <c:v>2015 г. </c:v>
                </c:pt>
                <c:pt idx="2">
                  <c:v>2016 г.</c:v>
                </c:pt>
                <c:pt idx="4">
                  <c:v>2017 г.</c:v>
                </c:pt>
              </c:strCache>
            </c:strRef>
          </c:cat>
          <c:val>
            <c:numRef>
              <c:f>Sheet1!$B$4:$F$4</c:f>
              <c:numCache>
                <c:formatCode>General</c:formatCode>
                <c:ptCount val="5"/>
                <c:pt idx="0">
                  <c:v>6</c:v>
                </c:pt>
                <c:pt idx="2">
                  <c:v>7</c:v>
                </c:pt>
                <c:pt idx="4">
                  <c:v>0</c:v>
                </c:pt>
              </c:numCache>
            </c:numRef>
          </c:val>
        </c:ser>
        <c:ser>
          <c:idx val="3"/>
          <c:order val="3"/>
          <c:tx>
            <c:strRef>
              <c:f>Sheet1!$A$5</c:f>
              <c:strCache>
                <c:ptCount val="1"/>
                <c:pt idx="0">
                  <c:v>ОБЩО</c:v>
                </c:pt>
              </c:strCache>
            </c:strRef>
          </c:tx>
          <c:spPr>
            <a:solidFill>
              <a:srgbClr val="CCFFFF"/>
            </a:solidFill>
            <a:ln w="13009">
              <a:solidFill>
                <a:srgbClr val="000000"/>
              </a:solidFill>
              <a:prstDash val="solid"/>
            </a:ln>
          </c:spPr>
          <c:invertIfNegative val="0"/>
          <c:cat>
            <c:strRef>
              <c:f>Sheet1!$B$1:$F$1</c:f>
              <c:strCache>
                <c:ptCount val="5"/>
                <c:pt idx="0">
                  <c:v>2015 г. </c:v>
                </c:pt>
                <c:pt idx="2">
                  <c:v>2016 г.</c:v>
                </c:pt>
                <c:pt idx="4">
                  <c:v>2017 г.</c:v>
                </c:pt>
              </c:strCache>
            </c:strRef>
          </c:cat>
          <c:val>
            <c:numRef>
              <c:f>Sheet1!$B$5:$F$5</c:f>
              <c:numCache>
                <c:formatCode>General</c:formatCode>
                <c:ptCount val="5"/>
                <c:pt idx="0">
                  <c:v>290</c:v>
                </c:pt>
                <c:pt idx="2">
                  <c:v>356</c:v>
                </c:pt>
                <c:pt idx="4">
                  <c:v>456</c:v>
                </c:pt>
              </c:numCache>
            </c:numRef>
          </c:val>
        </c:ser>
        <c:dLbls>
          <c:showLegendKey val="0"/>
          <c:showVal val="0"/>
          <c:showCatName val="0"/>
          <c:showSerName val="0"/>
          <c:showPercent val="0"/>
          <c:showBubbleSize val="0"/>
        </c:dLbls>
        <c:gapWidth val="150"/>
        <c:gapDepth val="0"/>
        <c:shape val="box"/>
        <c:axId val="41164288"/>
        <c:axId val="-1768525888"/>
        <c:axId val="0"/>
      </c:bar3DChart>
      <c:catAx>
        <c:axId val="41164288"/>
        <c:scaling>
          <c:orientation val="minMax"/>
        </c:scaling>
        <c:delete val="0"/>
        <c:axPos val="b"/>
        <c:numFmt formatCode="General" sourceLinked="0"/>
        <c:majorTickMark val="out"/>
        <c:minorTickMark val="none"/>
        <c:tickLblPos val="low"/>
        <c:spPr>
          <a:ln w="3252">
            <a:solidFill>
              <a:srgbClr val="000000"/>
            </a:solidFill>
            <a:prstDash val="solid"/>
          </a:ln>
        </c:spPr>
        <c:txPr>
          <a:bodyPr rot="0" vert="horz"/>
          <a:lstStyle/>
          <a:p>
            <a:pPr>
              <a:defRPr sz="1229" b="1" i="0" u="none" strike="noStrike" baseline="0">
                <a:solidFill>
                  <a:srgbClr val="000000"/>
                </a:solidFill>
                <a:latin typeface="Arial"/>
                <a:ea typeface="Arial"/>
                <a:cs typeface="Arial"/>
              </a:defRPr>
            </a:pPr>
            <a:endParaRPr lang="bg-BG"/>
          </a:p>
        </c:txPr>
        <c:crossAx val="-1768525888"/>
        <c:crossesAt val="0"/>
        <c:auto val="1"/>
        <c:lblAlgn val="ctr"/>
        <c:lblOffset val="100"/>
        <c:tickLblSkip val="1"/>
        <c:tickMarkSkip val="1"/>
        <c:noMultiLvlLbl val="0"/>
      </c:catAx>
      <c:valAx>
        <c:axId val="-1768525888"/>
        <c:scaling>
          <c:orientation val="minMax"/>
        </c:scaling>
        <c:delete val="0"/>
        <c:axPos val="l"/>
        <c:majorGridlines>
          <c:spPr>
            <a:ln w="3252">
              <a:solidFill>
                <a:srgbClr val="000000"/>
              </a:solidFill>
              <a:prstDash val="solid"/>
            </a:ln>
          </c:spPr>
        </c:majorGridlines>
        <c:numFmt formatCode="General" sourceLinked="1"/>
        <c:majorTickMark val="out"/>
        <c:minorTickMark val="none"/>
        <c:tickLblPos val="nextTo"/>
        <c:spPr>
          <a:ln w="3252">
            <a:solidFill>
              <a:srgbClr val="000000"/>
            </a:solidFill>
            <a:prstDash val="solid"/>
          </a:ln>
        </c:spPr>
        <c:txPr>
          <a:bodyPr rot="0" vert="horz"/>
          <a:lstStyle/>
          <a:p>
            <a:pPr>
              <a:defRPr sz="1408" b="1" i="0" u="none" strike="noStrike" baseline="0">
                <a:solidFill>
                  <a:srgbClr val="000000"/>
                </a:solidFill>
                <a:latin typeface="Arial"/>
                <a:ea typeface="Arial"/>
                <a:cs typeface="Arial"/>
              </a:defRPr>
            </a:pPr>
            <a:endParaRPr lang="bg-BG"/>
          </a:p>
        </c:txPr>
        <c:crossAx val="41164288"/>
        <c:crosses val="autoZero"/>
        <c:crossBetween val="between"/>
      </c:valAx>
      <c:spPr>
        <a:noFill/>
        <a:ln w="26018">
          <a:noFill/>
        </a:ln>
      </c:spPr>
    </c:plotArea>
    <c:legend>
      <c:legendPos val="r"/>
      <c:layout>
        <c:manualLayout>
          <c:xMode val="edge"/>
          <c:yMode val="edge"/>
          <c:x val="0.14751553881851726"/>
          <c:y val="9.0294853494190409E-3"/>
          <c:w val="0.78726706987713491"/>
          <c:h val="7.4492179705606967E-2"/>
        </c:manualLayout>
      </c:layout>
      <c:overlay val="0"/>
      <c:spPr>
        <a:noFill/>
        <a:ln w="3252">
          <a:solidFill>
            <a:srgbClr val="000000"/>
          </a:solidFill>
          <a:prstDash val="solid"/>
        </a:ln>
      </c:spPr>
      <c:txPr>
        <a:bodyPr/>
        <a:lstStyle/>
        <a:p>
          <a:pPr>
            <a:defRPr sz="871" b="1" i="0" u="none" strike="noStrike" baseline="0">
              <a:solidFill>
                <a:srgbClr val="000000"/>
              </a:solidFill>
              <a:latin typeface="Arial"/>
              <a:ea typeface="Arial"/>
              <a:cs typeface="Arial"/>
            </a:defRPr>
          </a:pPr>
          <a:endParaRPr lang="bg-BG"/>
        </a:p>
      </c:txPr>
    </c:legend>
    <c:plotVisOnly val="1"/>
    <c:dispBlanksAs val="gap"/>
    <c:showDLblsOverMax val="0"/>
  </c:chart>
  <c:spPr>
    <a:noFill/>
    <a:ln>
      <a:noFill/>
    </a:ln>
  </c:spPr>
  <c:txPr>
    <a:bodyPr/>
    <a:lstStyle/>
    <a:p>
      <a:pPr>
        <a:defRPr sz="1895" b="1" i="0" u="none" strike="noStrike" baseline="0">
          <a:solidFill>
            <a:srgbClr val="000000"/>
          </a:solidFill>
          <a:latin typeface="Arial"/>
          <a:ea typeface="Arial"/>
          <a:cs typeface="Arial"/>
        </a:defRPr>
      </a:pPr>
      <a:endParaRPr lang="bg-BG"/>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340"/>
      <c:rAngAx val="0"/>
      <c:perspective val="0"/>
    </c:view3D>
    <c:floor>
      <c:thickness val="0"/>
    </c:floor>
    <c:sideWall>
      <c:thickness val="0"/>
    </c:sideWall>
    <c:backWall>
      <c:thickness val="0"/>
    </c:backWall>
    <c:plotArea>
      <c:layout>
        <c:manualLayout>
          <c:layoutTarget val="inner"/>
          <c:xMode val="edge"/>
          <c:yMode val="edge"/>
          <c:x val="0.10896340601720407"/>
          <c:y val="4.8695043706475434E-2"/>
          <c:w val="0.75722804113267173"/>
          <c:h val="0.44527421199972489"/>
        </c:manualLayout>
      </c:layout>
      <c:pie3DChart>
        <c:varyColors val="1"/>
        <c:ser>
          <c:idx val="0"/>
          <c:order val="0"/>
          <c:tx>
            <c:strRef>
              <c:f>Sheet1!$A$2</c:f>
              <c:strCache>
                <c:ptCount val="1"/>
                <c:pt idx="0">
                  <c:v>Първоинст. Дела</c:v>
                </c:pt>
              </c:strCache>
            </c:strRef>
          </c:tx>
          <c:spPr>
            <a:solidFill>
              <a:srgbClr val="9999FF"/>
            </a:solidFill>
            <a:ln w="13441">
              <a:solidFill>
                <a:srgbClr val="000000"/>
              </a:solidFill>
              <a:prstDash val="solid"/>
            </a:ln>
          </c:spPr>
          <c:dPt>
            <c:idx val="0"/>
            <c:bubble3D val="0"/>
            <c:spPr>
              <a:solidFill>
                <a:srgbClr val="FF6600"/>
              </a:solidFill>
              <a:ln w="13441">
                <a:solidFill>
                  <a:srgbClr val="000000"/>
                </a:solidFill>
                <a:prstDash val="solid"/>
              </a:ln>
            </c:spPr>
          </c:dPt>
          <c:dPt>
            <c:idx val="1"/>
            <c:bubble3D val="0"/>
            <c:spPr>
              <a:solidFill>
                <a:srgbClr val="FFFF00"/>
              </a:solidFill>
              <a:ln w="13441">
                <a:solidFill>
                  <a:srgbClr val="000000"/>
                </a:solidFill>
                <a:prstDash val="solid"/>
              </a:ln>
            </c:spPr>
          </c:dPt>
          <c:dPt>
            <c:idx val="2"/>
            <c:bubble3D val="0"/>
            <c:spPr>
              <a:solidFill>
                <a:srgbClr val="FFFFCC"/>
              </a:solidFill>
              <a:ln w="13441">
                <a:solidFill>
                  <a:srgbClr val="000000"/>
                </a:solidFill>
                <a:prstDash val="solid"/>
              </a:ln>
            </c:spPr>
          </c:dPt>
          <c:dPt>
            <c:idx val="3"/>
            <c:bubble3D val="0"/>
            <c:spPr>
              <a:solidFill>
                <a:srgbClr val="CCFFFF"/>
              </a:solidFill>
              <a:ln w="13441">
                <a:solidFill>
                  <a:srgbClr val="000000"/>
                </a:solidFill>
                <a:prstDash val="solid"/>
              </a:ln>
            </c:spPr>
          </c:dPt>
          <c:dPt>
            <c:idx val="4"/>
            <c:bubble3D val="0"/>
            <c:spPr>
              <a:solidFill>
                <a:srgbClr val="00FF00"/>
              </a:solidFill>
              <a:ln w="13441">
                <a:solidFill>
                  <a:srgbClr val="000000"/>
                </a:solidFill>
                <a:prstDash val="solid"/>
              </a:ln>
            </c:spPr>
          </c:dPt>
          <c:dPt>
            <c:idx val="5"/>
            <c:bubble3D val="0"/>
            <c:spPr>
              <a:solidFill>
                <a:srgbClr val="FF8080"/>
              </a:solidFill>
              <a:ln w="13441">
                <a:solidFill>
                  <a:srgbClr val="000000"/>
                </a:solidFill>
                <a:prstDash val="solid"/>
              </a:ln>
            </c:spPr>
          </c:dPt>
          <c:dPt>
            <c:idx val="6"/>
            <c:bubble3D val="0"/>
            <c:spPr>
              <a:solidFill>
                <a:srgbClr val="0066CC"/>
              </a:solidFill>
              <a:ln w="13441">
                <a:solidFill>
                  <a:srgbClr val="000000"/>
                </a:solidFill>
                <a:prstDash val="solid"/>
              </a:ln>
            </c:spPr>
          </c:dPt>
          <c:dPt>
            <c:idx val="7"/>
            <c:bubble3D val="0"/>
            <c:spPr>
              <a:solidFill>
                <a:srgbClr val="FF0000"/>
              </a:solidFill>
              <a:ln w="13441">
                <a:solidFill>
                  <a:srgbClr val="000000"/>
                </a:solidFill>
                <a:prstDash val="solid"/>
              </a:ln>
            </c:spPr>
          </c:dPt>
          <c:dPt>
            <c:idx val="8"/>
            <c:bubble3D val="0"/>
            <c:spPr>
              <a:solidFill>
                <a:srgbClr val="000080"/>
              </a:solidFill>
              <a:ln w="13441">
                <a:solidFill>
                  <a:srgbClr val="000000"/>
                </a:solidFill>
                <a:prstDash val="solid"/>
              </a:ln>
            </c:spPr>
          </c:dPt>
          <c:dPt>
            <c:idx val="9"/>
            <c:bubble3D val="0"/>
            <c:spPr>
              <a:solidFill>
                <a:srgbClr val="FF00FF"/>
              </a:solidFill>
              <a:ln w="13441">
                <a:solidFill>
                  <a:srgbClr val="000000"/>
                </a:solidFill>
                <a:prstDash val="solid"/>
              </a:ln>
            </c:spPr>
          </c:dPt>
          <c:dPt>
            <c:idx val="10"/>
            <c:bubble3D val="0"/>
            <c:spPr>
              <a:solidFill>
                <a:sysClr val="window" lastClr="FFFFFF"/>
              </a:solidFill>
              <a:ln w="13441">
                <a:solidFill>
                  <a:srgbClr val="000000"/>
                </a:solidFill>
                <a:prstDash val="solid"/>
              </a:ln>
            </c:spPr>
          </c:dPt>
          <c:dPt>
            <c:idx val="11"/>
            <c:bubble3D val="0"/>
            <c:spPr>
              <a:solidFill>
                <a:srgbClr val="00FFFF"/>
              </a:solidFill>
              <a:ln w="13441">
                <a:solidFill>
                  <a:srgbClr val="000000"/>
                </a:solidFill>
                <a:prstDash val="solid"/>
              </a:ln>
            </c:spPr>
          </c:dPt>
          <c:dLbls>
            <c:dLbl>
              <c:idx val="5"/>
              <c:layout>
                <c:manualLayout>
                  <c:x val="-1.905461388920926E-2"/>
                  <c:y val="-5.2980701507915867E-2"/>
                </c:manualLayout>
              </c:layout>
              <c:dLblPos val="bestFit"/>
              <c:showLegendKey val="0"/>
              <c:showVal val="0"/>
              <c:showCatName val="0"/>
              <c:showSerName val="0"/>
              <c:showPercent val="1"/>
              <c:showBubbleSize val="0"/>
            </c:dLbl>
            <c:numFmt formatCode="0%" sourceLinked="0"/>
            <c:spPr>
              <a:noFill/>
              <a:ln w="26882">
                <a:noFill/>
              </a:ln>
            </c:spPr>
            <c:txPr>
              <a:bodyPr/>
              <a:lstStyle/>
              <a:p>
                <a:pPr>
                  <a:defRPr sz="1270" b="1" i="0" u="none" strike="noStrike" baseline="0">
                    <a:solidFill>
                      <a:sysClr val="windowText" lastClr="000000"/>
                    </a:solidFill>
                    <a:latin typeface="Arial"/>
                    <a:ea typeface="Arial"/>
                    <a:cs typeface="Arial"/>
                  </a:defRPr>
                </a:pPr>
                <a:endParaRPr lang="bg-BG"/>
              </a:p>
            </c:txPr>
            <c:showLegendKey val="0"/>
            <c:showVal val="0"/>
            <c:showCatName val="0"/>
            <c:showSerName val="0"/>
            <c:showPercent val="1"/>
            <c:showBubbleSize val="0"/>
            <c:showLeaderLines val="1"/>
          </c:dLbls>
          <c:cat>
            <c:strRef>
              <c:f>Sheet1!$B$1:$M$1</c:f>
              <c:strCache>
                <c:ptCount val="12"/>
                <c:pt idx="0">
                  <c:v>Жалби с/у ПНА - 46</c:v>
                </c:pt>
                <c:pt idx="1">
                  <c:v>Изборен кодекс - 0</c:v>
                </c:pt>
                <c:pt idx="2">
                  <c:v>ДОПК и ЗМ - 4</c:v>
                </c:pt>
                <c:pt idx="3">
                  <c:v>ЗУТ и ЗКИР - 63</c:v>
                </c:pt>
                <c:pt idx="4">
                  <c:v>ЗСПЗЗ,ЗВГЗГФ,ЗОСОИ,ЗВСВНОИ,ЗТСУ - 0</c:v>
                </c:pt>
                <c:pt idx="5">
                  <c:v>КСО и ЗСП - 59</c:v>
                </c:pt>
                <c:pt idx="6">
                  <c:v>ЗДСл,ЗМВР,ЗОВС и ЗСВ - 48</c:v>
                </c:pt>
                <c:pt idx="7">
                  <c:v>ЗДС,ЗОбс,ЗМСМА и ЗАдм - 15</c:v>
                </c:pt>
                <c:pt idx="8">
                  <c:v>Искове по АПК - 48</c:v>
                </c:pt>
                <c:pt idx="9">
                  <c:v>чл.304 АПК - 2</c:v>
                </c:pt>
                <c:pt idx="10">
                  <c:v>Други адм.д. - 132</c:v>
                </c:pt>
                <c:pt idx="11">
                  <c:v>Частни адм.д. - 39</c:v>
                </c:pt>
              </c:strCache>
            </c:strRef>
          </c:cat>
          <c:val>
            <c:numRef>
              <c:f>Sheet1!$B$2:$M$2</c:f>
              <c:numCache>
                <c:formatCode>General</c:formatCode>
                <c:ptCount val="12"/>
                <c:pt idx="0">
                  <c:v>46</c:v>
                </c:pt>
                <c:pt idx="1">
                  <c:v>0</c:v>
                </c:pt>
                <c:pt idx="2">
                  <c:v>4</c:v>
                </c:pt>
                <c:pt idx="3">
                  <c:v>63</c:v>
                </c:pt>
                <c:pt idx="4">
                  <c:v>0</c:v>
                </c:pt>
                <c:pt idx="5">
                  <c:v>59</c:v>
                </c:pt>
                <c:pt idx="6">
                  <c:v>48</c:v>
                </c:pt>
                <c:pt idx="7">
                  <c:v>15</c:v>
                </c:pt>
                <c:pt idx="8">
                  <c:v>48</c:v>
                </c:pt>
                <c:pt idx="9">
                  <c:v>2</c:v>
                </c:pt>
                <c:pt idx="10">
                  <c:v>132</c:v>
                </c:pt>
                <c:pt idx="11">
                  <c:v>39</c:v>
                </c:pt>
              </c:numCache>
            </c:numRef>
          </c:val>
        </c:ser>
        <c:dLbls>
          <c:showLegendKey val="0"/>
          <c:showVal val="0"/>
          <c:showCatName val="0"/>
          <c:showSerName val="0"/>
          <c:showPercent val="0"/>
          <c:showBubbleSize val="0"/>
          <c:showLeaderLines val="1"/>
        </c:dLbls>
      </c:pie3DChart>
      <c:spPr>
        <a:gradFill rotWithShape="0">
          <a:gsLst>
            <a:gs pos="0">
              <a:srgbClr xmlns:mc="http://schemas.openxmlformats.org/markup-compatibility/2006" xmlns:a14="http://schemas.microsoft.com/office/drawing/2010/main" val="008080" mc:Ignorable="a14" a14:legacySpreadsheetColorIndex="38"/>
            </a:gs>
            <a:gs pos="50000">
              <a:srgbClr xmlns:mc="http://schemas.openxmlformats.org/markup-compatibility/2006" xmlns:a14="http://schemas.microsoft.com/office/drawing/2010/main" val="000000" mc:Ignorable="a14" a14:legacySpreadsheetColorIndex="38">
                <a:gamma/>
                <a:shade val="46275"/>
                <a:invGamma/>
              </a:srgbClr>
            </a:gs>
            <a:gs pos="100000">
              <a:srgbClr xmlns:mc="http://schemas.openxmlformats.org/markup-compatibility/2006" xmlns:a14="http://schemas.microsoft.com/office/drawing/2010/main" val="008080" mc:Ignorable="a14" a14:legacySpreadsheetColorIndex="38"/>
            </a:gs>
          </a:gsLst>
          <a:lin ang="5400000" scaled="1"/>
        </a:gradFill>
        <a:ln w="13441">
          <a:solidFill>
            <a:srgbClr val="808080"/>
          </a:solidFill>
          <a:prstDash val="solid"/>
        </a:ln>
      </c:spPr>
    </c:plotArea>
    <c:legend>
      <c:legendPos val="t"/>
      <c:layout>
        <c:manualLayout>
          <c:xMode val="edge"/>
          <c:yMode val="edge"/>
          <c:x val="0.11761055283055026"/>
          <c:y val="0.53892144144739762"/>
          <c:w val="0.73437112183534603"/>
          <c:h val="0.4113214517394097"/>
        </c:manualLayout>
      </c:layout>
      <c:overlay val="0"/>
      <c:spPr>
        <a:noFill/>
        <a:ln w="3360">
          <a:solidFill>
            <a:srgbClr val="000000"/>
          </a:solidFill>
          <a:prstDash val="solid"/>
        </a:ln>
      </c:spPr>
      <c:txPr>
        <a:bodyPr/>
        <a:lstStyle/>
        <a:p>
          <a:pPr>
            <a:defRPr sz="974" b="1" i="0" u="none" strike="noStrike" baseline="0">
              <a:solidFill>
                <a:srgbClr val="000000"/>
              </a:solidFill>
              <a:latin typeface="Arial"/>
              <a:ea typeface="Arial"/>
              <a:cs typeface="Arial"/>
            </a:defRPr>
          </a:pPr>
          <a:endParaRPr lang="bg-BG"/>
        </a:p>
      </c:txPr>
    </c:legend>
    <c:plotVisOnly val="1"/>
    <c:dispBlanksAs val="zero"/>
    <c:showDLblsOverMax val="0"/>
  </c:chart>
  <c:spPr>
    <a:solidFill>
      <a:srgbClr val="FFFFCC"/>
    </a:solidFill>
    <a:ln>
      <a:noFill/>
    </a:ln>
  </c:spPr>
  <c:txPr>
    <a:bodyPr/>
    <a:lstStyle/>
    <a:p>
      <a:pPr>
        <a:defRPr sz="1879" b="1" i="0" u="none" strike="noStrike" baseline="0">
          <a:solidFill>
            <a:srgbClr val="000000"/>
          </a:solidFill>
          <a:latin typeface="Arial"/>
          <a:ea typeface="Arial"/>
          <a:cs typeface="Arial"/>
        </a:defRPr>
      </a:pPr>
      <a:endParaRPr lang="bg-BG"/>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55"/>
      <c:rotY val="4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8095238095238093E-2"/>
          <c:y val="0.14405888538380651"/>
          <c:w val="0.92190476190476189"/>
          <c:h val="0.77392218717139849"/>
        </c:manualLayout>
      </c:layout>
      <c:bar3DChart>
        <c:barDir val="col"/>
        <c:grouping val="clustered"/>
        <c:varyColors val="0"/>
        <c:ser>
          <c:idx val="0"/>
          <c:order val="0"/>
          <c:tx>
            <c:strRef>
              <c:f>Sheet1!$A$2</c:f>
              <c:strCache>
                <c:ptCount val="1"/>
                <c:pt idx="0">
                  <c:v>Висящи</c:v>
                </c:pt>
              </c:strCache>
            </c:strRef>
          </c:tx>
          <c:spPr>
            <a:solidFill>
              <a:srgbClr val="9999FF"/>
            </a:solidFill>
            <a:ln w="8999">
              <a:solidFill>
                <a:srgbClr val="000000"/>
              </a:solidFill>
              <a:prstDash val="solid"/>
            </a:ln>
          </c:spPr>
          <c:invertIfNegative val="0"/>
          <c:cat>
            <c:strRef>
              <c:f>Sheet1!$B$1:$G$1</c:f>
              <c:strCache>
                <c:ptCount val="5"/>
                <c:pt idx="0">
                  <c:v>2015 г.</c:v>
                </c:pt>
                <c:pt idx="2">
                  <c:v>2016 г.</c:v>
                </c:pt>
                <c:pt idx="4">
                  <c:v>2017 г.</c:v>
                </c:pt>
              </c:strCache>
            </c:strRef>
          </c:cat>
          <c:val>
            <c:numRef>
              <c:f>Sheet1!$B$2:$G$2</c:f>
              <c:numCache>
                <c:formatCode>General</c:formatCode>
                <c:ptCount val="6"/>
                <c:pt idx="0">
                  <c:v>19</c:v>
                </c:pt>
                <c:pt idx="2">
                  <c:v>24</c:v>
                </c:pt>
                <c:pt idx="4">
                  <c:v>28</c:v>
                </c:pt>
              </c:numCache>
            </c:numRef>
          </c:val>
        </c:ser>
        <c:ser>
          <c:idx val="1"/>
          <c:order val="1"/>
          <c:tx>
            <c:strRef>
              <c:f>Sheet1!$A$3</c:f>
              <c:strCache>
                <c:ptCount val="1"/>
                <c:pt idx="0">
                  <c:v>Образувани</c:v>
                </c:pt>
              </c:strCache>
            </c:strRef>
          </c:tx>
          <c:spPr>
            <a:solidFill>
              <a:srgbClr val="993366"/>
            </a:solidFill>
            <a:ln w="8999">
              <a:solidFill>
                <a:srgbClr val="000000"/>
              </a:solidFill>
              <a:prstDash val="solid"/>
            </a:ln>
          </c:spPr>
          <c:invertIfNegative val="0"/>
          <c:cat>
            <c:strRef>
              <c:f>Sheet1!$B$1:$G$1</c:f>
              <c:strCache>
                <c:ptCount val="5"/>
                <c:pt idx="0">
                  <c:v>2015 г.</c:v>
                </c:pt>
                <c:pt idx="2">
                  <c:v>2016 г.</c:v>
                </c:pt>
                <c:pt idx="4">
                  <c:v>2017 г.</c:v>
                </c:pt>
              </c:strCache>
            </c:strRef>
          </c:cat>
          <c:val>
            <c:numRef>
              <c:f>Sheet1!$B$3:$G$3</c:f>
              <c:numCache>
                <c:formatCode>General</c:formatCode>
                <c:ptCount val="6"/>
                <c:pt idx="0">
                  <c:v>146</c:v>
                </c:pt>
                <c:pt idx="2">
                  <c:v>189</c:v>
                </c:pt>
                <c:pt idx="4">
                  <c:v>214</c:v>
                </c:pt>
              </c:numCache>
            </c:numRef>
          </c:val>
        </c:ser>
        <c:ser>
          <c:idx val="2"/>
          <c:order val="2"/>
          <c:tx>
            <c:strRef>
              <c:f>Sheet1!$A$4</c:f>
              <c:strCache>
                <c:ptCount val="1"/>
                <c:pt idx="0">
                  <c:v>в т.ч.върнати за продълж.</c:v>
                </c:pt>
              </c:strCache>
            </c:strRef>
          </c:tx>
          <c:spPr>
            <a:solidFill>
              <a:srgbClr val="FFFFCC"/>
            </a:solidFill>
            <a:ln w="8999">
              <a:solidFill>
                <a:srgbClr val="000000"/>
              </a:solidFill>
              <a:prstDash val="solid"/>
            </a:ln>
          </c:spPr>
          <c:invertIfNegative val="0"/>
          <c:cat>
            <c:strRef>
              <c:f>Sheet1!$B$1:$G$1</c:f>
              <c:strCache>
                <c:ptCount val="5"/>
                <c:pt idx="0">
                  <c:v>2015 г.</c:v>
                </c:pt>
                <c:pt idx="2">
                  <c:v>2016 г.</c:v>
                </c:pt>
                <c:pt idx="4">
                  <c:v>2017 г.</c:v>
                </c:pt>
              </c:strCache>
            </c:strRef>
          </c:cat>
          <c:val>
            <c:numRef>
              <c:f>Sheet1!$B$4:$G$4</c:f>
              <c:numCache>
                <c:formatCode>General</c:formatCode>
                <c:ptCount val="6"/>
                <c:pt idx="0">
                  <c:v>0</c:v>
                </c:pt>
                <c:pt idx="2">
                  <c:v>0</c:v>
                </c:pt>
                <c:pt idx="4">
                  <c:v>0</c:v>
                </c:pt>
              </c:numCache>
            </c:numRef>
          </c:val>
        </c:ser>
        <c:ser>
          <c:idx val="3"/>
          <c:order val="3"/>
          <c:tx>
            <c:strRef>
              <c:f>Sheet1!$A$5</c:f>
              <c:strCache>
                <c:ptCount val="1"/>
                <c:pt idx="0">
                  <c:v>ОБЩО</c:v>
                </c:pt>
              </c:strCache>
            </c:strRef>
          </c:tx>
          <c:spPr>
            <a:solidFill>
              <a:srgbClr val="CCFFFF"/>
            </a:solidFill>
            <a:ln w="8999">
              <a:solidFill>
                <a:srgbClr val="000000"/>
              </a:solidFill>
              <a:prstDash val="solid"/>
            </a:ln>
          </c:spPr>
          <c:invertIfNegative val="0"/>
          <c:cat>
            <c:strRef>
              <c:f>Sheet1!$B$1:$G$1</c:f>
              <c:strCache>
                <c:ptCount val="5"/>
                <c:pt idx="0">
                  <c:v>2015 г.</c:v>
                </c:pt>
                <c:pt idx="2">
                  <c:v>2016 г.</c:v>
                </c:pt>
                <c:pt idx="4">
                  <c:v>2017 г.</c:v>
                </c:pt>
              </c:strCache>
            </c:strRef>
          </c:cat>
          <c:val>
            <c:numRef>
              <c:f>Sheet1!$B$5:$G$5</c:f>
              <c:numCache>
                <c:formatCode>General</c:formatCode>
                <c:ptCount val="6"/>
                <c:pt idx="0">
                  <c:v>165</c:v>
                </c:pt>
                <c:pt idx="2">
                  <c:v>213</c:v>
                </c:pt>
                <c:pt idx="4">
                  <c:v>242</c:v>
                </c:pt>
              </c:numCache>
            </c:numRef>
          </c:val>
        </c:ser>
        <c:dLbls>
          <c:showLegendKey val="0"/>
          <c:showVal val="0"/>
          <c:showCatName val="0"/>
          <c:showSerName val="0"/>
          <c:showPercent val="0"/>
          <c:showBubbleSize val="0"/>
        </c:dLbls>
        <c:gapWidth val="150"/>
        <c:gapDepth val="0"/>
        <c:shape val="box"/>
        <c:axId val="62251008"/>
        <c:axId val="-1768524160"/>
        <c:axId val="0"/>
      </c:bar3DChart>
      <c:catAx>
        <c:axId val="62251008"/>
        <c:scaling>
          <c:orientation val="minMax"/>
        </c:scaling>
        <c:delete val="0"/>
        <c:axPos val="b"/>
        <c:numFmt formatCode="General" sourceLinked="0"/>
        <c:majorTickMark val="out"/>
        <c:minorTickMark val="none"/>
        <c:tickLblPos val="low"/>
        <c:spPr>
          <a:ln w="2250">
            <a:solidFill>
              <a:srgbClr val="000000"/>
            </a:solidFill>
            <a:prstDash val="solid"/>
          </a:ln>
        </c:spPr>
        <c:txPr>
          <a:bodyPr rot="0" vert="horz"/>
          <a:lstStyle/>
          <a:p>
            <a:pPr>
              <a:defRPr sz="673" b="1" i="0" u="none" strike="noStrike" baseline="0">
                <a:solidFill>
                  <a:srgbClr val="000000"/>
                </a:solidFill>
                <a:latin typeface="Arial"/>
                <a:ea typeface="Arial"/>
                <a:cs typeface="Arial"/>
              </a:defRPr>
            </a:pPr>
            <a:endParaRPr lang="bg-BG"/>
          </a:p>
        </c:txPr>
        <c:crossAx val="-1768524160"/>
        <c:crossesAt val="0"/>
        <c:auto val="1"/>
        <c:lblAlgn val="ctr"/>
        <c:lblOffset val="100"/>
        <c:tickLblSkip val="1"/>
        <c:tickMarkSkip val="1"/>
        <c:noMultiLvlLbl val="0"/>
      </c:catAx>
      <c:valAx>
        <c:axId val="-1768524160"/>
        <c:scaling>
          <c:orientation val="minMax"/>
        </c:scaling>
        <c:delete val="0"/>
        <c:axPos val="l"/>
        <c:majorGridlines>
          <c:spPr>
            <a:ln w="2250">
              <a:solidFill>
                <a:srgbClr val="000000"/>
              </a:solidFill>
              <a:prstDash val="solid"/>
            </a:ln>
          </c:spPr>
        </c:majorGridlines>
        <c:numFmt formatCode="General" sourceLinked="1"/>
        <c:majorTickMark val="out"/>
        <c:minorTickMark val="none"/>
        <c:tickLblPos val="nextTo"/>
        <c:spPr>
          <a:ln w="2250">
            <a:solidFill>
              <a:srgbClr val="000000"/>
            </a:solidFill>
            <a:prstDash val="solid"/>
          </a:ln>
        </c:spPr>
        <c:txPr>
          <a:bodyPr rot="0" vert="horz"/>
          <a:lstStyle/>
          <a:p>
            <a:pPr>
              <a:defRPr sz="691" b="1" i="0" u="none" strike="noStrike" baseline="0">
                <a:solidFill>
                  <a:srgbClr val="000000"/>
                </a:solidFill>
                <a:latin typeface="Arial"/>
                <a:ea typeface="Arial"/>
                <a:cs typeface="Arial"/>
              </a:defRPr>
            </a:pPr>
            <a:endParaRPr lang="bg-BG"/>
          </a:p>
        </c:txPr>
        <c:crossAx val="62251008"/>
        <c:crosses val="autoZero"/>
        <c:crossBetween val="between"/>
      </c:valAx>
      <c:spPr>
        <a:noFill/>
        <a:ln w="17998">
          <a:noFill/>
        </a:ln>
      </c:spPr>
    </c:plotArea>
    <c:legend>
      <c:legendPos val="t"/>
      <c:legendEntry>
        <c:idx val="2"/>
        <c:delete val="1"/>
      </c:legendEntry>
      <c:layout>
        <c:manualLayout>
          <c:xMode val="edge"/>
          <c:yMode val="edge"/>
          <c:x val="0.31619041655578345"/>
          <c:y val="6.3091428858016954E-2"/>
          <c:w val="0.36761895816700846"/>
          <c:h val="6.9400672049751741E-2"/>
        </c:manualLayout>
      </c:layout>
      <c:overlay val="0"/>
      <c:spPr>
        <a:noFill/>
        <a:ln w="2250">
          <a:solidFill>
            <a:srgbClr val="000000"/>
          </a:solidFill>
          <a:prstDash val="solid"/>
        </a:ln>
      </c:spPr>
      <c:txPr>
        <a:bodyPr/>
        <a:lstStyle/>
        <a:p>
          <a:pPr>
            <a:defRPr sz="521" b="1" i="0" u="none" strike="noStrike" baseline="0">
              <a:solidFill>
                <a:srgbClr val="000000"/>
              </a:solidFill>
              <a:latin typeface="Arial"/>
              <a:ea typeface="Arial"/>
              <a:cs typeface="Arial"/>
            </a:defRPr>
          </a:pPr>
          <a:endParaRPr lang="bg-BG"/>
        </a:p>
      </c:txPr>
    </c:legend>
    <c:plotVisOnly val="1"/>
    <c:dispBlanksAs val="gap"/>
    <c:showDLblsOverMax val="0"/>
  </c:chart>
  <c:spPr>
    <a:noFill/>
    <a:ln>
      <a:noFill/>
    </a:ln>
  </c:spPr>
  <c:txPr>
    <a:bodyPr/>
    <a:lstStyle/>
    <a:p>
      <a:pPr>
        <a:defRPr sz="850" b="1" i="0" u="none" strike="noStrike" baseline="0">
          <a:solidFill>
            <a:srgbClr val="000000"/>
          </a:solidFill>
          <a:latin typeface="Arial"/>
          <a:ea typeface="Arial"/>
          <a:cs typeface="Arial"/>
        </a:defRPr>
      </a:pPr>
      <a:endParaRPr lang="bg-BG"/>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67"/>
      <c:rotY val="20"/>
      <c:depthPercent val="100"/>
      <c:rAngAx val="1"/>
    </c:view3D>
    <c:floor>
      <c:thickness val="0"/>
      <c:spPr>
        <a:solidFill>
          <a:srgbClr val="C0C0C0"/>
        </a:solidFill>
        <a:ln w="3175">
          <a:solidFill>
            <a:srgbClr val="000000"/>
          </a:solidFill>
          <a:prstDash val="solid"/>
        </a:ln>
      </c:spPr>
    </c:floor>
    <c:sideWall>
      <c:thickness val="0"/>
      <c:spPr>
        <a:solidFill>
          <a:srgbClr val="FFFFCC"/>
        </a:solidFill>
        <a:ln w="12700">
          <a:solidFill>
            <a:srgbClr val="808080"/>
          </a:solidFill>
          <a:prstDash val="solid"/>
        </a:ln>
      </c:spPr>
    </c:sideWall>
    <c:backWall>
      <c:thickness val="0"/>
      <c:spPr>
        <a:solidFill>
          <a:srgbClr val="FFFFCC"/>
        </a:solidFill>
        <a:ln w="12700">
          <a:solidFill>
            <a:srgbClr val="808080"/>
          </a:solidFill>
          <a:prstDash val="solid"/>
        </a:ln>
      </c:spPr>
    </c:backWall>
    <c:plotArea>
      <c:layout>
        <c:manualLayout>
          <c:layoutTarget val="inner"/>
          <c:xMode val="edge"/>
          <c:yMode val="edge"/>
          <c:x val="7.6271186440677971E-2"/>
          <c:y val="5.9701492537313432E-2"/>
          <c:w val="0.56440677966101693"/>
          <c:h val="0.78358208955223885"/>
        </c:manualLayout>
      </c:layout>
      <c:bar3DChart>
        <c:barDir val="col"/>
        <c:grouping val="clustered"/>
        <c:varyColors val="0"/>
        <c:ser>
          <c:idx val="0"/>
          <c:order val="0"/>
          <c:tx>
            <c:strRef>
              <c:f>Sheet1!$A$2</c:f>
              <c:strCache>
                <c:ptCount val="1"/>
                <c:pt idx="0">
                  <c:v>СВЪРШЕНИ ДЕЛА </c:v>
                </c:pt>
              </c:strCache>
            </c:strRef>
          </c:tx>
          <c:spPr>
            <a:solidFill>
              <a:srgbClr val="FF0000"/>
            </a:solidFill>
            <a:ln w="12677">
              <a:solidFill>
                <a:srgbClr val="000000"/>
              </a:solidFill>
              <a:prstDash val="solid"/>
            </a:ln>
          </c:spPr>
          <c:invertIfNegative val="0"/>
          <c:dLbls>
            <c:dLbl>
              <c:idx val="0"/>
              <c:layout>
                <c:manualLayout>
                  <c:x val="2.4347560598387465E-2"/>
                  <c:y val="-2.6168511659117908E-2"/>
                </c:manualLayout>
              </c:layout>
              <c:showLegendKey val="0"/>
              <c:showVal val="1"/>
              <c:showCatName val="0"/>
              <c:showSerName val="0"/>
              <c:showPercent val="0"/>
              <c:showBubbleSize val="0"/>
            </c:dLbl>
            <c:dLbl>
              <c:idx val="1"/>
              <c:layout>
                <c:manualLayout>
                  <c:x val="1.4176256956873327E-2"/>
                  <c:y val="-2.3411422466210825E-2"/>
                </c:manualLayout>
              </c:layout>
              <c:showLegendKey val="0"/>
              <c:showVal val="1"/>
              <c:showCatName val="0"/>
              <c:showSerName val="0"/>
              <c:showPercent val="0"/>
              <c:showBubbleSize val="0"/>
            </c:dLbl>
            <c:dLbl>
              <c:idx val="2"/>
              <c:layout>
                <c:manualLayout>
                  <c:x val="1.0784439062063536E-2"/>
                  <c:y val="-3.4480974158268875E-2"/>
                </c:manualLayout>
              </c:layout>
              <c:showLegendKey val="0"/>
              <c:showVal val="1"/>
              <c:showCatName val="0"/>
              <c:showSerName val="0"/>
              <c:showPercent val="0"/>
              <c:showBubbleSize val="0"/>
            </c:dLbl>
            <c:spPr>
              <a:noFill/>
              <a:ln w="25353">
                <a:noFill/>
              </a:ln>
            </c:spPr>
            <c:txPr>
              <a:bodyPr/>
              <a:lstStyle/>
              <a:p>
                <a:pPr>
                  <a:defRPr sz="1175"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Sheet1!$B$1:$D$1</c:f>
              <c:strCache>
                <c:ptCount val="3"/>
                <c:pt idx="0">
                  <c:v>2015 г.</c:v>
                </c:pt>
                <c:pt idx="1">
                  <c:v>2016 г.</c:v>
                </c:pt>
                <c:pt idx="2">
                  <c:v>2017 г.</c:v>
                </c:pt>
              </c:strCache>
            </c:strRef>
          </c:cat>
          <c:val>
            <c:numRef>
              <c:f>Sheet1!$B$2:$D$2</c:f>
              <c:numCache>
                <c:formatCode>General</c:formatCode>
                <c:ptCount val="3"/>
                <c:pt idx="0">
                  <c:v>383</c:v>
                </c:pt>
                <c:pt idx="1">
                  <c:v>479</c:v>
                </c:pt>
                <c:pt idx="2">
                  <c:v>590</c:v>
                </c:pt>
              </c:numCache>
            </c:numRef>
          </c:val>
        </c:ser>
        <c:ser>
          <c:idx val="1"/>
          <c:order val="1"/>
          <c:tx>
            <c:strRef>
              <c:f>Sheet1!$A$3</c:f>
              <c:strCache>
                <c:ptCount val="1"/>
                <c:pt idx="0">
                  <c:v>НЕСВЪРШЕНИ ДЕЛА </c:v>
                </c:pt>
              </c:strCache>
            </c:strRef>
          </c:tx>
          <c:spPr>
            <a:solidFill>
              <a:srgbClr val="FFFF99"/>
            </a:solidFill>
            <a:ln w="12677">
              <a:solidFill>
                <a:srgbClr val="000000"/>
              </a:solidFill>
              <a:prstDash val="solid"/>
            </a:ln>
          </c:spPr>
          <c:invertIfNegative val="0"/>
          <c:dLbls>
            <c:dLbl>
              <c:idx val="0"/>
              <c:layout>
                <c:manualLayout>
                  <c:x val="2.2896058580663022E-2"/>
                  <c:y val="-3.7252695904153463E-2"/>
                </c:manualLayout>
              </c:layout>
              <c:showLegendKey val="0"/>
              <c:showVal val="1"/>
              <c:showCatName val="0"/>
              <c:showSerName val="0"/>
              <c:showPercent val="0"/>
              <c:showBubbleSize val="0"/>
            </c:dLbl>
            <c:dLbl>
              <c:idx val="1"/>
              <c:layout>
                <c:manualLayout>
                  <c:x val="2.4589161718809937E-2"/>
                  <c:y val="-3.3521352620571307E-2"/>
                </c:manualLayout>
              </c:layout>
              <c:showLegendKey val="0"/>
              <c:showVal val="1"/>
              <c:showCatName val="0"/>
              <c:showSerName val="0"/>
              <c:showPercent val="0"/>
              <c:showBubbleSize val="0"/>
            </c:dLbl>
            <c:dLbl>
              <c:idx val="2"/>
              <c:layout>
                <c:manualLayout>
                  <c:x val="2.2892259078237463E-2"/>
                  <c:y val="-3.4744563028622819E-2"/>
                </c:manualLayout>
              </c:layout>
              <c:showLegendKey val="0"/>
              <c:showVal val="1"/>
              <c:showCatName val="0"/>
              <c:showSerName val="0"/>
              <c:showPercent val="0"/>
              <c:showBubbleSize val="0"/>
            </c:dLbl>
            <c:spPr>
              <a:noFill/>
              <a:ln w="25353">
                <a:noFill/>
              </a:ln>
            </c:spPr>
            <c:txPr>
              <a:bodyPr/>
              <a:lstStyle/>
              <a:p>
                <a:pPr>
                  <a:defRPr sz="1175"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Sheet1!$B$1:$D$1</c:f>
              <c:strCache>
                <c:ptCount val="3"/>
                <c:pt idx="0">
                  <c:v>2015 г.</c:v>
                </c:pt>
                <c:pt idx="1">
                  <c:v>2016 г.</c:v>
                </c:pt>
                <c:pt idx="2">
                  <c:v>2017 г.</c:v>
                </c:pt>
              </c:strCache>
            </c:strRef>
          </c:cat>
          <c:val>
            <c:numRef>
              <c:f>Sheet1!$B$3:$D$3</c:f>
              <c:numCache>
                <c:formatCode>General</c:formatCode>
                <c:ptCount val="3"/>
                <c:pt idx="0">
                  <c:v>72</c:v>
                </c:pt>
                <c:pt idx="1">
                  <c:v>90</c:v>
                </c:pt>
                <c:pt idx="2">
                  <c:v>108</c:v>
                </c:pt>
              </c:numCache>
            </c:numRef>
          </c:val>
        </c:ser>
        <c:dLbls>
          <c:showLegendKey val="0"/>
          <c:showVal val="0"/>
          <c:showCatName val="0"/>
          <c:showSerName val="0"/>
          <c:showPercent val="0"/>
          <c:showBubbleSize val="0"/>
        </c:dLbls>
        <c:gapWidth val="150"/>
        <c:gapDepth val="0"/>
        <c:shape val="box"/>
        <c:axId val="118433280"/>
        <c:axId val="-1768520576"/>
        <c:axId val="0"/>
      </c:bar3DChart>
      <c:catAx>
        <c:axId val="118433280"/>
        <c:scaling>
          <c:orientation val="minMax"/>
        </c:scaling>
        <c:delete val="0"/>
        <c:axPos val="b"/>
        <c:numFmt formatCode="General" sourceLinked="1"/>
        <c:majorTickMark val="out"/>
        <c:minorTickMark val="none"/>
        <c:tickLblPos val="low"/>
        <c:spPr>
          <a:ln w="3169">
            <a:solidFill>
              <a:srgbClr val="000000"/>
            </a:solidFill>
            <a:prstDash val="solid"/>
          </a:ln>
        </c:spPr>
        <c:txPr>
          <a:bodyPr rot="0" vert="horz"/>
          <a:lstStyle/>
          <a:p>
            <a:pPr>
              <a:defRPr sz="1175" b="1" i="0" u="none" strike="noStrike" baseline="0">
                <a:solidFill>
                  <a:srgbClr val="000000"/>
                </a:solidFill>
                <a:latin typeface="Arial"/>
                <a:ea typeface="Arial"/>
                <a:cs typeface="Arial"/>
              </a:defRPr>
            </a:pPr>
            <a:endParaRPr lang="bg-BG"/>
          </a:p>
        </c:txPr>
        <c:crossAx val="-1768520576"/>
        <c:crosses val="autoZero"/>
        <c:auto val="1"/>
        <c:lblAlgn val="ctr"/>
        <c:lblOffset val="100"/>
        <c:tickLblSkip val="1"/>
        <c:tickMarkSkip val="1"/>
        <c:noMultiLvlLbl val="0"/>
      </c:catAx>
      <c:valAx>
        <c:axId val="-1768520576"/>
        <c:scaling>
          <c:orientation val="minMax"/>
        </c:scaling>
        <c:delete val="0"/>
        <c:axPos val="l"/>
        <c:majorGridlines>
          <c:spPr>
            <a:ln w="3169">
              <a:solidFill>
                <a:srgbClr val="000000"/>
              </a:solidFill>
              <a:prstDash val="solid"/>
            </a:ln>
          </c:spPr>
        </c:majorGridlines>
        <c:numFmt formatCode="General" sourceLinked="1"/>
        <c:majorTickMark val="out"/>
        <c:minorTickMark val="none"/>
        <c:tickLblPos val="nextTo"/>
        <c:spPr>
          <a:ln w="3169">
            <a:solidFill>
              <a:srgbClr val="000000"/>
            </a:solidFill>
            <a:prstDash val="solid"/>
          </a:ln>
        </c:spPr>
        <c:txPr>
          <a:bodyPr rot="0" vert="horz"/>
          <a:lstStyle/>
          <a:p>
            <a:pPr>
              <a:defRPr sz="1175" b="1" i="0" u="none" strike="noStrike" baseline="0">
                <a:solidFill>
                  <a:srgbClr val="000000"/>
                </a:solidFill>
                <a:latin typeface="Arial"/>
                <a:ea typeface="Arial"/>
                <a:cs typeface="Arial"/>
              </a:defRPr>
            </a:pPr>
            <a:endParaRPr lang="bg-BG"/>
          </a:p>
        </c:txPr>
        <c:crossAx val="118433280"/>
        <c:crosses val="autoZero"/>
        <c:crossBetween val="between"/>
      </c:valAx>
      <c:spPr>
        <a:noFill/>
        <a:ln w="25395">
          <a:noFill/>
        </a:ln>
      </c:spPr>
    </c:plotArea>
    <c:legend>
      <c:legendPos val="r"/>
      <c:layout>
        <c:manualLayout>
          <c:xMode val="edge"/>
          <c:yMode val="edge"/>
          <c:x val="0.6593220414511004"/>
          <c:y val="0.33955223880597013"/>
          <c:w val="0.333898373059904"/>
          <c:h val="0.32462686567164184"/>
        </c:manualLayout>
      </c:layout>
      <c:overlay val="0"/>
      <c:spPr>
        <a:noFill/>
        <a:ln w="3169">
          <a:solidFill>
            <a:srgbClr val="000000"/>
          </a:solidFill>
          <a:prstDash val="solid"/>
        </a:ln>
      </c:spPr>
      <c:txPr>
        <a:bodyPr/>
        <a:lstStyle/>
        <a:p>
          <a:pPr>
            <a:defRPr sz="1078" b="1" i="0" u="none" strike="noStrike" baseline="0">
              <a:solidFill>
                <a:srgbClr val="000000"/>
              </a:solidFill>
              <a:latin typeface="Arial"/>
              <a:ea typeface="Arial"/>
              <a:cs typeface="Arial"/>
            </a:defRPr>
          </a:pPr>
          <a:endParaRPr lang="bg-BG"/>
        </a:p>
      </c:txPr>
    </c:legend>
    <c:plotVisOnly val="1"/>
    <c:dispBlanksAs val="gap"/>
    <c:showDLblsOverMax val="0"/>
  </c:chart>
  <c:spPr>
    <a:solidFill>
      <a:srgbClr val="CCCCFF"/>
    </a:solidFill>
    <a:ln>
      <a:noFill/>
    </a:ln>
  </c:spPr>
  <c:txPr>
    <a:bodyPr/>
    <a:lstStyle/>
    <a:p>
      <a:pPr>
        <a:defRPr sz="1175" b="1" i="0" u="none" strike="noStrike" baseline="0">
          <a:solidFill>
            <a:srgbClr val="000000"/>
          </a:solidFill>
          <a:latin typeface="Arial"/>
          <a:ea typeface="Arial"/>
          <a:cs typeface="Arial"/>
        </a:defRPr>
      </a:pPr>
      <a:endParaRPr lang="bg-BG"/>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9"/>
      <c:hPercent val="68"/>
      <c:rotY val="15"/>
      <c:depthPercent val="5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5.0173010380622836E-2"/>
          <c:y val="0.22381930184804927"/>
          <c:w val="0.90484429065743943"/>
          <c:h val="0.72073921971252564"/>
        </c:manualLayout>
      </c:layout>
      <c:bar3DChart>
        <c:barDir val="col"/>
        <c:grouping val="clustered"/>
        <c:varyColors val="0"/>
        <c:ser>
          <c:idx val="0"/>
          <c:order val="0"/>
          <c:tx>
            <c:strRef>
              <c:f>Sheet1!$A$2</c:f>
              <c:strCache>
                <c:ptCount val="1"/>
                <c:pt idx="0">
                  <c:v>Общо свършени</c:v>
                </c:pt>
              </c:strCache>
            </c:strRef>
          </c:tx>
          <c:spPr>
            <a:solidFill>
              <a:srgbClr val="FF9900"/>
            </a:solidFill>
            <a:ln w="12700">
              <a:solidFill>
                <a:srgbClr val="000000"/>
              </a:solidFill>
              <a:prstDash val="solid"/>
            </a:ln>
          </c:spPr>
          <c:invertIfNegative val="0"/>
          <c:dLbls>
            <c:dLbl>
              <c:idx val="0"/>
              <c:layout>
                <c:manualLayout>
                  <c:x val="6.866282100303453E-2"/>
                  <c:y val="-4.8075367650507343E-2"/>
                </c:manualLayout>
              </c:layout>
              <c:showLegendKey val="0"/>
              <c:showVal val="1"/>
              <c:showCatName val="0"/>
              <c:showSerName val="0"/>
              <c:showPercent val="0"/>
              <c:showBubbleSize val="0"/>
            </c:dLbl>
            <c:dLbl>
              <c:idx val="1"/>
              <c:layout>
                <c:manualLayout>
                  <c:x val="6.9140438018653522E-2"/>
                  <c:y val="-4.6067977223123592E-2"/>
                </c:manualLayout>
              </c:layout>
              <c:showLegendKey val="0"/>
              <c:showVal val="1"/>
              <c:showCatName val="0"/>
              <c:showSerName val="0"/>
              <c:showPercent val="0"/>
              <c:showBubbleSize val="0"/>
            </c:dLbl>
            <c:dLbl>
              <c:idx val="2"/>
              <c:layout>
                <c:manualLayout>
                  <c:x val="5.0888445543417316E-2"/>
                  <c:y val="-4.5944251039823428E-2"/>
                </c:manualLayout>
              </c:layout>
              <c:spPr>
                <a:noFill/>
                <a:ln w="25399">
                  <a:noFill/>
                </a:ln>
              </c:spPr>
              <c:txPr>
                <a:bodyPr/>
                <a:lstStyle/>
                <a:p>
                  <a:pPr>
                    <a:defRPr sz="975"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dLbl>
            <c:spPr>
              <a:noFill/>
              <a:ln w="25399">
                <a:noFill/>
              </a:ln>
            </c:spPr>
            <c:txPr>
              <a:bodyPr/>
              <a:lstStyle/>
              <a:p>
                <a:pPr>
                  <a:defRPr sz="10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Sheet1!$B$1:$G$1</c:f>
              <c:strCache>
                <c:ptCount val="3"/>
                <c:pt idx="0">
                  <c:v>2015 г.</c:v>
                </c:pt>
                <c:pt idx="1">
                  <c:v>2016 г.</c:v>
                </c:pt>
                <c:pt idx="2">
                  <c:v>2017 г.</c:v>
                </c:pt>
              </c:strCache>
            </c:strRef>
          </c:cat>
          <c:val>
            <c:numRef>
              <c:f>Sheet1!$B$2:$G$2</c:f>
              <c:numCache>
                <c:formatCode>General</c:formatCode>
                <c:ptCount val="3"/>
                <c:pt idx="0">
                  <c:v>383</c:v>
                </c:pt>
                <c:pt idx="1">
                  <c:v>479</c:v>
                </c:pt>
                <c:pt idx="2">
                  <c:v>590</c:v>
                </c:pt>
              </c:numCache>
            </c:numRef>
          </c:val>
        </c:ser>
        <c:ser>
          <c:idx val="1"/>
          <c:order val="1"/>
          <c:tx>
            <c:strRef>
              <c:f>Sheet1!$A$3</c:f>
              <c:strCache>
                <c:ptCount val="1"/>
                <c:pt idx="0">
                  <c:v>Обжалвани</c:v>
                </c:pt>
              </c:strCache>
            </c:strRef>
          </c:tx>
          <c:spPr>
            <a:solidFill>
              <a:srgbClr val="FFFF00"/>
            </a:solidFill>
            <a:ln w="12700">
              <a:solidFill>
                <a:srgbClr val="000000"/>
              </a:solidFill>
              <a:prstDash val="solid"/>
            </a:ln>
          </c:spPr>
          <c:invertIfNegative val="0"/>
          <c:dLbls>
            <c:dLbl>
              <c:idx val="0"/>
              <c:layout>
                <c:manualLayout>
                  <c:x val="6.7176790123182215E-2"/>
                  <c:y val="-4.7942330371499677E-2"/>
                </c:manualLayout>
              </c:layout>
              <c:showLegendKey val="0"/>
              <c:showVal val="1"/>
              <c:showCatName val="0"/>
              <c:showSerName val="0"/>
              <c:showPercent val="0"/>
              <c:showBubbleSize val="0"/>
            </c:dLbl>
            <c:dLbl>
              <c:idx val="1"/>
              <c:layout>
                <c:manualLayout>
                  <c:x val="6.4493299558514128E-2"/>
                  <c:y val="-4.6605483277195478E-2"/>
                </c:manualLayout>
              </c:layout>
              <c:showLegendKey val="0"/>
              <c:showVal val="1"/>
              <c:showCatName val="0"/>
              <c:showSerName val="0"/>
              <c:showPercent val="0"/>
              <c:showBubbleSize val="0"/>
            </c:dLbl>
            <c:dLbl>
              <c:idx val="2"/>
              <c:layout>
                <c:manualLayout>
                  <c:x val="6.1513141307163642E-2"/>
                  <c:y val="-5.1991118456984155E-2"/>
                </c:manualLayout>
              </c:layout>
              <c:spPr>
                <a:noFill/>
                <a:ln w="25399">
                  <a:noFill/>
                </a:ln>
              </c:spPr>
              <c:txPr>
                <a:bodyPr/>
                <a:lstStyle/>
                <a:p>
                  <a:pPr>
                    <a:defRPr sz="975"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dLbl>
            <c:spPr>
              <a:noFill/>
              <a:ln w="25399">
                <a:noFill/>
              </a:ln>
            </c:spPr>
            <c:txPr>
              <a:bodyPr/>
              <a:lstStyle/>
              <a:p>
                <a:pPr>
                  <a:defRPr sz="10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Sheet1!$B$1:$G$1</c:f>
              <c:strCache>
                <c:ptCount val="3"/>
                <c:pt idx="0">
                  <c:v>2015 г.</c:v>
                </c:pt>
                <c:pt idx="1">
                  <c:v>2016 г.</c:v>
                </c:pt>
                <c:pt idx="2">
                  <c:v>2017 г.</c:v>
                </c:pt>
              </c:strCache>
            </c:strRef>
          </c:cat>
          <c:val>
            <c:numRef>
              <c:f>Sheet1!$B$3:$G$3</c:f>
              <c:numCache>
                <c:formatCode>General</c:formatCode>
                <c:ptCount val="3"/>
                <c:pt idx="0">
                  <c:v>113</c:v>
                </c:pt>
                <c:pt idx="1">
                  <c:v>139</c:v>
                </c:pt>
                <c:pt idx="2">
                  <c:v>157</c:v>
                </c:pt>
              </c:numCache>
            </c:numRef>
          </c:val>
        </c:ser>
        <c:ser>
          <c:idx val="2"/>
          <c:order val="2"/>
          <c:tx>
            <c:strRef>
              <c:f>Sheet1!$A$4</c:f>
              <c:strCache>
                <c:ptCount val="1"/>
                <c:pt idx="0">
                  <c:v>Потвърдени</c:v>
                </c:pt>
              </c:strCache>
            </c:strRef>
          </c:tx>
          <c:spPr>
            <a:solidFill>
              <a:srgbClr val="008000"/>
            </a:solidFill>
            <a:ln w="12700">
              <a:solidFill>
                <a:srgbClr val="000000"/>
              </a:solidFill>
              <a:prstDash val="solid"/>
            </a:ln>
          </c:spPr>
          <c:invertIfNegative val="0"/>
          <c:dLbls>
            <c:dLbl>
              <c:idx val="0"/>
              <c:layout>
                <c:manualLayout>
                  <c:x val="7.0227968290913739E-2"/>
                  <c:y val="-4.4529770852420783E-2"/>
                </c:manualLayout>
              </c:layout>
              <c:showLegendKey val="0"/>
              <c:showVal val="1"/>
              <c:showCatName val="0"/>
              <c:showSerName val="0"/>
              <c:showPercent val="0"/>
              <c:showBubbleSize val="0"/>
            </c:dLbl>
            <c:dLbl>
              <c:idx val="1"/>
              <c:layout>
                <c:manualLayout>
                  <c:x val="6.5515273887847572E-2"/>
                  <c:y val="-3.8766018695128204E-2"/>
                </c:manualLayout>
              </c:layout>
              <c:showLegendKey val="0"/>
              <c:showVal val="1"/>
              <c:showCatName val="0"/>
              <c:showSerName val="0"/>
              <c:showPercent val="0"/>
              <c:showBubbleSize val="0"/>
            </c:dLbl>
            <c:dLbl>
              <c:idx val="2"/>
              <c:layout>
                <c:manualLayout>
                  <c:x val="7.55982232324766E-2"/>
                  <c:y val="-4.8280754390040516E-2"/>
                </c:manualLayout>
              </c:layout>
              <c:showLegendKey val="0"/>
              <c:showVal val="1"/>
              <c:showCatName val="0"/>
              <c:showSerName val="0"/>
              <c:showPercent val="0"/>
              <c:showBubbleSize val="0"/>
            </c:dLbl>
            <c:spPr>
              <a:noFill/>
              <a:ln w="25399">
                <a:noFill/>
              </a:ln>
            </c:spPr>
            <c:txPr>
              <a:bodyPr/>
              <a:lstStyle/>
              <a:p>
                <a:pPr>
                  <a:defRPr sz="975"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Sheet1!$B$1:$G$1</c:f>
              <c:strCache>
                <c:ptCount val="3"/>
                <c:pt idx="0">
                  <c:v>2015 г.</c:v>
                </c:pt>
                <c:pt idx="1">
                  <c:v>2016 г.</c:v>
                </c:pt>
                <c:pt idx="2">
                  <c:v>2017 г.</c:v>
                </c:pt>
              </c:strCache>
            </c:strRef>
          </c:cat>
          <c:val>
            <c:numRef>
              <c:f>Sheet1!$B$4:$G$4</c:f>
              <c:numCache>
                <c:formatCode>General</c:formatCode>
                <c:ptCount val="3"/>
                <c:pt idx="0">
                  <c:v>53</c:v>
                </c:pt>
                <c:pt idx="1">
                  <c:v>74</c:v>
                </c:pt>
                <c:pt idx="2">
                  <c:v>89</c:v>
                </c:pt>
              </c:numCache>
            </c:numRef>
          </c:val>
        </c:ser>
        <c:ser>
          <c:idx val="3"/>
          <c:order val="3"/>
          <c:tx>
            <c:strRef>
              <c:f>Sheet1!$A$5</c:f>
              <c:strCache>
                <c:ptCount val="1"/>
                <c:pt idx="0">
                  <c:v>Отменени </c:v>
                </c:pt>
              </c:strCache>
            </c:strRef>
          </c:tx>
          <c:spPr>
            <a:solidFill>
              <a:srgbClr val="00FF00"/>
            </a:solidFill>
            <a:ln w="12700">
              <a:solidFill>
                <a:srgbClr val="000000"/>
              </a:solidFill>
              <a:prstDash val="solid"/>
            </a:ln>
          </c:spPr>
          <c:invertIfNegative val="0"/>
          <c:dLbls>
            <c:dLbl>
              <c:idx val="0"/>
              <c:layout>
                <c:manualLayout>
                  <c:x val="6.8741937411061382E-2"/>
                  <c:y val="-4.4382160099380535E-2"/>
                </c:manualLayout>
              </c:layout>
              <c:showLegendKey val="0"/>
              <c:showVal val="1"/>
              <c:showCatName val="0"/>
              <c:showSerName val="0"/>
              <c:showPercent val="0"/>
              <c:showBubbleSize val="0"/>
            </c:dLbl>
            <c:dLbl>
              <c:idx val="1"/>
              <c:layout>
                <c:manualLayout>
                  <c:x val="6.7489450620451891E-2"/>
                  <c:y val="-4.3914631705250382E-2"/>
                </c:manualLayout>
              </c:layout>
              <c:showLegendKey val="0"/>
              <c:showVal val="1"/>
              <c:showCatName val="0"/>
              <c:showSerName val="0"/>
              <c:showPercent val="0"/>
              <c:showBubbleSize val="0"/>
            </c:dLbl>
            <c:dLbl>
              <c:idx val="2"/>
              <c:layout>
                <c:manualLayout>
                  <c:x val="7.1427275248527655E-2"/>
                  <c:y val="-4.2618615322822885E-2"/>
                </c:manualLayout>
              </c:layout>
              <c:showLegendKey val="0"/>
              <c:showVal val="1"/>
              <c:showCatName val="0"/>
              <c:showSerName val="0"/>
              <c:showPercent val="0"/>
              <c:showBubbleSize val="0"/>
            </c:dLbl>
            <c:spPr>
              <a:noFill/>
              <a:ln w="25399">
                <a:noFill/>
              </a:ln>
            </c:spPr>
            <c:txPr>
              <a:bodyPr/>
              <a:lstStyle/>
              <a:p>
                <a:pPr>
                  <a:defRPr sz="975"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Sheet1!$B$1:$G$1</c:f>
              <c:strCache>
                <c:ptCount val="3"/>
                <c:pt idx="0">
                  <c:v>2015 г.</c:v>
                </c:pt>
                <c:pt idx="1">
                  <c:v>2016 г.</c:v>
                </c:pt>
                <c:pt idx="2">
                  <c:v>2017 г.</c:v>
                </c:pt>
              </c:strCache>
            </c:strRef>
          </c:cat>
          <c:val>
            <c:numRef>
              <c:f>Sheet1!$B$5:$G$5</c:f>
              <c:numCache>
                <c:formatCode>General</c:formatCode>
                <c:ptCount val="3"/>
                <c:pt idx="0">
                  <c:v>16</c:v>
                </c:pt>
                <c:pt idx="1">
                  <c:v>13</c:v>
                </c:pt>
                <c:pt idx="2">
                  <c:v>28</c:v>
                </c:pt>
              </c:numCache>
            </c:numRef>
          </c:val>
        </c:ser>
        <c:dLbls>
          <c:showLegendKey val="0"/>
          <c:showVal val="0"/>
          <c:showCatName val="0"/>
          <c:showSerName val="0"/>
          <c:showPercent val="0"/>
          <c:showBubbleSize val="0"/>
        </c:dLbls>
        <c:gapWidth val="150"/>
        <c:gapDepth val="0"/>
        <c:shape val="box"/>
        <c:axId val="118444032"/>
        <c:axId val="-1768518848"/>
        <c:axId val="0"/>
      </c:bar3DChart>
      <c:catAx>
        <c:axId val="11844403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25" b="1" i="0" u="none" strike="noStrike" baseline="0">
                <a:solidFill>
                  <a:srgbClr val="000000"/>
                </a:solidFill>
                <a:latin typeface="Arial Cyr"/>
                <a:ea typeface="Arial Cyr"/>
                <a:cs typeface="Arial Cyr"/>
              </a:defRPr>
            </a:pPr>
            <a:endParaRPr lang="bg-BG"/>
          </a:p>
        </c:txPr>
        <c:crossAx val="-1768518848"/>
        <c:crosses val="autoZero"/>
        <c:auto val="1"/>
        <c:lblAlgn val="ctr"/>
        <c:lblOffset val="100"/>
        <c:tickLblSkip val="1"/>
        <c:tickMarkSkip val="1"/>
        <c:noMultiLvlLbl val="0"/>
      </c:catAx>
      <c:valAx>
        <c:axId val="-1768518848"/>
        <c:scaling>
          <c:orientation val="minMax"/>
          <c:max val="80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25" b="1" i="0" u="none" strike="noStrike" baseline="0">
                <a:solidFill>
                  <a:srgbClr val="000000"/>
                </a:solidFill>
                <a:latin typeface="Arial Cyr"/>
                <a:ea typeface="Arial Cyr"/>
                <a:cs typeface="Arial Cyr"/>
              </a:defRPr>
            </a:pPr>
            <a:endParaRPr lang="bg-BG"/>
          </a:p>
        </c:txPr>
        <c:crossAx val="118444032"/>
        <c:crosses val="autoZero"/>
        <c:crossBetween val="between"/>
        <c:minorUnit val="10"/>
      </c:valAx>
      <c:spPr>
        <a:noFill/>
        <a:ln w="25400">
          <a:noFill/>
        </a:ln>
      </c:spPr>
    </c:plotArea>
    <c:legend>
      <c:legendPos val="t"/>
      <c:legendEntry>
        <c:idx val="0"/>
        <c:txPr>
          <a:bodyPr/>
          <a:lstStyle/>
          <a:p>
            <a:pPr>
              <a:defRPr sz="1285" b="1" i="0" u="none" strike="noStrike" baseline="0">
                <a:solidFill>
                  <a:srgbClr val="993300"/>
                </a:solidFill>
                <a:latin typeface="Arial Cyr"/>
                <a:ea typeface="Arial Cyr"/>
                <a:cs typeface="Arial Cyr"/>
              </a:defRPr>
            </a:pPr>
            <a:endParaRPr lang="bg-BG"/>
          </a:p>
        </c:txPr>
      </c:legendEntry>
      <c:legendEntry>
        <c:idx val="1"/>
        <c:txPr>
          <a:bodyPr/>
          <a:lstStyle/>
          <a:p>
            <a:pPr>
              <a:defRPr sz="1285" b="1" i="0" u="none" strike="noStrike" baseline="0">
                <a:solidFill>
                  <a:srgbClr val="993300"/>
                </a:solidFill>
                <a:latin typeface="Arial Cyr"/>
                <a:ea typeface="Arial Cyr"/>
                <a:cs typeface="Arial Cyr"/>
              </a:defRPr>
            </a:pPr>
            <a:endParaRPr lang="bg-BG"/>
          </a:p>
        </c:txPr>
      </c:legendEntry>
      <c:legendEntry>
        <c:idx val="2"/>
        <c:txPr>
          <a:bodyPr/>
          <a:lstStyle/>
          <a:p>
            <a:pPr>
              <a:defRPr sz="1285" b="1" i="0" u="none" strike="noStrike" baseline="0">
                <a:solidFill>
                  <a:srgbClr val="993300"/>
                </a:solidFill>
                <a:latin typeface="Arial Cyr"/>
                <a:ea typeface="Arial Cyr"/>
                <a:cs typeface="Arial Cyr"/>
              </a:defRPr>
            </a:pPr>
            <a:endParaRPr lang="bg-BG"/>
          </a:p>
        </c:txPr>
      </c:legendEntry>
      <c:legendEntry>
        <c:idx val="3"/>
        <c:txPr>
          <a:bodyPr/>
          <a:lstStyle/>
          <a:p>
            <a:pPr>
              <a:defRPr sz="1285" b="1" i="0" u="none" strike="noStrike" baseline="0">
                <a:solidFill>
                  <a:srgbClr val="993300"/>
                </a:solidFill>
                <a:latin typeface="Arial Cyr"/>
                <a:ea typeface="Arial Cyr"/>
                <a:cs typeface="Arial Cyr"/>
              </a:defRPr>
            </a:pPr>
            <a:endParaRPr lang="bg-BG"/>
          </a:p>
        </c:txPr>
      </c:legendEntry>
      <c:overlay val="0"/>
      <c:spPr>
        <a:noFill/>
        <a:ln w="25399">
          <a:noFill/>
        </a:ln>
      </c:spPr>
      <c:txPr>
        <a:bodyPr/>
        <a:lstStyle/>
        <a:p>
          <a:pPr>
            <a:defRPr sz="1655" b="1" i="0" u="none" strike="noStrike" baseline="0">
              <a:solidFill>
                <a:srgbClr val="993300"/>
              </a:solidFill>
              <a:latin typeface="Arial Cyr"/>
              <a:ea typeface="Arial Cyr"/>
              <a:cs typeface="Arial Cyr"/>
            </a:defRPr>
          </a:pPr>
          <a:endParaRPr lang="bg-BG"/>
        </a:p>
      </c:txPr>
    </c:legend>
    <c:plotVisOnly val="1"/>
    <c:dispBlanksAs val="gap"/>
    <c:showDLblsOverMax val="0"/>
  </c:chart>
  <c:spPr>
    <a:noFill/>
    <a:ln>
      <a:noFill/>
    </a:ln>
  </c:spPr>
  <c:txPr>
    <a:bodyPr/>
    <a:lstStyle/>
    <a:p>
      <a:pPr>
        <a:defRPr sz="800" b="0" i="0" u="none" strike="noStrike" baseline="0">
          <a:solidFill>
            <a:srgbClr val="000000"/>
          </a:solidFill>
          <a:latin typeface="Arial"/>
          <a:ea typeface="Arial"/>
          <a:cs typeface="Arial"/>
        </a:defRPr>
      </a:pPr>
      <a:endParaRPr lang="bg-BG"/>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0.49735</cdr:x>
      <cdr:y>0.51172</cdr:y>
    </cdr:from>
    <cdr:to>
      <cdr:x>0.50065</cdr:x>
      <cdr:y>0.57303</cdr:y>
    </cdr:to>
    <cdr:sp macro="" textlink="">
      <cdr:nvSpPr>
        <cdr:cNvPr id="1025" name="Text Box 1"/>
        <cdr:cNvSpPr txBox="1">
          <a:spLocks xmlns:a="http://schemas.openxmlformats.org/drawingml/2006/main" noChangeArrowheads="1"/>
        </cdr:cNvSpPr>
      </cdr:nvSpPr>
      <cdr:spPr bwMode="auto">
        <a:xfrm xmlns:a="http://schemas.openxmlformats.org/drawingml/2006/main">
          <a:off x="2790236" y="1306261"/>
          <a:ext cx="18531" cy="15651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bg-BG"/>
        </a:p>
      </cdr:txBody>
    </cdr:sp>
  </cdr:relSizeAnchor>
</c:userShapes>
</file>

<file path=word/drawings/drawing2.xml><?xml version="1.0" encoding="utf-8"?>
<c:userShapes xmlns:c="http://schemas.openxmlformats.org/drawingml/2006/chart">
  <cdr:relSizeAnchor xmlns:cdr="http://schemas.openxmlformats.org/drawingml/2006/chartDrawing">
    <cdr:from>
      <cdr:x>0.49976</cdr:x>
      <cdr:y>0.48323</cdr:y>
    </cdr:from>
    <cdr:to>
      <cdr:x>0.50649</cdr:x>
      <cdr:y>0.54402</cdr:y>
    </cdr:to>
    <cdr:sp macro="" textlink="">
      <cdr:nvSpPr>
        <cdr:cNvPr id="1025" name="Text Box 1"/>
        <cdr:cNvSpPr txBox="1">
          <a:spLocks xmlns:a="http://schemas.openxmlformats.org/drawingml/2006/main" noChangeArrowheads="1"/>
        </cdr:cNvSpPr>
      </cdr:nvSpPr>
      <cdr:spPr bwMode="auto">
        <a:xfrm xmlns:a="http://schemas.openxmlformats.org/drawingml/2006/main">
          <a:off x="2751431" y="2241539"/>
          <a:ext cx="36997" cy="28200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endParaRPr lang="bg-BG" sz="800" b="1" i="0" u="none" strike="noStrike" baseline="0">
            <a:solidFill>
              <a:srgbClr val="000000"/>
            </a:solidFill>
            <a:latin typeface="Arial"/>
            <a:cs typeface="Arial"/>
          </a:endParaRPr>
        </a:p>
        <a:p xmlns:a="http://schemas.openxmlformats.org/drawingml/2006/main">
          <a:pPr algn="ctr" rtl="0">
            <a:defRPr sz="1000"/>
          </a:pPr>
          <a:endParaRPr lang="bg-BG" sz="800" b="1" i="0" u="none" strike="noStrike" baseline="0">
            <a:solidFill>
              <a:srgbClr val="000000"/>
            </a:solidFill>
            <a:latin typeface="Arial"/>
            <a:cs typeface="Arial"/>
          </a:endParaRPr>
        </a:p>
      </cdr:txBody>
    </cdr:sp>
  </cdr:relSizeAnchor>
</c:userShape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E8AF3-48D6-469B-9930-221259321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51</Pages>
  <Words>11733</Words>
  <Characters>66879</Characters>
  <Application>Microsoft Office Word</Application>
  <DocSecurity>0</DocSecurity>
  <Lines>557</Lines>
  <Paragraphs>156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Настоящият доклад се изготви на осн</vt:lpstr>
      <vt:lpstr>      Настоящият доклад се изготви на осн</vt:lpstr>
    </vt:vector>
  </TitlesOfParts>
  <Company>AS</Company>
  <LinksUpToDate>false</LinksUpToDate>
  <CharactersWithSpaces>78456</CharactersWithSpaces>
  <SharedDoc>false</SharedDoc>
  <HLinks>
    <vt:vector size="6" baseType="variant">
      <vt:variant>
        <vt:i4>7143481</vt:i4>
      </vt:variant>
      <vt:variant>
        <vt:i4>15</vt:i4>
      </vt:variant>
      <vt:variant>
        <vt:i4>0</vt:i4>
      </vt:variant>
      <vt:variant>
        <vt:i4>5</vt:i4>
      </vt:variant>
      <vt:variant>
        <vt:lpwstr>http://adms-yambol.org/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Настоящият доклад се изготви на осн</dc:title>
  <dc:creator>AS</dc:creator>
  <cp:lastModifiedBy>Георги Гюмлиев</cp:lastModifiedBy>
  <cp:revision>313</cp:revision>
  <cp:lastPrinted>2018-02-06T11:53:00Z</cp:lastPrinted>
  <dcterms:created xsi:type="dcterms:W3CDTF">2018-02-02T07:50:00Z</dcterms:created>
  <dcterms:modified xsi:type="dcterms:W3CDTF">2018-02-26T08:05:00Z</dcterms:modified>
</cp:coreProperties>
</file>