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bookmarkStart w:id="0" w:name="_GoBack"/>
      <w:bookmarkEnd w:id="0"/>
    </w:p>
    <w:p w:rsidR="00000000" w:rsidRDefault="0073493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ЗАКОН за правната помощ</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Обн., ДВ, бр. 79 от 4.10.2005 г., в сила от 1.01.2006 г., изм., бр. 105 от 29.12.2005 г., в сила от 1.01.2006 г., бр. 17 от 24.02.2006 г., в сила от 1.05.2006 г., бр. 30 от 11.04.2006 г., в сила от 12.07.2006 г., изм. и доп., бр</w:t>
      </w:r>
      <w:r>
        <w:rPr>
          <w:rFonts w:ascii="Times New Roman" w:hAnsi="Times New Roman" w:cs="Times New Roman"/>
          <w:sz w:val="24"/>
          <w:szCs w:val="24"/>
          <w:lang w:val="x-none"/>
        </w:rPr>
        <w:t>. 42 от 5.06.2009 г., бр. 32 от 27.04.2010 г., в сила от 28.05.2010 г., изм., бр. 97 от 10.12.2010 г., в сила от 10.12.2010 г., доп., бр. 99 от 17.12.2010 г., в сила от 1.01.2011 г., изм., бр. 9 от 28.01.2011 г., доп., бр. 82 от 21.10.2011 г., в сила от 1.</w:t>
      </w:r>
      <w:r>
        <w:rPr>
          <w:rFonts w:ascii="Times New Roman" w:hAnsi="Times New Roman" w:cs="Times New Roman"/>
          <w:sz w:val="24"/>
          <w:szCs w:val="24"/>
          <w:lang w:val="x-none"/>
        </w:rPr>
        <w:t>01.2012 г., изм., бр. 99 от 16.12.2011 г., в сила от 1.01.2012 г., доп., бр. 82 от 26.10.2012 г., изм., бр. 15 от 15.02.2013 г., в сила от 1.01.2014 г., изм. и доп., бр. 28 от 19.03.2013 г., изм., бр. 53 от 27.06.2014 г., доп., бр. 97 от 6.12.2016 г., изм.</w:t>
      </w:r>
      <w:r>
        <w:rPr>
          <w:rFonts w:ascii="Times New Roman" w:hAnsi="Times New Roman" w:cs="Times New Roman"/>
          <w:sz w:val="24"/>
          <w:szCs w:val="24"/>
          <w:lang w:val="x-none"/>
        </w:rPr>
        <w:t xml:space="preserve"> и доп., бр. 13 от 7.02.2017 г., изм., бр. 63 от 4.08.2017 г., в сила от 5.11.2017 г., бр. 7 от 19.01.2018 г., изм. и доп., бр. 56 от 6.07.2018 г., доп., бр. 77 от 18.09.2018 г., в сила от 1.01.2019 г., изм. и доп., бр. 92 от 6.11.2018 г., изм., бр. 24 от </w:t>
      </w:r>
      <w:r>
        <w:rPr>
          <w:rFonts w:ascii="Times New Roman" w:hAnsi="Times New Roman" w:cs="Times New Roman"/>
          <w:sz w:val="24"/>
          <w:szCs w:val="24"/>
          <w:lang w:val="x-none"/>
        </w:rPr>
        <w:t xml:space="preserve">22.03.2019 г., в сила от 1.07.2020 г. - изм., бр. 101 от 27.12.2019 г.; изм. и доп., бр. 102 от 23.12.2022 г., доп., бр. 11 от 2.02.2023 г., в сила от 4.05.2023 г., изм. и доп., бр. 66 от 1.08.2023 г., в сила от 1.08.2023 г., изм., бр. 84 от 6.10.2023 г., </w:t>
      </w:r>
      <w:r>
        <w:rPr>
          <w:rFonts w:ascii="Times New Roman" w:hAnsi="Times New Roman" w:cs="Times New Roman"/>
          <w:sz w:val="24"/>
          <w:szCs w:val="24"/>
          <w:lang w:val="x-none"/>
        </w:rPr>
        <w:t>в сила от 6.10.2023 г., доп., бр. 18 от 1.03.2024 г.</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Сборник закони - АПИС, кн. 11/2005, стр. 244</w:t>
      </w:r>
    </w:p>
    <w:p w:rsidR="00000000" w:rsidRDefault="0073493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първа</w:t>
      </w:r>
    </w:p>
    <w:p w:rsidR="00000000" w:rsidRDefault="0073493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ПОЛОЖЕНИЯ</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w:t>
      </w:r>
      <w:r>
        <w:rPr>
          <w:rFonts w:ascii="Times New Roman" w:hAnsi="Times New Roman" w:cs="Times New Roman"/>
          <w:sz w:val="24"/>
          <w:szCs w:val="24"/>
          <w:lang w:val="x-none"/>
        </w:rPr>
        <w:t xml:space="preserve"> (Доп. – ДВ, бр. 102 от 2022 г.) Този закон урежда правната помощ по наказателни, граждански и административни дела пред вси</w:t>
      </w:r>
      <w:r>
        <w:rPr>
          <w:rFonts w:ascii="Times New Roman" w:hAnsi="Times New Roman" w:cs="Times New Roman"/>
          <w:sz w:val="24"/>
          <w:szCs w:val="24"/>
          <w:lang w:val="x-none"/>
        </w:rPr>
        <w:t>чки съдебни инстанции, както и при извънсъдебни процедури.</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w:t>
      </w:r>
      <w:r>
        <w:rPr>
          <w:rFonts w:ascii="Times New Roman" w:hAnsi="Times New Roman" w:cs="Times New Roman"/>
          <w:sz w:val="24"/>
          <w:szCs w:val="24"/>
          <w:lang w:val="x-none"/>
        </w:rPr>
        <w:t xml:space="preserve"> Правната помощ по този закон се осъществява от адвокати и се финансира от държавата.</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w:t>
      </w:r>
      <w:r>
        <w:rPr>
          <w:rFonts w:ascii="Times New Roman" w:hAnsi="Times New Roman" w:cs="Times New Roman"/>
          <w:sz w:val="24"/>
          <w:szCs w:val="24"/>
          <w:lang w:val="x-none"/>
        </w:rPr>
        <w:t xml:space="preserve"> Целта на закона е да гарантира равен достъп на лицата до правосъдие чрез осигуряване и предоставя</w:t>
      </w:r>
      <w:r>
        <w:rPr>
          <w:rFonts w:ascii="Times New Roman" w:hAnsi="Times New Roman" w:cs="Times New Roman"/>
          <w:sz w:val="24"/>
          <w:szCs w:val="24"/>
          <w:lang w:val="x-none"/>
        </w:rPr>
        <w:t>не на ефективна правна помощ.</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w:t>
      </w:r>
      <w:r>
        <w:rPr>
          <w:rFonts w:ascii="Times New Roman" w:hAnsi="Times New Roman" w:cs="Times New Roman"/>
          <w:sz w:val="24"/>
          <w:szCs w:val="24"/>
          <w:lang w:val="x-none"/>
        </w:rPr>
        <w:t xml:space="preserve"> (Изм. - ДВ, бр. 15 от 2013 г., в сила от 1.01.2014 г.) Средствата за правна помощ се осигуряват от държавния бюджет.</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5.</w:t>
      </w:r>
      <w:r>
        <w:rPr>
          <w:rFonts w:ascii="Times New Roman" w:hAnsi="Times New Roman" w:cs="Times New Roman"/>
          <w:sz w:val="24"/>
          <w:szCs w:val="24"/>
          <w:lang w:val="x-none"/>
        </w:rPr>
        <w:t xml:space="preserve"> Правна помощ се предоставя на физически лица на основанията, посочени в този и в други закони.</w:t>
      </w:r>
    </w:p>
    <w:p w:rsidR="00000000" w:rsidRDefault="0073493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втора</w:t>
      </w:r>
    </w:p>
    <w:p w:rsidR="00000000" w:rsidRDefault="0073493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ОРГАНИ ЗА ПРАВНА ПОМОЩ</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w:t>
      </w:r>
      <w:r>
        <w:rPr>
          <w:rFonts w:ascii="Times New Roman" w:hAnsi="Times New Roman" w:cs="Times New Roman"/>
          <w:sz w:val="24"/>
          <w:szCs w:val="24"/>
          <w:lang w:val="x-none"/>
        </w:rPr>
        <w:t xml:space="preserve"> (1) Министърът на правосъдието разработва, координира и провежда държавната политика в областта на правната помощ.</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Правната помощ се организира от Националното бюро за правна помощ (НБПП) и адвокатските съв</w:t>
      </w:r>
      <w:r>
        <w:rPr>
          <w:rFonts w:ascii="Times New Roman" w:hAnsi="Times New Roman" w:cs="Times New Roman"/>
          <w:sz w:val="24"/>
          <w:szCs w:val="24"/>
          <w:lang w:val="x-none"/>
        </w:rPr>
        <w:t>ети.</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15 от 2013 г., в сила от 1.01.2014 г.) Националното бюро за правна помощ е независим държавен орган - юридическо лице, на бюджетна издръжка към министъра на правосъдието, със седалище в София.</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(Отм. - ДВ, бр. 15 от 2013 г., в</w:t>
      </w:r>
      <w:r>
        <w:rPr>
          <w:rFonts w:ascii="Times New Roman" w:hAnsi="Times New Roman" w:cs="Times New Roman"/>
          <w:sz w:val="24"/>
          <w:szCs w:val="24"/>
          <w:lang w:val="x-none"/>
        </w:rPr>
        <w:t xml:space="preserve"> сила от 1.01.2014 г.).</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w:t>
      </w:r>
      <w:r>
        <w:rPr>
          <w:rFonts w:ascii="Times New Roman" w:hAnsi="Times New Roman" w:cs="Times New Roman"/>
          <w:sz w:val="24"/>
          <w:szCs w:val="24"/>
          <w:lang w:val="x-none"/>
        </w:rPr>
        <w:t xml:space="preserve"> (1) Националното бюро за правна помощ се подпомага от администрация.</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Организацията на работата на НБПП, структурата, съставът и функциите на отделните звена в неговата администрация се определят с правилник, който се при</w:t>
      </w:r>
      <w:r>
        <w:rPr>
          <w:rFonts w:ascii="Times New Roman" w:hAnsi="Times New Roman" w:cs="Times New Roman"/>
          <w:sz w:val="24"/>
          <w:szCs w:val="24"/>
          <w:lang w:val="x-none"/>
        </w:rPr>
        <w:t>ема от Министерския съвет.</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w:t>
      </w:r>
      <w:r>
        <w:rPr>
          <w:rFonts w:ascii="Times New Roman" w:hAnsi="Times New Roman" w:cs="Times New Roman"/>
          <w:sz w:val="24"/>
          <w:szCs w:val="24"/>
          <w:lang w:val="x-none"/>
        </w:rPr>
        <w:t xml:space="preserve"> Националното бюро за правна помощ:</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28 от 2013 г.) осъществява общо и методическо ръководство на дейността по предоставянето на правна помощ, като издава задължителни указания по прилагането на закона и </w:t>
      </w:r>
      <w:r>
        <w:rPr>
          <w:rFonts w:ascii="Times New Roman" w:hAnsi="Times New Roman" w:cs="Times New Roman"/>
          <w:sz w:val="24"/>
          <w:szCs w:val="24"/>
          <w:lang w:val="x-none"/>
        </w:rPr>
        <w:t>подзаконовите нормативни актове;</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изготвя проект на бюджет за правна помощ;</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разпорежда се със средствата по бюджета за правна помощ;</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организира воденето на Националния регистър за правна помощ;</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заплаща предоставената правна помощ;</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осъщес</w:t>
      </w:r>
      <w:r>
        <w:rPr>
          <w:rFonts w:ascii="Times New Roman" w:hAnsi="Times New Roman" w:cs="Times New Roman"/>
          <w:sz w:val="24"/>
          <w:szCs w:val="24"/>
          <w:lang w:val="x-none"/>
        </w:rPr>
        <w:t>твява контрол по предоставянето на правна помощ;</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подготвя законопроекти и други нормативни актове в областта на правната помощ, които се внасят в Министерския съвет от председателя на НБПП;</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анализира информацията, необходима за правилното планиране</w:t>
      </w:r>
      <w:r>
        <w:rPr>
          <w:rFonts w:ascii="Times New Roman" w:hAnsi="Times New Roman" w:cs="Times New Roman"/>
          <w:sz w:val="24"/>
          <w:szCs w:val="24"/>
          <w:lang w:val="x-none"/>
        </w:rPr>
        <w:t xml:space="preserve"> и управление на системата за правна помощ;</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популяризира системата за правна помощ;</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(изм. - ДВ, бр. 28 от 2013 г.) приема решения за вписване, за отказ за вписване или за заличаване на адвокат от Националния регистър за правна помощ;</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w:t>
      </w:r>
      <w:r>
        <w:rPr>
          <w:rFonts w:ascii="Times New Roman" w:hAnsi="Times New Roman" w:cs="Times New Roman"/>
          <w:sz w:val="24"/>
          <w:szCs w:val="24"/>
          <w:lang w:val="x-none"/>
        </w:rPr>
        <w:t>ДВ, бр. 28 от 2013 г.) приема решения за отказ за заплащане на правна помощ или за възстановяване на получено възнаграждение при констатирана недобросъвестно или некомпетентно предоставена правна помощ по конкретния случай;</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(предишна т. 11 - ДВ, бр. 2</w:t>
      </w:r>
      <w:r>
        <w:rPr>
          <w:rFonts w:ascii="Times New Roman" w:hAnsi="Times New Roman" w:cs="Times New Roman"/>
          <w:sz w:val="24"/>
          <w:szCs w:val="24"/>
          <w:lang w:val="x-none"/>
        </w:rPr>
        <w:t>8 от 2013 г.) утвърждава образците по този закон;</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(предишна т. 12 - ДВ, бр. 28 от 2013 г.) осъществява международноправното сътрудничество в областта на правната помощ;</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(нова – ДВ, бр. 11 от 2023 г., в сила от 4.05.2023 г.) осъществява правна пом</w:t>
      </w:r>
      <w:r>
        <w:rPr>
          <w:rFonts w:ascii="Times New Roman" w:hAnsi="Times New Roman" w:cs="Times New Roman"/>
          <w:sz w:val="24"/>
          <w:szCs w:val="24"/>
          <w:lang w:val="x-none"/>
        </w:rPr>
        <w:t>ощ в наказателни, граждански, административни и в международни спорове по граждански дела във връзка с подаден сигнал или публично оповестената информация при условията и по реда на Закона за защита на лицата, подаващи сигнали или публично оповестяващи инф</w:t>
      </w:r>
      <w:r>
        <w:rPr>
          <w:rFonts w:ascii="Times New Roman" w:hAnsi="Times New Roman" w:cs="Times New Roman"/>
          <w:sz w:val="24"/>
          <w:szCs w:val="24"/>
          <w:lang w:val="x-none"/>
        </w:rPr>
        <w:t>ормация за нарушения.</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8а.</w:t>
      </w:r>
      <w:r>
        <w:rPr>
          <w:rFonts w:ascii="Times New Roman" w:hAnsi="Times New Roman" w:cs="Times New Roman"/>
          <w:sz w:val="24"/>
          <w:szCs w:val="24"/>
          <w:lang w:val="x-none"/>
        </w:rPr>
        <w:t xml:space="preserve"> (Нов – ДВ, бр. 13 от 2017 г.) Националното бюро за правна помощ създава единна информационна система за отчитане на правната помощ по електронен път от всички адвокатски съвети.</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w:t>
      </w:r>
      <w:r>
        <w:rPr>
          <w:rFonts w:ascii="Times New Roman" w:hAnsi="Times New Roman" w:cs="Times New Roman"/>
          <w:sz w:val="24"/>
          <w:szCs w:val="24"/>
          <w:lang w:val="x-none"/>
        </w:rPr>
        <w:t xml:space="preserve"> (1) Националното бюро за правна помощ е </w:t>
      </w:r>
      <w:r>
        <w:rPr>
          <w:rFonts w:ascii="Times New Roman" w:hAnsi="Times New Roman" w:cs="Times New Roman"/>
          <w:sz w:val="24"/>
          <w:szCs w:val="24"/>
          <w:lang w:val="x-none"/>
        </w:rPr>
        <w:t>орган, който разглежда и решава въпросите от своята компетентност на заседания.</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Решенията на НБПП се приемат с обикновено мнозинство от общия брой на членовете му.</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10.</w:t>
      </w:r>
      <w:r>
        <w:rPr>
          <w:rFonts w:ascii="Times New Roman" w:hAnsi="Times New Roman" w:cs="Times New Roman"/>
          <w:sz w:val="24"/>
          <w:szCs w:val="24"/>
          <w:lang w:val="x-none"/>
        </w:rPr>
        <w:t xml:space="preserve"> (1) Националното бюро за правна помощ се ръководи от председател.</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своят</w:t>
      </w:r>
      <w:r>
        <w:rPr>
          <w:rFonts w:ascii="Times New Roman" w:hAnsi="Times New Roman" w:cs="Times New Roman"/>
          <w:sz w:val="24"/>
          <w:szCs w:val="24"/>
          <w:lang w:val="x-none"/>
        </w:rPr>
        <w:t>а дейност председателят се подпомага от заместник- председател.</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13 от 2017 г.) При отсъствие на председателя функциите му се изпълняват от заместник-председателя.</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11.</w:t>
      </w:r>
      <w:r>
        <w:rPr>
          <w:rFonts w:ascii="Times New Roman" w:hAnsi="Times New Roman" w:cs="Times New Roman"/>
          <w:sz w:val="24"/>
          <w:szCs w:val="24"/>
          <w:lang w:val="x-none"/>
        </w:rPr>
        <w:t xml:space="preserve"> (1) Националното бюро за правна помощ се състои от петима члено</w:t>
      </w:r>
      <w:r>
        <w:rPr>
          <w:rFonts w:ascii="Times New Roman" w:hAnsi="Times New Roman" w:cs="Times New Roman"/>
          <w:sz w:val="24"/>
          <w:szCs w:val="24"/>
          <w:lang w:val="x-none"/>
        </w:rPr>
        <w:t>ве - председател, заместник-председател и трима членове.</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Председателят и заместник-председателят на НБПП се назначават и освобождават със заповед на министър-председателя въз основа на решение на Министерския съвет. Предложението до Министерския съвет</w:t>
      </w:r>
      <w:r>
        <w:rPr>
          <w:rFonts w:ascii="Times New Roman" w:hAnsi="Times New Roman" w:cs="Times New Roman"/>
          <w:sz w:val="24"/>
          <w:szCs w:val="24"/>
          <w:lang w:val="x-none"/>
        </w:rPr>
        <w:t xml:space="preserve"> се прави от министъра на правосъдието.</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Останалите трима членове на НБПП се избират от Висшия адвокатски съвет.</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 xml:space="preserve"> Чл. 12.</w:t>
      </w:r>
      <w:r>
        <w:rPr>
          <w:rFonts w:ascii="Times New Roman" w:hAnsi="Times New Roman" w:cs="Times New Roman"/>
          <w:sz w:val="24"/>
          <w:szCs w:val="24"/>
          <w:lang w:val="x-none"/>
        </w:rPr>
        <w:t xml:space="preserve"> (Изм. - ДВ, бр. 28 от 2013 г., бр. 13 от 2017 г.) Членовете на НБПП се назначават, съответно избират, за срок 4 години. Те могат д</w:t>
      </w:r>
      <w:r>
        <w:rPr>
          <w:rFonts w:ascii="Times New Roman" w:hAnsi="Times New Roman" w:cs="Times New Roman"/>
          <w:sz w:val="24"/>
          <w:szCs w:val="24"/>
          <w:lang w:val="x-none"/>
        </w:rPr>
        <w:t>а бъдат преназначавани или преизбирани за същия срок.</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13.</w:t>
      </w:r>
      <w:r>
        <w:rPr>
          <w:rFonts w:ascii="Times New Roman" w:hAnsi="Times New Roman" w:cs="Times New Roman"/>
          <w:sz w:val="24"/>
          <w:szCs w:val="24"/>
          <w:lang w:val="x-none"/>
        </w:rPr>
        <w:t xml:space="preserve"> Член на НБПП може да бъде български гражданин, който:</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има висше юридическо образование и юридическа правоспособност;</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има юридически стаж не по-малък от 5 години;</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 е осъждан на лиш</w:t>
      </w:r>
      <w:r>
        <w:rPr>
          <w:rFonts w:ascii="Times New Roman" w:hAnsi="Times New Roman" w:cs="Times New Roman"/>
          <w:sz w:val="24"/>
          <w:szCs w:val="24"/>
          <w:lang w:val="x-none"/>
        </w:rPr>
        <w:t>аване от свобода за умишлени престъпления от общ характер, независимо дали е реабилитиран;</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42 от 2009 г., бр. 102 от 2022 г.) не заема длъжност или не извършва дейност по чл. 19, ал. 7 от Закона за администрацията.</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14.</w:t>
      </w:r>
      <w:r>
        <w:rPr>
          <w:rFonts w:ascii="Times New Roman" w:hAnsi="Times New Roman" w:cs="Times New Roman"/>
          <w:sz w:val="24"/>
          <w:szCs w:val="24"/>
          <w:lang w:val="x-none"/>
        </w:rPr>
        <w:t xml:space="preserve"> (1) Мандатът</w:t>
      </w:r>
      <w:r>
        <w:rPr>
          <w:rFonts w:ascii="Times New Roman" w:hAnsi="Times New Roman" w:cs="Times New Roman"/>
          <w:sz w:val="24"/>
          <w:szCs w:val="24"/>
          <w:lang w:val="x-none"/>
        </w:rPr>
        <w:t xml:space="preserve"> на член на НБПП се прекратява предсрочно:</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 негова молба;</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грубо или системно нарушение на този закон;</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е осъден с влязла в сила присъда на лишаване от свобода за умишлено престъпление от общ характер;</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42 от 2009 </w:t>
      </w:r>
      <w:r>
        <w:rPr>
          <w:rFonts w:ascii="Times New Roman" w:hAnsi="Times New Roman" w:cs="Times New Roman"/>
          <w:sz w:val="24"/>
          <w:szCs w:val="24"/>
          <w:lang w:val="x-none"/>
        </w:rPr>
        <w:t xml:space="preserve">г., изм., бр. 97 от 2010 г., в сила от 10.12.2010 г., бр. 7 от 2018 г., бр. 84 от 2023 г., в сила от 6.10.2023 г.) при влизане в сила на акт, с който е установен конфликт на интереси по Закона за противодействие на корупцията; </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(предишна т. 4 - ДВ, бр. </w:t>
      </w:r>
      <w:r>
        <w:rPr>
          <w:rFonts w:ascii="Times New Roman" w:hAnsi="Times New Roman" w:cs="Times New Roman"/>
          <w:sz w:val="24"/>
          <w:szCs w:val="24"/>
          <w:lang w:val="x-none"/>
        </w:rPr>
        <w:t>42 от 2009 г.) при невъзможност да изпълнява задълженията си за срок по-дълъг от 6 месеца;</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т. 5 - ДВ, бр. 42 от 2009 г.) при поставяне под запрещение;</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т. 6 - ДВ, бр. 42 от 2009 г.) при смърт.</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случаите по ал. 1 министър-пр</w:t>
      </w:r>
      <w:r>
        <w:rPr>
          <w:rFonts w:ascii="Times New Roman" w:hAnsi="Times New Roman" w:cs="Times New Roman"/>
          <w:sz w:val="24"/>
          <w:szCs w:val="24"/>
          <w:lang w:val="x-none"/>
        </w:rPr>
        <w:t>едседателят или председателят на Висшия адвокатски съвет внася предложение за предсрочно прекратяване на мандата.</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Министерският съвет или Висшият адвокатски съвет се произнася в едномесечен срок за освобождаването, съответно за определянето на нов чле</w:t>
      </w:r>
      <w:r>
        <w:rPr>
          <w:rFonts w:ascii="Times New Roman" w:hAnsi="Times New Roman" w:cs="Times New Roman"/>
          <w:sz w:val="24"/>
          <w:szCs w:val="24"/>
          <w:lang w:val="x-none"/>
        </w:rPr>
        <w:t>н.</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Новият член на НБПП довършва мандата на освободения член.</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15.</w:t>
      </w:r>
      <w:r>
        <w:rPr>
          <w:rFonts w:ascii="Times New Roman" w:hAnsi="Times New Roman" w:cs="Times New Roman"/>
          <w:sz w:val="24"/>
          <w:szCs w:val="24"/>
          <w:lang w:val="x-none"/>
        </w:rPr>
        <w:t xml:space="preserve"> (1) Председателят и заместник-председателят осъществяват своята дейност по трудово правоотношение и не могат да заемат друга длъжност по трудово или по служебно правоотношение.</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w:t>
      </w:r>
      <w:r>
        <w:rPr>
          <w:rFonts w:ascii="Times New Roman" w:hAnsi="Times New Roman" w:cs="Times New Roman"/>
          <w:sz w:val="24"/>
          <w:szCs w:val="24"/>
          <w:lang w:val="x-none"/>
        </w:rPr>
        <w:t xml:space="preserve"> Възнагражденията на председателя и на заместник-председателя се определят, както следва:</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 председателя - три средни месечни заплати на наетите лица по трудово и по служебно правоотношение в обществения сектор съобразно данни на Националния статистич</w:t>
      </w:r>
      <w:r>
        <w:rPr>
          <w:rFonts w:ascii="Times New Roman" w:hAnsi="Times New Roman" w:cs="Times New Roman"/>
          <w:sz w:val="24"/>
          <w:szCs w:val="24"/>
          <w:lang w:val="x-none"/>
        </w:rPr>
        <w:t>ески институт;</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 заместник-председателя - 90 на сто от възнаграждението на председателя по т. 1.</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16.</w:t>
      </w:r>
      <w:r>
        <w:rPr>
          <w:rFonts w:ascii="Times New Roman" w:hAnsi="Times New Roman" w:cs="Times New Roman"/>
          <w:sz w:val="24"/>
          <w:szCs w:val="24"/>
          <w:lang w:val="x-none"/>
        </w:rPr>
        <w:t xml:space="preserve"> (Доп. - ДВ, бр. 99 от 2010 г., в сила от 1.01.2011 г., изм., бр. 99 от 2011 г., в сила от 1.01.2012 г., доп., бр. 82 от 2012 г., изм., бр. 102 от</w:t>
      </w:r>
      <w:r>
        <w:rPr>
          <w:rFonts w:ascii="Times New Roman" w:hAnsi="Times New Roman" w:cs="Times New Roman"/>
          <w:sz w:val="24"/>
          <w:szCs w:val="24"/>
          <w:lang w:val="x-none"/>
        </w:rPr>
        <w:t xml:space="preserve"> 2022 г.) Членовете на НБПП получават възнаграждение за участие в заседание в размер на 240 лева, освен ако в закон е предвидено друго.</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w:t>
      </w:r>
      <w:r>
        <w:rPr>
          <w:rFonts w:ascii="Times New Roman" w:hAnsi="Times New Roman" w:cs="Times New Roman"/>
          <w:sz w:val="24"/>
          <w:szCs w:val="24"/>
          <w:lang w:val="x-none"/>
        </w:rPr>
        <w:t xml:space="preserve"> Председателят на НБПП:</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организира и ръководи дейността на НБПП в съответствие с този закон, правилника по чл</w:t>
      </w:r>
      <w:r>
        <w:rPr>
          <w:rFonts w:ascii="Times New Roman" w:hAnsi="Times New Roman" w:cs="Times New Roman"/>
          <w:sz w:val="24"/>
          <w:szCs w:val="24"/>
          <w:lang w:val="x-none"/>
        </w:rPr>
        <w:t>. 7, ал. 2 и приетите от НБПП решения;</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отговаря за осъществяването на правомощията на НБПП;</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представлява НБПП пред трети лица;</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назначава и освобождава държавните служители и сключва и прекратява </w:t>
      </w:r>
      <w:r>
        <w:rPr>
          <w:rFonts w:ascii="Times New Roman" w:hAnsi="Times New Roman" w:cs="Times New Roman"/>
          <w:sz w:val="24"/>
          <w:szCs w:val="24"/>
          <w:lang w:val="x-none"/>
        </w:rPr>
        <w:lastRenderedPageBreak/>
        <w:t>трудовите договори със служителите по трудови пра</w:t>
      </w:r>
      <w:r>
        <w:rPr>
          <w:rFonts w:ascii="Times New Roman" w:hAnsi="Times New Roman" w:cs="Times New Roman"/>
          <w:sz w:val="24"/>
          <w:szCs w:val="24"/>
          <w:lang w:val="x-none"/>
        </w:rPr>
        <w:t>воотношения от администрацията на НБПП;</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внася в Министерския съвет актовете по чл. 8, т. 7; </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представя годишен доклад пред Министерския съвет, Висшия адвокатски съвет и Висшия съдебен съвет за дейността на НБПП;</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извършва лично или чрез упълномощ</w:t>
      </w:r>
      <w:r>
        <w:rPr>
          <w:rFonts w:ascii="Times New Roman" w:hAnsi="Times New Roman" w:cs="Times New Roman"/>
          <w:sz w:val="24"/>
          <w:szCs w:val="24"/>
          <w:lang w:val="x-none"/>
        </w:rPr>
        <w:t>ени от него лица проверки по изпълнението на този закон;</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издава заповеди в границите на предоставените му правомощия;</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28 от 2013 г.) издава решения за определяне размера на адвокатските възнаграждения по реда на наредбата по чл. 37,</w:t>
      </w:r>
      <w:r>
        <w:rPr>
          <w:rFonts w:ascii="Times New Roman" w:hAnsi="Times New Roman" w:cs="Times New Roman"/>
          <w:sz w:val="24"/>
          <w:szCs w:val="24"/>
          <w:lang w:val="x-none"/>
        </w:rPr>
        <w:t xml:space="preserve"> ал. 1; </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 (нова - ДВ, бр. 28 от 2013 г.) издава решения за възстановяване на платени възнаграждения в случаите по чл. 37, ал. 3 или при неправилно или дублирано плащане.</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18.</w:t>
      </w:r>
      <w:r>
        <w:rPr>
          <w:rFonts w:ascii="Times New Roman" w:hAnsi="Times New Roman" w:cs="Times New Roman"/>
          <w:sz w:val="24"/>
          <w:szCs w:val="24"/>
          <w:lang w:val="x-none"/>
        </w:rPr>
        <w:t xml:space="preserve"> Адвокатските съвети организират предоставянето на правна помощ в съответни</w:t>
      </w:r>
      <w:r>
        <w:rPr>
          <w:rFonts w:ascii="Times New Roman" w:hAnsi="Times New Roman" w:cs="Times New Roman"/>
          <w:sz w:val="24"/>
          <w:szCs w:val="24"/>
          <w:lang w:val="x-none"/>
        </w:rPr>
        <w:t>я съдебен район, като:</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изготвят становище по заявленията на адвокатите от колегията за вписване в Националния регистър за правна помощ;</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28 от 2013 г., изм., бр. 13 от 2017 г.) изготвят и поддържат списъци на дежурните адвокати, резе</w:t>
      </w:r>
      <w:r>
        <w:rPr>
          <w:rFonts w:ascii="Times New Roman" w:hAnsi="Times New Roman" w:cs="Times New Roman"/>
          <w:sz w:val="24"/>
          <w:szCs w:val="24"/>
          <w:lang w:val="x-none"/>
        </w:rPr>
        <w:t>рвните защитници и адвокатите, предоставящи консултации в регионалните центрове за консултиране;</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92 от 2018 г.) съгласно чл. 25, ал. 5 и 6 определят адвокат от колегията, вписан в Националния регистър за правна помощ, за осъществяване н</w:t>
      </w:r>
      <w:r>
        <w:rPr>
          <w:rFonts w:ascii="Times New Roman" w:hAnsi="Times New Roman" w:cs="Times New Roman"/>
          <w:sz w:val="24"/>
          <w:szCs w:val="24"/>
          <w:lang w:val="x-none"/>
        </w:rPr>
        <w:t>а правната помощ, като съобразяват професионалния опит и квалификацията на адвоката с вида, фактическата и правната сложност на случая, други назначения по реда на този закон и степента на неговата ангажираност;</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28 от 2013 г., доп., бр.</w:t>
      </w:r>
      <w:r>
        <w:rPr>
          <w:rFonts w:ascii="Times New Roman" w:hAnsi="Times New Roman" w:cs="Times New Roman"/>
          <w:sz w:val="24"/>
          <w:szCs w:val="24"/>
          <w:lang w:val="x-none"/>
        </w:rPr>
        <w:t xml:space="preserve"> 13 от 2017 г., изм., бр. 92 от 2018 г.) следят за спазването на формата и съдържанието на акта по чл. 25, ал. 4 и на отчета по чл. 38, ал. 1;</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т. 4, изм. - ДВ, бр. 28 от 2013 г.) осъществяват текущ контрол за качеството на предоставената прав</w:t>
      </w:r>
      <w:r>
        <w:rPr>
          <w:rFonts w:ascii="Times New Roman" w:hAnsi="Times New Roman" w:cs="Times New Roman"/>
          <w:sz w:val="24"/>
          <w:szCs w:val="24"/>
          <w:lang w:val="x-none"/>
        </w:rPr>
        <w:t>на помощ от адвокатите от колегията, като извършват проверки и констатации и образуват при необходимост дисциплинарни производства, за което уведомяват НБПП;</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т. 5, изм. - ДВ, бр. 28 от 2013 г., бр. 13 от 2017 г.) заверяват отчетите на адвокат</w:t>
      </w:r>
      <w:r>
        <w:rPr>
          <w:rFonts w:ascii="Times New Roman" w:hAnsi="Times New Roman" w:cs="Times New Roman"/>
          <w:sz w:val="24"/>
          <w:szCs w:val="24"/>
          <w:lang w:val="x-none"/>
        </w:rPr>
        <w:t>ите, предоставили правна помощ, и изготвят предложения за заплащане на възнаграждение в съответствие с наредбата по чл. 37, ал. 1;</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28 от 2013 г.) осигуряват обучение на служебните защитници;</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28 от 2013 г.) осигуряват</w:t>
      </w:r>
      <w:r>
        <w:rPr>
          <w:rFonts w:ascii="Times New Roman" w:hAnsi="Times New Roman" w:cs="Times New Roman"/>
          <w:sz w:val="24"/>
          <w:szCs w:val="24"/>
          <w:lang w:val="x-none"/>
        </w:rPr>
        <w:t xml:space="preserve"> техническото обезпечаване на правната помощ;</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28 от 2013 г.) съдействат на лицата по чл. 22 за получаване на правна помощ.</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19.</w:t>
      </w:r>
      <w:r>
        <w:rPr>
          <w:rFonts w:ascii="Times New Roman" w:hAnsi="Times New Roman" w:cs="Times New Roman"/>
          <w:sz w:val="24"/>
          <w:szCs w:val="24"/>
          <w:lang w:val="x-none"/>
        </w:rPr>
        <w:t xml:space="preserve"> (Доп. – ДВ, бр. 102 от 2022 г.) За осъществената дейност по администриране на правната помощ адвокатскит</w:t>
      </w:r>
      <w:r>
        <w:rPr>
          <w:rFonts w:ascii="Times New Roman" w:hAnsi="Times New Roman" w:cs="Times New Roman"/>
          <w:sz w:val="24"/>
          <w:szCs w:val="24"/>
          <w:lang w:val="x-none"/>
        </w:rPr>
        <w:t>е съвети получават възнаграждение от бюджета на НБПП в размер 20 на сто от сумата, изплатена на адвокатите от съответната адвокатска колегия за предходното тримесечие.</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w:t>
      </w:r>
      <w:r>
        <w:rPr>
          <w:rFonts w:ascii="Times New Roman" w:hAnsi="Times New Roman" w:cs="Times New Roman"/>
          <w:sz w:val="24"/>
          <w:szCs w:val="24"/>
          <w:lang w:val="x-none"/>
        </w:rPr>
        <w:t xml:space="preserve"> (1) (Изм. - ДВ, бр. 32 от 2010 г., в сила от 28.05.2010 г., доп., бр. 28 от 2013</w:t>
      </w:r>
      <w:r>
        <w:rPr>
          <w:rFonts w:ascii="Times New Roman" w:hAnsi="Times New Roman" w:cs="Times New Roman"/>
          <w:sz w:val="24"/>
          <w:szCs w:val="24"/>
          <w:lang w:val="x-none"/>
        </w:rPr>
        <w:t xml:space="preserve"> г., бр. 56 от 2018 г., изм., бр. 102 от 2022 г.) Националното бюро за правна помощ взаимодейства с Висшия адвокатски съвет, с адвокатските съвети, с органите на съдебната власт и на Министерството на вътрешните работи, с Министерството на финансите и с Ми</w:t>
      </w:r>
      <w:r>
        <w:rPr>
          <w:rFonts w:ascii="Times New Roman" w:hAnsi="Times New Roman" w:cs="Times New Roman"/>
          <w:sz w:val="24"/>
          <w:szCs w:val="24"/>
          <w:lang w:val="x-none"/>
        </w:rPr>
        <w:t xml:space="preserve">нистерството на правосъдието, с Държавната агенция за бежанците, с Държавна </w:t>
      </w:r>
      <w:r>
        <w:rPr>
          <w:rFonts w:ascii="Times New Roman" w:hAnsi="Times New Roman" w:cs="Times New Roman"/>
          <w:sz w:val="24"/>
          <w:szCs w:val="24"/>
          <w:lang w:val="x-none"/>
        </w:rPr>
        <w:lastRenderedPageBreak/>
        <w:t>агенция "Национална сигурност" и с други държавни и общински органи във връзка с предоставянето на правната помощ.</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32 от 2010 г., в сила от 28.05.2010 г., доп.</w:t>
      </w:r>
      <w:r>
        <w:rPr>
          <w:rFonts w:ascii="Times New Roman" w:hAnsi="Times New Roman" w:cs="Times New Roman"/>
          <w:sz w:val="24"/>
          <w:szCs w:val="24"/>
          <w:lang w:val="x-none"/>
        </w:rPr>
        <w:t>, бр. 28 от 2013 г., изм., бр. 102 от 2022 г.) При осъществяване на правомощията си НБПП може да изисква устна и писмена информация, свързана с предоставянето на правна помощ, от адвокатите, от адвокатските колегии, от органите на съдебната власт и на Мини</w:t>
      </w:r>
      <w:r>
        <w:rPr>
          <w:rFonts w:ascii="Times New Roman" w:hAnsi="Times New Roman" w:cs="Times New Roman"/>
          <w:sz w:val="24"/>
          <w:szCs w:val="24"/>
          <w:lang w:val="x-none"/>
        </w:rPr>
        <w:t>стерството на вътрешните работи, от Националната агенция за приходите, от Националния осигурителен институт, от Агенцията за социално подпомагане, от Държавната агенция за бежанците и от други държавни и общински органи, които са длъжни да я предоставят не</w:t>
      </w:r>
      <w:r>
        <w:rPr>
          <w:rFonts w:ascii="Times New Roman" w:hAnsi="Times New Roman" w:cs="Times New Roman"/>
          <w:sz w:val="24"/>
          <w:szCs w:val="24"/>
          <w:lang w:val="x-none"/>
        </w:rPr>
        <w:t>забавно и безплатно. Предоставянето на информацията не може да бъде отказано или ограничено по съображения за служебна, банкова, търговска или професионална тайна или че същата представлява данъчна и осигурителна информация или защитена лична информация.</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(3) (Изм. - ДВ, бр. 105 от 2005 г., бр. 28 от 2013 г.) При осъществяване на правомощията си по този закон съответният орган по чл. 25, ал. 1 може да изисква информация от НБПП, адвокатските съвети, органите по приходите, органите на Националния осигурителе</w:t>
      </w:r>
      <w:r>
        <w:rPr>
          <w:rFonts w:ascii="Times New Roman" w:hAnsi="Times New Roman" w:cs="Times New Roman"/>
          <w:sz w:val="24"/>
          <w:szCs w:val="24"/>
          <w:lang w:val="x-none"/>
        </w:rPr>
        <w:t>н институт и социалното подпомагане, дирекциите "Бюро по труда" и други държавни и общински органи, които са длъжни да предоставят исканата информация.</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20а.</w:t>
      </w:r>
      <w:r>
        <w:rPr>
          <w:rFonts w:ascii="Times New Roman" w:hAnsi="Times New Roman" w:cs="Times New Roman"/>
          <w:sz w:val="24"/>
          <w:szCs w:val="24"/>
          <w:lang w:val="x-none"/>
        </w:rPr>
        <w:t xml:space="preserve"> (Нов - ДВ, бр. 28 от 2013 г.) Националното бюро за правна помощ и органите по чл. 20 издават съ</w:t>
      </w:r>
      <w:r>
        <w:rPr>
          <w:rFonts w:ascii="Times New Roman" w:hAnsi="Times New Roman" w:cs="Times New Roman"/>
          <w:sz w:val="24"/>
          <w:szCs w:val="24"/>
          <w:lang w:val="x-none"/>
        </w:rPr>
        <w:t>вместни указания по прилагането на закона.</w:t>
      </w:r>
    </w:p>
    <w:p w:rsidR="00000000" w:rsidRDefault="0073493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трета</w:t>
      </w:r>
    </w:p>
    <w:p w:rsidR="00000000" w:rsidRDefault="0073493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ВИД И ОБХВАТ НА ПРАВНАТА ПОМОЩ</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w:t>
      </w:r>
      <w:r>
        <w:rPr>
          <w:rFonts w:ascii="Times New Roman" w:hAnsi="Times New Roman" w:cs="Times New Roman"/>
          <w:sz w:val="24"/>
          <w:szCs w:val="24"/>
          <w:lang w:val="x-none"/>
        </w:rPr>
        <w:t xml:space="preserve"> Видовете правна помощ са:</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13 от 2017 г., бр. 102 от 2022 г.) консултация и/или подготовка на документи с оглед на постигане на споразумение п</w:t>
      </w:r>
      <w:r>
        <w:rPr>
          <w:rFonts w:ascii="Times New Roman" w:hAnsi="Times New Roman" w:cs="Times New Roman"/>
          <w:sz w:val="24"/>
          <w:szCs w:val="24"/>
          <w:lang w:val="x-none"/>
        </w:rPr>
        <w:t>реди започване на съдопроизводството или за завеждане на дело, за започване или провеждане на производство за издаване на индивидуален административен акт и/или неговото оспорване по административен ред, включително консултация и/или подготовка на документ</w:t>
      </w:r>
      <w:r>
        <w:rPr>
          <w:rFonts w:ascii="Times New Roman" w:hAnsi="Times New Roman" w:cs="Times New Roman"/>
          <w:sz w:val="24"/>
          <w:szCs w:val="24"/>
          <w:lang w:val="x-none"/>
        </w:rPr>
        <w:t>и по глава пета "а", раздел ІІ;</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102 от 2022 г.) процесуално представителство;</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102 от 2022 г.) представителство в извънсъдебни процедури;</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17 от 2006 г., доп., бр. 82 от 2011 г., в сила от 1.01.2012</w:t>
      </w:r>
      <w:r>
        <w:rPr>
          <w:rFonts w:ascii="Times New Roman" w:hAnsi="Times New Roman" w:cs="Times New Roman"/>
          <w:sz w:val="24"/>
          <w:szCs w:val="24"/>
          <w:lang w:val="x-none"/>
        </w:rPr>
        <w:t xml:space="preserve"> г., изм., бр. 53 от 2014 г., бр. 56 от 2018 г., доп., бр. 18 от 2024 г. ) представителство при задържане по чл. 72, ал. 1 от Закона за Министерството на вътрешните работи, по чл. 16а от Закона за митниците, по чл. 13 от Закона за военната полиция и по чл.</w:t>
      </w:r>
      <w:r>
        <w:rPr>
          <w:rFonts w:ascii="Times New Roman" w:hAnsi="Times New Roman" w:cs="Times New Roman"/>
          <w:sz w:val="24"/>
          <w:szCs w:val="24"/>
          <w:lang w:val="x-none"/>
        </w:rPr>
        <w:t xml:space="preserve"> 124б, ал. 1 от Закона за Държавна агенция "Национална сигурност".</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22.</w:t>
      </w:r>
      <w:r>
        <w:rPr>
          <w:rFonts w:ascii="Times New Roman" w:hAnsi="Times New Roman" w:cs="Times New Roman"/>
          <w:sz w:val="24"/>
          <w:szCs w:val="24"/>
          <w:lang w:val="x-none"/>
        </w:rPr>
        <w:t xml:space="preserve"> (Изм. - ДВ, бр. 28 от 2013 г.) (1) (Изм. – ДВ, бр. 102 от 2022 г.) Правната помощ по чл. 21, т. 1 и 3 е безплатна и се предоставя на:</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лица и семейства, които отговарят на услов</w:t>
      </w:r>
      <w:r>
        <w:rPr>
          <w:rFonts w:ascii="Times New Roman" w:hAnsi="Times New Roman" w:cs="Times New Roman"/>
          <w:sz w:val="24"/>
          <w:szCs w:val="24"/>
          <w:lang w:val="x-none"/>
        </w:rPr>
        <w:t>ията за получаване на месечна помощ по реда на чл. 9 и 10 от Правилника за прилагане на Закона за социално подпомагане (обн., ДВ, бр. 133 от 1998 г.; изм., бр. 38, 42 и 112 от 1999 г., бр. 30, 48 и 98 от 2000 г.; попр., бр. 100 от 2000 г.; изм., бр. 19 и 9</w:t>
      </w:r>
      <w:r>
        <w:rPr>
          <w:rFonts w:ascii="Times New Roman" w:hAnsi="Times New Roman" w:cs="Times New Roman"/>
          <w:sz w:val="24"/>
          <w:szCs w:val="24"/>
          <w:lang w:val="x-none"/>
        </w:rPr>
        <w:t>7 от 2001 г., бр. 26, 46, 81 и 118 от 2002 г., бр. 40 от 2003 г., бр. 115 от 2004 г., бр. 31 и 103 от 2005 г., бр. 54 и 93 от 2006 г., бр. 101 от 2007 г., бр. 26 от 2009 г., бр. 27, 41, 43, 45 и 50 от 2010 г., бр. 63 от 2011 г. и бр. 17 от 2013 г.);</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w:t>
      </w:r>
      <w:r>
        <w:rPr>
          <w:rFonts w:ascii="Times New Roman" w:hAnsi="Times New Roman" w:cs="Times New Roman"/>
          <w:sz w:val="24"/>
          <w:szCs w:val="24"/>
          <w:lang w:val="x-none"/>
        </w:rPr>
        <w:t>ца и семейства, които отговарят на условията за подпомагане с целева помощ за отопление за предходния или настоящия отоплителен сезон;</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(изм. – ДВ, бр. 24 от 2019 г., в сила от 1.07.2020 г. - изм., бр. 101 от 2019 г.) лица, ползващи социални или интегри</w:t>
      </w:r>
      <w:r>
        <w:rPr>
          <w:rFonts w:ascii="Times New Roman" w:hAnsi="Times New Roman" w:cs="Times New Roman"/>
          <w:sz w:val="24"/>
          <w:szCs w:val="24"/>
          <w:lang w:val="x-none"/>
        </w:rPr>
        <w:t>рани здравно-социални услуги за резидентна грижа, бременни жени и майки в риск да изоставят децата си, ползващи социални услуги за превенция на изоставянето;</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деца, настанени в приемни семейства или в семейства на роднини или близки по реда на Закона за</w:t>
      </w:r>
      <w:r>
        <w:rPr>
          <w:rFonts w:ascii="Times New Roman" w:hAnsi="Times New Roman" w:cs="Times New Roman"/>
          <w:sz w:val="24"/>
          <w:szCs w:val="24"/>
          <w:lang w:val="x-none"/>
        </w:rPr>
        <w:t xml:space="preserve"> закрила на детето; </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дете в риск по смисъла на Закона за закрила на детето;</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13 от 2017 г., бр. 102 от 2022 г.) лица по чл. 143 и 144 от Семейния кодекс, на лица, ненавършили 21 години, както и на лица, навършили 21 години, по задълже</w:t>
      </w:r>
      <w:r>
        <w:rPr>
          <w:rFonts w:ascii="Times New Roman" w:hAnsi="Times New Roman" w:cs="Times New Roman"/>
          <w:sz w:val="24"/>
          <w:szCs w:val="24"/>
          <w:lang w:val="x-none"/>
        </w:rPr>
        <w:t>ния за издръжка, възникнали преди навършване на 21-годишна възраст, в съответствие с Регламент (ЕО) № 4 от 2009 г. на Съвета от 18 декември 2008 г. относно компетентността, приложимото право, признаването и изпълнението на съдебни решения и сътрудничествот</w:t>
      </w:r>
      <w:r>
        <w:rPr>
          <w:rFonts w:ascii="Times New Roman" w:hAnsi="Times New Roman" w:cs="Times New Roman"/>
          <w:sz w:val="24"/>
          <w:szCs w:val="24"/>
          <w:lang w:val="x-none"/>
        </w:rPr>
        <w:t>о по въпроси, свързани със задължения за издръжка (ОВ, L 7/1 от 10 януари 2009 г.) и Конвенцията за международното събиране на издръжка на деца и на други членове на семейството (ОВ, L 192/51 от 22 юли 2011 г.);</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пострадали от домашно или сексуално наси</w:t>
      </w:r>
      <w:r>
        <w:rPr>
          <w:rFonts w:ascii="Times New Roman" w:hAnsi="Times New Roman" w:cs="Times New Roman"/>
          <w:sz w:val="24"/>
          <w:szCs w:val="24"/>
          <w:lang w:val="x-none"/>
        </w:rPr>
        <w:t>лие или от трафик на хора, които не разполагат със средства и желаят да ползват адвокатска защита;</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(изм. – ДВ, бр. 102 от 2022 г.) лица, търсещи или получили международна закрила или ползващи се от временна закрила по реда на Закона за убежището и бежа</w:t>
      </w:r>
      <w:r>
        <w:rPr>
          <w:rFonts w:ascii="Times New Roman" w:hAnsi="Times New Roman" w:cs="Times New Roman"/>
          <w:sz w:val="24"/>
          <w:szCs w:val="24"/>
          <w:lang w:val="x-none"/>
        </w:rPr>
        <w:t>нците, за които предоставянето на правна помощ не се дължи на друго правно основание;</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чужденци, спрямо които е приложена принудителна административна мярка, и чужденци, настанени в специален дом за временно настаняване на чужденци по реда на Закона за </w:t>
      </w:r>
      <w:r>
        <w:rPr>
          <w:rFonts w:ascii="Times New Roman" w:hAnsi="Times New Roman" w:cs="Times New Roman"/>
          <w:sz w:val="24"/>
          <w:szCs w:val="24"/>
          <w:lang w:val="x-none"/>
        </w:rPr>
        <w:t>чужденците в Република България, които не разполагат със средства и желаят да ползват адвокатска защита;</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97 от 2016 г.) лица, на които е отказан или е отнет статут на лице без гражданство в Република България или е прекратено производс</w:t>
      </w:r>
      <w:r>
        <w:rPr>
          <w:rFonts w:ascii="Times New Roman" w:hAnsi="Times New Roman" w:cs="Times New Roman"/>
          <w:sz w:val="24"/>
          <w:szCs w:val="24"/>
          <w:lang w:val="x-none"/>
        </w:rPr>
        <w:t>твото за предоставяне на статут на лице без гражданство по реда на Закона за чужденците в Република България, които не разполагат със средства и желаят да ползват адвокатска защита;</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102 от 2022 г.) лица, чието запрещение се иска, както</w:t>
      </w:r>
      <w:r>
        <w:rPr>
          <w:rFonts w:ascii="Times New Roman" w:hAnsi="Times New Roman" w:cs="Times New Roman"/>
          <w:sz w:val="24"/>
          <w:szCs w:val="24"/>
          <w:lang w:val="x-none"/>
        </w:rPr>
        <w:t xml:space="preserve"> и на лица, поставени под запрещение;</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(нова – ДВ, бр. 102 от 2022 г.) лица с увреждания, получаващи месечна подкрепа съгласно Закона за хората с увреждания, чийто месечен доход не е достатъчен, за да упълномощят адвокат. </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(Нова – ДВ, бр. 102 от 20</w:t>
      </w:r>
      <w:r>
        <w:rPr>
          <w:rFonts w:ascii="Times New Roman" w:hAnsi="Times New Roman" w:cs="Times New Roman"/>
          <w:sz w:val="24"/>
          <w:szCs w:val="24"/>
          <w:lang w:val="x-none"/>
        </w:rPr>
        <w:t>22 г.) В случаите по ал. 1, т. 7, 9, 10 и 12 НБПП формира преценката си за предоставяне на правна помощ, като взема предвид обстоятелствата по чл. 23, ал. 3, установени с документи от съответните компетентни органи, и съобразно определения за страната разм</w:t>
      </w:r>
      <w:r>
        <w:rPr>
          <w:rFonts w:ascii="Times New Roman" w:hAnsi="Times New Roman" w:cs="Times New Roman"/>
          <w:sz w:val="24"/>
          <w:szCs w:val="24"/>
          <w:lang w:val="x-none"/>
        </w:rPr>
        <w:t>ер на линията за бедност.</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13 от 2017 г., предишна ал. 2, изм., бр. 102 от 2022 г.) Фактите и обстоятелствата по ал. 1 се удостоверяват с документи, издадени от съответните компетентни органи, и с декларация за семейно и имуществено със</w:t>
      </w:r>
      <w:r>
        <w:rPr>
          <w:rFonts w:ascii="Times New Roman" w:hAnsi="Times New Roman" w:cs="Times New Roman"/>
          <w:sz w:val="24"/>
          <w:szCs w:val="24"/>
          <w:lang w:val="x-none"/>
        </w:rPr>
        <w:t>тояние на лицето по образец, утвърден от НБПП.</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13 от 2017 г., предишна ал. 3, бр. 102 от 2022 г.) Когато лицата, кандидатстващи за правна помощ, не удостоверят обстоятелство по ал. 1, НБПП формира преценката си за предоставяне на правн</w:t>
      </w:r>
      <w:r>
        <w:rPr>
          <w:rFonts w:ascii="Times New Roman" w:hAnsi="Times New Roman" w:cs="Times New Roman"/>
          <w:sz w:val="24"/>
          <w:szCs w:val="24"/>
          <w:lang w:val="x-none"/>
        </w:rPr>
        <w:t>а помощ, като взема предвид обстоятелствата по чл. 23, ал. 3, установени с документи от съответните компетентни органи и съобразно определения за страната размер на линията на бедност.</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92 от 2018 г., предишна ал. 4, изм., бр. 102 от 20</w:t>
      </w:r>
      <w:r>
        <w:rPr>
          <w:rFonts w:ascii="Times New Roman" w:hAnsi="Times New Roman" w:cs="Times New Roman"/>
          <w:sz w:val="24"/>
          <w:szCs w:val="24"/>
          <w:lang w:val="x-none"/>
        </w:rPr>
        <w:t xml:space="preserve">22 г.) В случаите, </w:t>
      </w:r>
      <w:r>
        <w:rPr>
          <w:rFonts w:ascii="Times New Roman" w:hAnsi="Times New Roman" w:cs="Times New Roman"/>
          <w:sz w:val="24"/>
          <w:szCs w:val="24"/>
          <w:lang w:val="x-none"/>
        </w:rPr>
        <w:lastRenderedPageBreak/>
        <w:t>когато правната помощ се предоставя от НБПП, информацията по ал. 2 и 3 се събира служебно, като бюрото се снабдява с необходимите документи от съответните компетентни органи по електронен път. Кандидатът за правна помощ удостоверява с до</w:t>
      </w:r>
      <w:r>
        <w:rPr>
          <w:rFonts w:ascii="Times New Roman" w:hAnsi="Times New Roman" w:cs="Times New Roman"/>
          <w:sz w:val="24"/>
          <w:szCs w:val="24"/>
          <w:lang w:val="x-none"/>
        </w:rPr>
        <w:t>кумент доходите си или изразява съгласие информацията за тях да бъде изискана служебно от компетентните органи.</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23.</w:t>
      </w:r>
      <w:r>
        <w:rPr>
          <w:rFonts w:ascii="Times New Roman" w:hAnsi="Times New Roman" w:cs="Times New Roman"/>
          <w:sz w:val="24"/>
          <w:szCs w:val="24"/>
          <w:lang w:val="x-none"/>
        </w:rPr>
        <w:t xml:space="preserve"> (1) (Доп. - ДВ, бр. 32 от 2010 г., в сила от 28.05.2010 г., изм., бр. 102 от 2022 г.) Системата за правна помощ по чл. 21, т. 2 обхваща</w:t>
      </w:r>
      <w:r>
        <w:rPr>
          <w:rFonts w:ascii="Times New Roman" w:hAnsi="Times New Roman" w:cs="Times New Roman"/>
          <w:sz w:val="24"/>
          <w:szCs w:val="24"/>
          <w:lang w:val="x-none"/>
        </w:rPr>
        <w:t xml:space="preserve"> случаите, при които по силата на закон задължително се предвижда адвокатска защита, резервен защитник или представителство.</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32 от 2010 г., в сила от 28.05.2010 г., доп., бр. 102 от 2022 г.) Системата за правна помощ обхваща и случаите</w:t>
      </w:r>
      <w:r>
        <w:rPr>
          <w:rFonts w:ascii="Times New Roman" w:hAnsi="Times New Roman" w:cs="Times New Roman"/>
          <w:sz w:val="24"/>
          <w:szCs w:val="24"/>
          <w:lang w:val="x-none"/>
        </w:rPr>
        <w:t>, когато обвиняемият, подсъдимият или страната по наказателно, гражданско или административно дело не разполага със средства за заплащане на адвокат, желае да има такъв и интересите на правосъдието изискват това. В тези случаи лицето не дължи възстановяван</w:t>
      </w:r>
      <w:r>
        <w:rPr>
          <w:rFonts w:ascii="Times New Roman" w:hAnsi="Times New Roman" w:cs="Times New Roman"/>
          <w:sz w:val="24"/>
          <w:szCs w:val="24"/>
          <w:lang w:val="x-none"/>
        </w:rPr>
        <w:t>е на разноските за предоставената правна помощ.</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32 от 2010 г., в сила от 28.05.2010 г., бр. 28 от 2013 г., доп., бр. 92 от 2018 г.) По граждански и административни дела правна помощ се предоставя в случаите, когато въз основа на предст</w:t>
      </w:r>
      <w:r>
        <w:rPr>
          <w:rFonts w:ascii="Times New Roman" w:hAnsi="Times New Roman" w:cs="Times New Roman"/>
          <w:sz w:val="24"/>
          <w:szCs w:val="24"/>
          <w:lang w:val="x-none"/>
        </w:rPr>
        <w:t>авени доказателства от съответните компетентни органи съдът, съответно председателят на НБПП, прецени, че страната няма средства за заплащане на адвокатско възнаграждение. Съдът, съответно председателят на НБПП, формира преценката си, като взема предвид:</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1. доходите на лицето или на неговото семейство;</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имущественото състояние, удостоверено с декларация;</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семейното положение;</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здравословното състояние;</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трудовата заетост;</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възрастта;</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други обстоятелства.</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66 от 2023 г</w:t>
      </w:r>
      <w:r>
        <w:rPr>
          <w:rFonts w:ascii="Times New Roman" w:hAnsi="Times New Roman" w:cs="Times New Roman"/>
          <w:sz w:val="24"/>
          <w:szCs w:val="24"/>
          <w:lang w:val="x-none"/>
        </w:rPr>
        <w:t>., в сила от 1.08.2023 г.) В производствата по Закона за защита от домашното насилие съдът допуска правна помощ, като съобразява евентуално състояние на зависимост на жертвата от извършителя, водещо до невъзможност да използва притежаваното имущество, какт</w:t>
      </w:r>
      <w:r>
        <w:rPr>
          <w:rFonts w:ascii="Times New Roman" w:hAnsi="Times New Roman" w:cs="Times New Roman"/>
          <w:sz w:val="24"/>
          <w:szCs w:val="24"/>
          <w:lang w:val="x-none"/>
        </w:rPr>
        <w:t>о и други обстоятелства, препятстващи ефективната правна защита.</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28 от 2013 г., предишна ал. 4, бр. 66 от 2023 г., в сила от 1.08.2023 г.) По наказателни дела преценката, че обвиняемият или подсъдимият няма средства за заплащане на адв</w:t>
      </w:r>
      <w:r>
        <w:rPr>
          <w:rFonts w:ascii="Times New Roman" w:hAnsi="Times New Roman" w:cs="Times New Roman"/>
          <w:sz w:val="24"/>
          <w:szCs w:val="24"/>
          <w:lang w:val="x-none"/>
        </w:rPr>
        <w:t>окатско възнаграждение, се извършва от органа, който ръководи процесуалните действия, въз основа на служебно установеното имуществено състояние на лицето по конкретното дело и на обстоятелствата по ал. 3, т. 1, 3, 4, 5, 6 и 7. За частния обвинител, граждан</w:t>
      </w:r>
      <w:r>
        <w:rPr>
          <w:rFonts w:ascii="Times New Roman" w:hAnsi="Times New Roman" w:cs="Times New Roman"/>
          <w:sz w:val="24"/>
          <w:szCs w:val="24"/>
          <w:lang w:val="x-none"/>
        </w:rPr>
        <w:t>ския ищец, гражданския ответник и частния тъжител преценката се извършва по реда на ал. 3.</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24.</w:t>
      </w:r>
      <w:r>
        <w:rPr>
          <w:rFonts w:ascii="Times New Roman" w:hAnsi="Times New Roman" w:cs="Times New Roman"/>
          <w:sz w:val="24"/>
          <w:szCs w:val="24"/>
          <w:lang w:val="x-none"/>
        </w:rPr>
        <w:t xml:space="preserve"> Правна помощ по чл. 21, т. 1, 2 и 3 не се предоставя:</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когато предоставянето на правна помощ не е оправдано от гледна точка на ползата, която тя би донес</w:t>
      </w:r>
      <w:r>
        <w:rPr>
          <w:rFonts w:ascii="Times New Roman" w:hAnsi="Times New Roman" w:cs="Times New Roman"/>
          <w:sz w:val="24"/>
          <w:szCs w:val="24"/>
          <w:lang w:val="x-none"/>
        </w:rPr>
        <w:t>ла на лицето, кандидатстващо за правна помощ;</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претенцията е очевидно неоснователна, необоснована или недопустима;</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105 от 2005 г., доп., бр. 13 от 2017 г.) в случаите на търговски дела и данъчни дела по Данъчно-осигурителния п</w:t>
      </w:r>
      <w:r>
        <w:rPr>
          <w:rFonts w:ascii="Times New Roman" w:hAnsi="Times New Roman" w:cs="Times New Roman"/>
          <w:sz w:val="24"/>
          <w:szCs w:val="24"/>
          <w:lang w:val="x-none"/>
        </w:rPr>
        <w:t xml:space="preserve">роцесуален кодекс, освен ако страната, кандидатстваща за правна помощ, е физическо лице и отговаря на условията за </w:t>
      </w:r>
      <w:r>
        <w:rPr>
          <w:rFonts w:ascii="Times New Roman" w:hAnsi="Times New Roman" w:cs="Times New Roman"/>
          <w:sz w:val="24"/>
          <w:szCs w:val="24"/>
          <w:lang w:val="x-none"/>
        </w:rPr>
        <w:lastRenderedPageBreak/>
        <w:t>предоставяне на правна помощ.</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24а.</w:t>
      </w:r>
      <w:r>
        <w:rPr>
          <w:rFonts w:ascii="Times New Roman" w:hAnsi="Times New Roman" w:cs="Times New Roman"/>
          <w:sz w:val="24"/>
          <w:szCs w:val="24"/>
          <w:lang w:val="x-none"/>
        </w:rPr>
        <w:t xml:space="preserve"> (Нов – ДВ, бр. 102 от 2022 г.) (1) Правната помощ се прекратява:</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 промяна в обстоятелствата, п</w:t>
      </w:r>
      <w:r>
        <w:rPr>
          <w:rFonts w:ascii="Times New Roman" w:hAnsi="Times New Roman" w:cs="Times New Roman"/>
          <w:sz w:val="24"/>
          <w:szCs w:val="24"/>
          <w:lang w:val="x-none"/>
        </w:rPr>
        <w:t>оради които е предоставена;</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смърт на физическото лице, на което е предоставена;</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злоупотреба с правото на правна помощ, освен в случаите по чл. 23, ал. 1.</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Органът по чл. 25, ал. 1 или 2 служебно или по искане на адвокатския съвет, на ст</w:t>
      </w:r>
      <w:r>
        <w:rPr>
          <w:rFonts w:ascii="Times New Roman" w:hAnsi="Times New Roman" w:cs="Times New Roman"/>
          <w:sz w:val="24"/>
          <w:szCs w:val="24"/>
          <w:lang w:val="x-none"/>
        </w:rPr>
        <w:t>рана в производството или на назначения адвокат постановява прекратяване на предоставената правна помощ, считано от момента на установяване на някое от обстоятелствата по ал. 1.</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24б.</w:t>
      </w:r>
      <w:r>
        <w:rPr>
          <w:rFonts w:ascii="Times New Roman" w:hAnsi="Times New Roman" w:cs="Times New Roman"/>
          <w:sz w:val="24"/>
          <w:szCs w:val="24"/>
          <w:lang w:val="x-none"/>
        </w:rPr>
        <w:t xml:space="preserve"> (Нов – ДВ, бр. 102 от 2022 г.) (1) Органът по чл. 25, ал. 1 или 2 слу</w:t>
      </w:r>
      <w:r>
        <w:rPr>
          <w:rFonts w:ascii="Times New Roman" w:hAnsi="Times New Roman" w:cs="Times New Roman"/>
          <w:sz w:val="24"/>
          <w:szCs w:val="24"/>
          <w:lang w:val="x-none"/>
        </w:rPr>
        <w:t>жебно или по искане на адвокатския съвет, на страна в производството или на назначения адвокат лишава страната от правна помощ изцяло или частично, ако се установи, че условията за нейното предоставяне не са съществували изобщо или отчасти.</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случая п</w:t>
      </w:r>
      <w:r>
        <w:rPr>
          <w:rFonts w:ascii="Times New Roman" w:hAnsi="Times New Roman" w:cs="Times New Roman"/>
          <w:sz w:val="24"/>
          <w:szCs w:val="24"/>
          <w:lang w:val="x-none"/>
        </w:rPr>
        <w:t>о ал. 1 страната е длъжна да внесе или да върне всички суми, от плащането на които е била неоснователно освободена, както и да заплати определеното възнаграждение на назначения й служебен адвокат.</w:t>
      </w:r>
    </w:p>
    <w:p w:rsidR="00000000" w:rsidRDefault="0073493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четвърта</w:t>
      </w:r>
    </w:p>
    <w:p w:rsidR="00000000" w:rsidRDefault="0073493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ДОСТЪП ДО СИСТЕМАТА ЗА ПРАВНА ПОМОЩ</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w:t>
      </w:r>
      <w:r>
        <w:rPr>
          <w:rFonts w:ascii="Times New Roman" w:hAnsi="Times New Roman" w:cs="Times New Roman"/>
          <w:sz w:val="24"/>
          <w:szCs w:val="24"/>
          <w:lang w:val="x-none"/>
        </w:rPr>
        <w:t xml:space="preserve"> (1) (Изм. - ДВ, бр. 28 от 2013 г., доп., бр. 56 от 2018 г., изм. и доп., бр. 102 от 2022 г., доп., бр. 18 от 2024 г. ) В случаите по чл. 21, т. 2 и 4 решението за предоставяне на правна помощ се взема от органа, който ръководи процесуалните действия, или </w:t>
      </w:r>
      <w:r>
        <w:rPr>
          <w:rFonts w:ascii="Times New Roman" w:hAnsi="Times New Roman" w:cs="Times New Roman"/>
          <w:sz w:val="24"/>
          <w:szCs w:val="24"/>
          <w:lang w:val="x-none"/>
        </w:rPr>
        <w:t>от съответния полицейски или митнически орган, от орган по чл. 13, ал. 1 от Закона за военната полиция, или орган по чл. 124б, ал. 1 от Закона за Държавна агенция "Национална сигурност" по молба на заинтересованото лице, или по силата на закона, като на ли</w:t>
      </w:r>
      <w:r>
        <w:rPr>
          <w:rFonts w:ascii="Times New Roman" w:hAnsi="Times New Roman" w:cs="Times New Roman"/>
          <w:sz w:val="24"/>
          <w:szCs w:val="24"/>
          <w:lang w:val="x-none"/>
        </w:rPr>
        <w:t>цето се разяснява писмено с декларация по образец, утвърден от НБПП, че в случай на осъдително решение или присъда лицето дължи възстановяване на разноските за правна помощ, освен в случаите по чл. 23, ал. 2. Отказът за предоставяне на правна помощ се моти</w:t>
      </w:r>
      <w:r>
        <w:rPr>
          <w:rFonts w:ascii="Times New Roman" w:hAnsi="Times New Roman" w:cs="Times New Roman"/>
          <w:sz w:val="24"/>
          <w:szCs w:val="24"/>
          <w:lang w:val="x-none"/>
        </w:rPr>
        <w:t>вира и подлежи на обжалване по съответния ред.</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28 от 2013 г., доп., бр. 77 от 2018 г., в сила от 1.01.2019 г., изм., бр. 102 от 2022 г.) В случаите по чл. 21, т. 1 и 3 решението за предоставяне на правна помощ се взема от председателя </w:t>
      </w:r>
      <w:r>
        <w:rPr>
          <w:rFonts w:ascii="Times New Roman" w:hAnsi="Times New Roman" w:cs="Times New Roman"/>
          <w:sz w:val="24"/>
          <w:szCs w:val="24"/>
          <w:lang w:val="x-none"/>
        </w:rPr>
        <w:t xml:space="preserve">на НБПП в 14-дневен срок от предоставянето на документите от съответния компетентен орган, а за лица, пострадали от домашно насилие – в срок до три работни дни от постъпване на заявлението. Отказът се обжалва пред съответния административен съд по реда на </w:t>
      </w:r>
      <w:r>
        <w:rPr>
          <w:rFonts w:ascii="Times New Roman" w:hAnsi="Times New Roman" w:cs="Times New Roman"/>
          <w:sz w:val="24"/>
          <w:szCs w:val="24"/>
          <w:lang w:val="x-none"/>
        </w:rPr>
        <w:t>Административнопроцесуалния кодекс. Решението на административния съд е окончателно.</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92 от 2018 г., изм., бр. 102 от 2022 г.) Когато е предоставена правна помощ чрез консултация в регионален център за консултиране, лицето може да канди</w:t>
      </w:r>
      <w:r>
        <w:rPr>
          <w:rFonts w:ascii="Times New Roman" w:hAnsi="Times New Roman" w:cs="Times New Roman"/>
          <w:sz w:val="24"/>
          <w:szCs w:val="24"/>
          <w:lang w:val="x-none"/>
        </w:rPr>
        <w:t>датства пред НБПП за правна помощ за подготовка на документи за образуване на дело и процесуално представителство и/или представителство в извънсъдебни процедури. Решението се взема от председателя на НБПП в 14-дневен срок от получаването на документите от</w:t>
      </w:r>
      <w:r>
        <w:rPr>
          <w:rFonts w:ascii="Times New Roman" w:hAnsi="Times New Roman" w:cs="Times New Roman"/>
          <w:sz w:val="24"/>
          <w:szCs w:val="24"/>
          <w:lang w:val="x-none"/>
        </w:rPr>
        <w:t xml:space="preserve"> съответния адвокатски съвет. Отказът за предоставяне на правна помощ се мотивира и подлежи на обжалване, като за обжалването се прилага ал. 2.</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3 - ДВ, бр. 92 от 2018 г.) Актът за предоставяне на правна помощ се издава в писмена форма и </w:t>
      </w:r>
      <w:r>
        <w:rPr>
          <w:rFonts w:ascii="Times New Roman" w:hAnsi="Times New Roman" w:cs="Times New Roman"/>
          <w:sz w:val="24"/>
          <w:szCs w:val="24"/>
          <w:lang w:val="x-none"/>
        </w:rPr>
        <w:t>съдържа:</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наименование на акта;</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наименование на органа, който го издава;</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фактически и правни основания за издаването на акта;</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лицето, на което се предоставя правна помощ;</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102 от 2022 г.) вида на правната помощ, а в случаи</w:t>
      </w:r>
      <w:r>
        <w:rPr>
          <w:rFonts w:ascii="Times New Roman" w:hAnsi="Times New Roman" w:cs="Times New Roman"/>
          <w:sz w:val="24"/>
          <w:szCs w:val="24"/>
          <w:lang w:val="x-none"/>
        </w:rPr>
        <w:t>те по чл. 21, т. 2 - и делото, по което тя се предоставя;</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начин на обжалване на акта;</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дата на издаване, длъжност и подпис на лицето, издало акта.</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 ДВ, бр. 92 от 2018 г.) Актът за предоставяне на правна помощ се изпраща незабав</w:t>
      </w:r>
      <w:r>
        <w:rPr>
          <w:rFonts w:ascii="Times New Roman" w:hAnsi="Times New Roman" w:cs="Times New Roman"/>
          <w:sz w:val="24"/>
          <w:szCs w:val="24"/>
          <w:lang w:val="x-none"/>
        </w:rPr>
        <w:t>но на съответния адвокатски съвет за определяне на адвокат от Националния регистър за правна помощ.</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5 - ДВ, бр. 92 от 2018 г.) При възможност адвокатският съвет определя адвокат, посочен от лицето, на което се предоставя правна помощ.</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102 от 2022 г.) Предоставената правна помощ за процесуално представителство обхваща и участие на назначения адвокат в провеждане на процедура по медиация по време на съдебното производство.</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26.</w:t>
      </w:r>
      <w:r>
        <w:rPr>
          <w:rFonts w:ascii="Times New Roman" w:hAnsi="Times New Roman" w:cs="Times New Roman"/>
          <w:sz w:val="24"/>
          <w:szCs w:val="24"/>
          <w:lang w:val="x-none"/>
        </w:rPr>
        <w:t xml:space="preserve"> (1) Адвокатският съвет уведомява орг</w:t>
      </w:r>
      <w:r>
        <w:rPr>
          <w:rFonts w:ascii="Times New Roman" w:hAnsi="Times New Roman" w:cs="Times New Roman"/>
          <w:sz w:val="24"/>
          <w:szCs w:val="24"/>
          <w:lang w:val="x-none"/>
        </w:rPr>
        <w:t>ана по чл. 25, ал. 1 или 2 за определения адвокат.</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28 от 2013 г.) Органът по чл. 25, ал. 1 или 2 назначава определения адвокат за повереник, защитник или особен представител за всички фази и съдебни инстанции, освен ако има възражение </w:t>
      </w:r>
      <w:r>
        <w:rPr>
          <w:rFonts w:ascii="Times New Roman" w:hAnsi="Times New Roman" w:cs="Times New Roman"/>
          <w:sz w:val="24"/>
          <w:szCs w:val="24"/>
          <w:lang w:val="x-none"/>
        </w:rPr>
        <w:t>за това.</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Назначеният адвокат може да преупълномощи друг адвокат от Националния регистър за правна помощ.</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изключителни случаи, когато не може да се осигури квалифицирана адвокатска помощ по съответно дело, адвокатският съвет може да определи адв</w:t>
      </w:r>
      <w:r>
        <w:rPr>
          <w:rFonts w:ascii="Times New Roman" w:hAnsi="Times New Roman" w:cs="Times New Roman"/>
          <w:sz w:val="24"/>
          <w:szCs w:val="24"/>
          <w:lang w:val="x-none"/>
        </w:rPr>
        <w:t>окат от друг съдебен район със съгласие на адвоката.</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102 от 2022 г.) Назначеният адвокат може да бъде заменен по искане на органа по чл. 25, ал. 1 или 2 по реда, по който е назначен. Замяната може да се извърши служебно от органа по чл</w:t>
      </w:r>
      <w:r>
        <w:rPr>
          <w:rFonts w:ascii="Times New Roman" w:hAnsi="Times New Roman" w:cs="Times New Roman"/>
          <w:sz w:val="24"/>
          <w:szCs w:val="24"/>
          <w:lang w:val="x-none"/>
        </w:rPr>
        <w:t>. 25, ал. 1 или 2, по искане на адвокатския съвет, на страната в производството или на назначения адвокат.</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102 от 2022 г.) Органът по чл. 25, ал. 1 или 2 освобождава назначения адвокат със съответния акт при:</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упълномощаване на адво</w:t>
      </w:r>
      <w:r>
        <w:rPr>
          <w:rFonts w:ascii="Times New Roman" w:hAnsi="Times New Roman" w:cs="Times New Roman"/>
          <w:sz w:val="24"/>
          <w:szCs w:val="24"/>
          <w:lang w:val="x-none"/>
        </w:rPr>
        <w:t>кат от представляваното лице;</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отписване от адвокатската колегия или от Националния регистър за правна помощ;</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противоречия с представлявания, водещи до невъзможност да изпълнява задълженията си;</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трайна фактическа невъзможност да изпълнява задълж</w:t>
      </w:r>
      <w:r>
        <w:rPr>
          <w:rFonts w:ascii="Times New Roman" w:hAnsi="Times New Roman" w:cs="Times New Roman"/>
          <w:sz w:val="24"/>
          <w:szCs w:val="24"/>
          <w:lang w:val="x-none"/>
        </w:rPr>
        <w:t>енията си, за което уведомява своевременно съответния орган и лицето, на което предоставя правна помощ;</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отказ на представляваното лице от назначения му адвокат, за което уведомява съответния адвокатски съвет.</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27.</w:t>
      </w:r>
      <w:r>
        <w:rPr>
          <w:rFonts w:ascii="Times New Roman" w:hAnsi="Times New Roman" w:cs="Times New Roman"/>
          <w:sz w:val="24"/>
          <w:szCs w:val="24"/>
          <w:lang w:val="x-none"/>
        </w:rPr>
        <w:t xml:space="preserve"> (1) Лицето, на което е предоставен</w:t>
      </w:r>
      <w:r>
        <w:rPr>
          <w:rFonts w:ascii="Times New Roman" w:hAnsi="Times New Roman" w:cs="Times New Roman"/>
          <w:sz w:val="24"/>
          <w:szCs w:val="24"/>
          <w:lang w:val="x-none"/>
        </w:rPr>
        <w:t>а правна помощ, е длъжно да уведоми незабавно органа по чл. 25, ал. 1 или 2 за промени в обстоятелствата, на които се основава предоставянето на помощта.</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Органът, взел решението за предоставяне на правна помощ, може да я прекрати от момента на настъпв</w:t>
      </w:r>
      <w:r>
        <w:rPr>
          <w:rFonts w:ascii="Times New Roman" w:hAnsi="Times New Roman" w:cs="Times New Roman"/>
          <w:sz w:val="24"/>
          <w:szCs w:val="24"/>
          <w:lang w:val="x-none"/>
        </w:rPr>
        <w:t>ане на промяната. Препис от акта се изпраща незабавно на НБПП.</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105 от 2005 г., бр. 28 от 2013 г.) В случай че лицето не уведоми своевременно за промяна в обстоятелствата по ал. 1, въз основа на решение по чл. 17, т. 9, то възстановява </w:t>
      </w:r>
      <w:r>
        <w:rPr>
          <w:rFonts w:ascii="Times New Roman" w:hAnsi="Times New Roman" w:cs="Times New Roman"/>
          <w:sz w:val="24"/>
          <w:szCs w:val="24"/>
          <w:lang w:val="x-none"/>
        </w:rPr>
        <w:t>на НБПП направените разноски от момента на промяната.</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27а.</w:t>
      </w:r>
      <w:r>
        <w:rPr>
          <w:rFonts w:ascii="Times New Roman" w:hAnsi="Times New Roman" w:cs="Times New Roman"/>
          <w:sz w:val="24"/>
          <w:szCs w:val="24"/>
          <w:lang w:val="x-none"/>
        </w:rPr>
        <w:t xml:space="preserve"> (Нов - ДВ, бр. 28 от 2013 г.) В определени със закон случаи лицата, на които е предоставена правна помощ, възстановяват на НБПП направените разноски.</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27б.</w:t>
      </w:r>
      <w:r>
        <w:rPr>
          <w:rFonts w:ascii="Times New Roman" w:hAnsi="Times New Roman" w:cs="Times New Roman"/>
          <w:sz w:val="24"/>
          <w:szCs w:val="24"/>
          <w:lang w:val="x-none"/>
        </w:rPr>
        <w:t xml:space="preserve"> (Нов - ДВ, бр. 28 от 2013 г.) Разн</w:t>
      </w:r>
      <w:r>
        <w:rPr>
          <w:rFonts w:ascii="Times New Roman" w:hAnsi="Times New Roman" w:cs="Times New Roman"/>
          <w:sz w:val="24"/>
          <w:szCs w:val="24"/>
          <w:lang w:val="x-none"/>
        </w:rPr>
        <w:t>оските за правна помощ по чл. 27, ал. 3 и по чл. 27а са частни държавни вземания и се събират от Националната агенция за приходите въз основа на издаден от съда изпълнителен лист.</w:t>
      </w:r>
    </w:p>
    <w:p w:rsidR="00000000" w:rsidRDefault="0073493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пета</w:t>
      </w:r>
    </w:p>
    <w:p w:rsidR="00000000" w:rsidRDefault="0073493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ДЕЖУРНИ АДВОКАТИ. РЕЗЕРВНИ ЗАЩИТНИЦИ</w:t>
      </w:r>
    </w:p>
    <w:p w:rsidR="00000000" w:rsidRDefault="0073493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(Загл. изм. - ДВ, бр. 28 от </w:t>
      </w:r>
      <w:r>
        <w:rPr>
          <w:rFonts w:ascii="Times New Roman" w:hAnsi="Times New Roman" w:cs="Times New Roman"/>
          <w:b/>
          <w:bCs/>
          <w:sz w:val="36"/>
          <w:szCs w:val="36"/>
          <w:lang w:val="x-none"/>
        </w:rPr>
        <w:t>2013 г.)</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w:t>
      </w:r>
      <w:r>
        <w:rPr>
          <w:rFonts w:ascii="Times New Roman" w:hAnsi="Times New Roman" w:cs="Times New Roman"/>
          <w:sz w:val="24"/>
          <w:szCs w:val="24"/>
          <w:lang w:val="x-none"/>
        </w:rPr>
        <w:t xml:space="preserve"> (1) (Изм. - ДВ, бр. 32 от 2010 г., в сила от 28.05.2010 г., бр. 28 от 2013 г., бр. 63 от 2017 г., в сила от 5.11.2017 г.) В неотложни случаи по дела за мерки за процесуална принуда и разпити пред съдия в досъдебното производство, както и </w:t>
      </w:r>
      <w:r>
        <w:rPr>
          <w:rFonts w:ascii="Times New Roman" w:hAnsi="Times New Roman" w:cs="Times New Roman"/>
          <w:sz w:val="24"/>
          <w:szCs w:val="24"/>
          <w:lang w:val="x-none"/>
        </w:rPr>
        <w:t>при бързо производство по Наказателно-процесуалния кодекс и при производство по Закона за здравето и по Закона за закрила на детето секретарят на адвокатския съвет определя дежурен адвокат, ако лицето не си е упълномощило защитник.</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17 </w:t>
      </w:r>
      <w:r>
        <w:rPr>
          <w:rFonts w:ascii="Times New Roman" w:hAnsi="Times New Roman" w:cs="Times New Roman"/>
          <w:sz w:val="24"/>
          <w:szCs w:val="24"/>
          <w:lang w:val="x-none"/>
        </w:rPr>
        <w:t>от 2006 г., доп., бр. 82 от 2011 г., в сила от 1.01.2012 г., изм., бр. 53 от 2014 г., бр. 56 от 2018 г., доп., бр. 18 от 2024 г. ) Дежурен адвокат се определя по реда на ал. 1 и на задържания в случаите по чл. 72, ал. 1 от Закона за Министерството на вътре</w:t>
      </w:r>
      <w:r>
        <w:rPr>
          <w:rFonts w:ascii="Times New Roman" w:hAnsi="Times New Roman" w:cs="Times New Roman"/>
          <w:sz w:val="24"/>
          <w:szCs w:val="24"/>
          <w:lang w:val="x-none"/>
        </w:rPr>
        <w:t>шните работи, по чл. 16а от Закона за митниците, по чл. 13 от Закона за военната полиция и по чл. 124б, ал. 1 от Закона за Държавна агенция "Национална сигурност", когато сам не може да упълномощи адвокат.</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29.</w:t>
      </w:r>
      <w:r>
        <w:rPr>
          <w:rFonts w:ascii="Times New Roman" w:hAnsi="Times New Roman" w:cs="Times New Roman"/>
          <w:sz w:val="24"/>
          <w:szCs w:val="24"/>
          <w:lang w:val="x-none"/>
        </w:rPr>
        <w:t xml:space="preserve"> (Изм. - ДВ, бр. 28 от 2013 г.) (1) За деж</w:t>
      </w:r>
      <w:r>
        <w:rPr>
          <w:rFonts w:ascii="Times New Roman" w:hAnsi="Times New Roman" w:cs="Times New Roman"/>
          <w:sz w:val="24"/>
          <w:szCs w:val="24"/>
          <w:lang w:val="x-none"/>
        </w:rPr>
        <w:t>урен адвокат и за резервен защитник се определя адвокат от Националния регистър за правна помощ, който е дал съгласие да бъде включен в списъка на дежурните адвокати, съответно в списъка на резервните защитници.</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Съгласието по ал. 1 не може да е за сро</w:t>
      </w:r>
      <w:r>
        <w:rPr>
          <w:rFonts w:ascii="Times New Roman" w:hAnsi="Times New Roman" w:cs="Times New Roman"/>
          <w:sz w:val="24"/>
          <w:szCs w:val="24"/>
          <w:lang w:val="x-none"/>
        </w:rPr>
        <w:t>к, по-кратък от един месец, и изразява готовността на адвоката да бъде определян за дежурен адвокат по всяко време на денонощието, включително в празнични и почивни дни, а за резервен защитник - независимо от продължителността на процеса.</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Адвокатският</w:t>
      </w:r>
      <w:r>
        <w:rPr>
          <w:rFonts w:ascii="Times New Roman" w:hAnsi="Times New Roman" w:cs="Times New Roman"/>
          <w:sz w:val="24"/>
          <w:szCs w:val="24"/>
          <w:lang w:val="x-none"/>
        </w:rPr>
        <w:t xml:space="preserve"> съвет поддържа месечен списък на дежурните адвокати и съставя седмичен график, който предоставя на съответните органи.</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Адвокатският съвет изготвя и поддържа списък на резервните защитници.</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w:t>
      </w:r>
      <w:r>
        <w:rPr>
          <w:rFonts w:ascii="Times New Roman" w:hAnsi="Times New Roman" w:cs="Times New Roman"/>
          <w:sz w:val="24"/>
          <w:szCs w:val="24"/>
          <w:lang w:val="x-none"/>
        </w:rPr>
        <w:t xml:space="preserve"> (Изм. - ДВ, бр. 28 от 2013 г.) (1) (Доп. – ДВ, бр</w:t>
      </w:r>
      <w:r>
        <w:rPr>
          <w:rFonts w:ascii="Times New Roman" w:hAnsi="Times New Roman" w:cs="Times New Roman"/>
          <w:sz w:val="24"/>
          <w:szCs w:val="24"/>
          <w:lang w:val="x-none"/>
        </w:rPr>
        <w:t>. 56 от 2018 г., бр. 102 от 2022 г., бр. 18 от 2024 г. ) Искането за определяне на дежурен адвокат в случаите по чл. 28, ал. 1 се прави от органа, ръководещ процесуалните действия, а в случаите по чл. 28, ал. 2 - от съответния полицейски/митнически служите</w:t>
      </w:r>
      <w:r>
        <w:rPr>
          <w:rFonts w:ascii="Times New Roman" w:hAnsi="Times New Roman" w:cs="Times New Roman"/>
          <w:sz w:val="24"/>
          <w:szCs w:val="24"/>
          <w:lang w:val="x-none"/>
        </w:rPr>
        <w:t xml:space="preserve">л, от орган по чл. 13, ал. 1 от Закона за военната полиция или орган по чл. 124б, ал. 1 от Закона за Държавна агенция "Национална сигурност" до адвокатския съвет чрез Единната електронна система за правна помощ, писмено или по телефона, не по-късно от три </w:t>
      </w:r>
      <w:r>
        <w:rPr>
          <w:rFonts w:ascii="Times New Roman" w:hAnsi="Times New Roman" w:cs="Times New Roman"/>
          <w:sz w:val="24"/>
          <w:szCs w:val="24"/>
          <w:lang w:val="x-none"/>
        </w:rPr>
        <w:t>часа преди определения за съответното производство час.</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Органът по чл. 25, ал. 1 незабавно след задържането или привличането като обвиняем разяснява на задържания правото му на защита, като му връчва срещу подпис формуляр, съдържащ правото му на упълн</w:t>
      </w:r>
      <w:r>
        <w:rPr>
          <w:rFonts w:ascii="Times New Roman" w:hAnsi="Times New Roman" w:cs="Times New Roman"/>
          <w:sz w:val="24"/>
          <w:szCs w:val="24"/>
          <w:lang w:val="x-none"/>
        </w:rPr>
        <w:t>омощен или на служебен адвокат.</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Органът по чл. 25, ал. 1 уведомява адвокатския съвет за необходимостта от назначаване на дежурен адвокат. Избраният адвокат незабавно пристъпва към изпълнение </w:t>
      </w:r>
      <w:r>
        <w:rPr>
          <w:rFonts w:ascii="Times New Roman" w:hAnsi="Times New Roman" w:cs="Times New Roman"/>
          <w:sz w:val="24"/>
          <w:szCs w:val="24"/>
          <w:lang w:val="x-none"/>
        </w:rPr>
        <w:lastRenderedPageBreak/>
        <w:t>на задълженията си по предоставяне на правна помощ.</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Деж</w:t>
      </w:r>
      <w:r>
        <w:rPr>
          <w:rFonts w:ascii="Times New Roman" w:hAnsi="Times New Roman" w:cs="Times New Roman"/>
          <w:sz w:val="24"/>
          <w:szCs w:val="24"/>
          <w:lang w:val="x-none"/>
        </w:rPr>
        <w:t>урният адвокат продължава да осъществява правната помощ във всички стадии на процеса.</w:t>
      </w:r>
    </w:p>
    <w:p w:rsidR="00000000" w:rsidRDefault="0073493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пета "а"</w:t>
      </w:r>
    </w:p>
    <w:p w:rsidR="00000000" w:rsidRDefault="0073493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(Нова – ДВ, бр. 13 от 2017 г.)</w:t>
      </w:r>
    </w:p>
    <w:p w:rsidR="00000000" w:rsidRDefault="0073493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ПРЕДОСТАВЯНЕ НА ПРАВНА ПОМОЩ ПО НАЦИОНАЛНИЯ ТЕЛЕФОН ЗА ПРАВНА ПОМОЩ И В РЕГИОНАЛЕН ЦЕНТЪР ЗА КОНСУЛТИРАНЕ</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3493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І</w:t>
      </w:r>
    </w:p>
    <w:p w:rsidR="00000000" w:rsidRDefault="0073493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w:t>
      </w:r>
      <w:r>
        <w:rPr>
          <w:rFonts w:ascii="Times New Roman" w:hAnsi="Times New Roman" w:cs="Times New Roman"/>
          <w:b/>
          <w:bCs/>
          <w:sz w:val="36"/>
          <w:szCs w:val="36"/>
          <w:lang w:val="x-none"/>
        </w:rPr>
        <w:t>В, бр. 13 от 2017 г.)</w:t>
      </w:r>
    </w:p>
    <w:p w:rsidR="00000000" w:rsidRDefault="0073493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Национален телефон за правна помощ</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30а</w:t>
      </w:r>
      <w:r>
        <w:rPr>
          <w:rFonts w:ascii="Times New Roman" w:hAnsi="Times New Roman" w:cs="Times New Roman"/>
          <w:sz w:val="24"/>
          <w:szCs w:val="24"/>
          <w:lang w:val="x-none"/>
        </w:rPr>
        <w:t>. (Нов – ДВ, бр. 13 от 2017 г.) Националният телефон за правна помощ е форма за предоставяне на консултация на физически лица при облекчени условия извън общия ред за предоставяне на правна п</w:t>
      </w:r>
      <w:r>
        <w:rPr>
          <w:rFonts w:ascii="Times New Roman" w:hAnsi="Times New Roman" w:cs="Times New Roman"/>
          <w:sz w:val="24"/>
          <w:szCs w:val="24"/>
          <w:lang w:val="x-none"/>
        </w:rPr>
        <w:t>омощ по чл. 25, ал. 2.</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30б</w:t>
      </w:r>
      <w:r>
        <w:rPr>
          <w:rFonts w:ascii="Times New Roman" w:hAnsi="Times New Roman" w:cs="Times New Roman"/>
          <w:sz w:val="24"/>
          <w:szCs w:val="24"/>
          <w:lang w:val="x-none"/>
        </w:rPr>
        <w:t>. (Нов – ДВ, бр. 13 от 2017 г.) Дейността на Националния телефон за правна помощ се администрира от НБПП.</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30в</w:t>
      </w:r>
      <w:r>
        <w:rPr>
          <w:rFonts w:ascii="Times New Roman" w:hAnsi="Times New Roman" w:cs="Times New Roman"/>
          <w:sz w:val="24"/>
          <w:szCs w:val="24"/>
          <w:lang w:val="x-none"/>
        </w:rPr>
        <w:t>. (Нов – ДВ, бр. 13 от 2017 г.) Условията и редът за дейността на Националния телефон за правна помощ се определя</w:t>
      </w:r>
      <w:r>
        <w:rPr>
          <w:rFonts w:ascii="Times New Roman" w:hAnsi="Times New Roman" w:cs="Times New Roman"/>
          <w:sz w:val="24"/>
          <w:szCs w:val="24"/>
          <w:lang w:val="x-none"/>
        </w:rPr>
        <w:t>т с вътрешни правила, утвърдени с решение на НБПП.</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30г</w:t>
      </w:r>
      <w:r>
        <w:rPr>
          <w:rFonts w:ascii="Times New Roman" w:hAnsi="Times New Roman" w:cs="Times New Roman"/>
          <w:sz w:val="24"/>
          <w:szCs w:val="24"/>
          <w:lang w:val="x-none"/>
        </w:rPr>
        <w:t>. (Нов – ДВ, бр. 13 от 2017 г.) Консултации по Националния телефон за правна помощ се предоставят от адвокати, вписани в НБПП и определени с решение на НБПП.</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30д</w:t>
      </w:r>
      <w:r>
        <w:rPr>
          <w:rFonts w:ascii="Times New Roman" w:hAnsi="Times New Roman" w:cs="Times New Roman"/>
          <w:sz w:val="24"/>
          <w:szCs w:val="24"/>
          <w:lang w:val="x-none"/>
        </w:rPr>
        <w:t>. (Нов – ДВ, бр. 13 от 2017 г.) П</w:t>
      </w:r>
      <w:r>
        <w:rPr>
          <w:rFonts w:ascii="Times New Roman" w:hAnsi="Times New Roman" w:cs="Times New Roman"/>
          <w:sz w:val="24"/>
          <w:szCs w:val="24"/>
          <w:lang w:val="x-none"/>
        </w:rPr>
        <w:t>редоставените консултации по Националния телефон за правна помощ се удостоверяват с писмен отчет на адвоката по образец, утвърден от НБПП.</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30е</w:t>
      </w:r>
      <w:r>
        <w:rPr>
          <w:rFonts w:ascii="Times New Roman" w:hAnsi="Times New Roman" w:cs="Times New Roman"/>
          <w:sz w:val="24"/>
          <w:szCs w:val="24"/>
          <w:lang w:val="x-none"/>
        </w:rPr>
        <w:t>. (Нов – ДВ, бр. 13 от 2017 г.) Заплащането на консултациите, предоставени по Националния телефон за правна по</w:t>
      </w:r>
      <w:r>
        <w:rPr>
          <w:rFonts w:ascii="Times New Roman" w:hAnsi="Times New Roman" w:cs="Times New Roman"/>
          <w:sz w:val="24"/>
          <w:szCs w:val="24"/>
          <w:lang w:val="x-none"/>
        </w:rPr>
        <w:t>мощ, се извършва при условията и по реда на наредбата по чл. 37, ал. 1.</w:t>
      </w:r>
    </w:p>
    <w:p w:rsidR="00000000" w:rsidRDefault="0073493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ІІ</w:t>
      </w:r>
    </w:p>
    <w:p w:rsidR="00000000" w:rsidRDefault="0073493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13 от 2017 г.)</w:t>
      </w:r>
    </w:p>
    <w:p w:rsidR="00000000" w:rsidRDefault="0073493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Регионален център за консултиране</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30ж</w:t>
      </w:r>
      <w:r>
        <w:rPr>
          <w:rFonts w:ascii="Times New Roman" w:hAnsi="Times New Roman" w:cs="Times New Roman"/>
          <w:sz w:val="24"/>
          <w:szCs w:val="24"/>
          <w:lang w:val="x-none"/>
        </w:rPr>
        <w:t>. (Нов – ДВ, бр. 13 от 2017 г.) Регионалният център за консултиране е форма за предоставяне на консулт</w:t>
      </w:r>
      <w:r>
        <w:rPr>
          <w:rFonts w:ascii="Times New Roman" w:hAnsi="Times New Roman" w:cs="Times New Roman"/>
          <w:sz w:val="24"/>
          <w:szCs w:val="24"/>
          <w:lang w:val="x-none"/>
        </w:rPr>
        <w:t>ация на физически лица при облекчени условия извън общия ред за предоставяне на правна помощ по чл. 25, ал. 2.</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30з</w:t>
      </w:r>
      <w:r>
        <w:rPr>
          <w:rFonts w:ascii="Times New Roman" w:hAnsi="Times New Roman" w:cs="Times New Roman"/>
          <w:sz w:val="24"/>
          <w:szCs w:val="24"/>
          <w:lang w:val="x-none"/>
        </w:rPr>
        <w:t>. (Нов – ДВ, бр. 13 от 2017 г.) Регионален център за консултиране може да бъде открит с решение на съответния адвокатски съвет.</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30и</w:t>
      </w:r>
      <w:r>
        <w:rPr>
          <w:rFonts w:ascii="Times New Roman" w:hAnsi="Times New Roman" w:cs="Times New Roman"/>
          <w:sz w:val="24"/>
          <w:szCs w:val="24"/>
          <w:lang w:val="x-none"/>
        </w:rPr>
        <w:t>. (</w:t>
      </w:r>
      <w:r>
        <w:rPr>
          <w:rFonts w:ascii="Times New Roman" w:hAnsi="Times New Roman" w:cs="Times New Roman"/>
          <w:sz w:val="24"/>
          <w:szCs w:val="24"/>
          <w:lang w:val="x-none"/>
        </w:rPr>
        <w:t>Нов – ДВ, бр. 13 от 2017 г.) (1) (Предишен текст на чл. 30и – ДВ, бр. 102 от 2022 г.) Дейността на регионалния център за консултиране се администрира от НБПП и от съответния адвокатски съвет.</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(Нова – ДВ, бр. 102 от 2022 г.) За нуждите на регионалните </w:t>
      </w:r>
      <w:r>
        <w:rPr>
          <w:rFonts w:ascii="Times New Roman" w:hAnsi="Times New Roman" w:cs="Times New Roman"/>
          <w:sz w:val="24"/>
          <w:szCs w:val="24"/>
          <w:lang w:val="x-none"/>
        </w:rPr>
        <w:t>центрове за консултиране съответните адвокатски колегии може да ползват безвъзмездно недвижими имоти – държавна или общинска собственост, по реда на Закона за държавната собственост и Закона за общинската собственост.</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30к</w:t>
      </w:r>
      <w:r>
        <w:rPr>
          <w:rFonts w:ascii="Times New Roman" w:hAnsi="Times New Roman" w:cs="Times New Roman"/>
          <w:sz w:val="24"/>
          <w:szCs w:val="24"/>
          <w:lang w:val="x-none"/>
        </w:rPr>
        <w:t>. (Нов – ДВ, бр. 13 от 2017 г.)</w:t>
      </w:r>
      <w:r>
        <w:rPr>
          <w:rFonts w:ascii="Times New Roman" w:hAnsi="Times New Roman" w:cs="Times New Roman"/>
          <w:sz w:val="24"/>
          <w:szCs w:val="24"/>
          <w:lang w:val="x-none"/>
        </w:rPr>
        <w:t xml:space="preserve"> Дейността на регионалния център за консултиране, условията и редът за предоставяне на консултации се определят с вътрешни правила, утвърдени с решение на НБПП.</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30л</w:t>
      </w:r>
      <w:r>
        <w:rPr>
          <w:rFonts w:ascii="Times New Roman" w:hAnsi="Times New Roman" w:cs="Times New Roman"/>
          <w:sz w:val="24"/>
          <w:szCs w:val="24"/>
          <w:lang w:val="x-none"/>
        </w:rPr>
        <w:t>. (Нов – ДВ, бр. 13 от 2017 г.) Право на консултация в регионалния център за консултиран</w:t>
      </w:r>
      <w:r>
        <w:rPr>
          <w:rFonts w:ascii="Times New Roman" w:hAnsi="Times New Roman" w:cs="Times New Roman"/>
          <w:sz w:val="24"/>
          <w:szCs w:val="24"/>
          <w:lang w:val="x-none"/>
        </w:rPr>
        <w:t>е имат физически лица, чиито доходи, удостоверени с документ от съответния компетентен орган, не надвишават определения за страната размер на линията на бедност. При отказ на консултация заинтересованото лице може да подаде молба до НБПП по реда на чл. 25,</w:t>
      </w:r>
      <w:r>
        <w:rPr>
          <w:rFonts w:ascii="Times New Roman" w:hAnsi="Times New Roman" w:cs="Times New Roman"/>
          <w:sz w:val="24"/>
          <w:szCs w:val="24"/>
          <w:lang w:val="x-none"/>
        </w:rPr>
        <w:t xml:space="preserve"> ал. 2.</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30м</w:t>
      </w:r>
      <w:r>
        <w:rPr>
          <w:rFonts w:ascii="Times New Roman" w:hAnsi="Times New Roman" w:cs="Times New Roman"/>
          <w:sz w:val="24"/>
          <w:szCs w:val="24"/>
          <w:lang w:val="x-none"/>
        </w:rPr>
        <w:t>. (Нов – ДВ, бр. 13 от 2017 г.) Консултации в регионалния център за консултиране се предоставят от адвокати, вписани в НБПП и определени с решение на адвокатския съвет.</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30н</w:t>
      </w:r>
      <w:r>
        <w:rPr>
          <w:rFonts w:ascii="Times New Roman" w:hAnsi="Times New Roman" w:cs="Times New Roman"/>
          <w:sz w:val="24"/>
          <w:szCs w:val="24"/>
          <w:lang w:val="x-none"/>
        </w:rPr>
        <w:t>. (Нов – ДВ, бр. 13 от 2017 г.) Предоставените консултации в реги</w:t>
      </w:r>
      <w:r>
        <w:rPr>
          <w:rFonts w:ascii="Times New Roman" w:hAnsi="Times New Roman" w:cs="Times New Roman"/>
          <w:sz w:val="24"/>
          <w:szCs w:val="24"/>
          <w:lang w:val="x-none"/>
        </w:rPr>
        <w:t>оналния център за консултиране се удостоверяват с писмен отчет на адвоката по образец, утвърден от НБПП и заверен от адвокатския съвет.</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30о</w:t>
      </w:r>
      <w:r>
        <w:rPr>
          <w:rFonts w:ascii="Times New Roman" w:hAnsi="Times New Roman" w:cs="Times New Roman"/>
          <w:sz w:val="24"/>
          <w:szCs w:val="24"/>
          <w:lang w:val="x-none"/>
        </w:rPr>
        <w:t xml:space="preserve">. (Нов – ДВ, бр. 13 от 2017 г.) Заплащането за консултациите, предоставени в регионалния център за консултиране, </w:t>
      </w:r>
      <w:r>
        <w:rPr>
          <w:rFonts w:ascii="Times New Roman" w:hAnsi="Times New Roman" w:cs="Times New Roman"/>
          <w:sz w:val="24"/>
          <w:szCs w:val="24"/>
          <w:lang w:val="x-none"/>
        </w:rPr>
        <w:t>се извършва при условията и по реда на наредбата по чл. 37, ал. 1.</w:t>
      </w:r>
    </w:p>
    <w:p w:rsidR="00000000" w:rsidRDefault="0073493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шеста</w:t>
      </w:r>
    </w:p>
    <w:p w:rsidR="00000000" w:rsidRDefault="0073493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НАЦИОНАЛЕН РЕГИСТЪР ЗА ПРАВНА ПОМОЩ</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w:t>
      </w:r>
      <w:r>
        <w:rPr>
          <w:rFonts w:ascii="Times New Roman" w:hAnsi="Times New Roman" w:cs="Times New Roman"/>
          <w:sz w:val="24"/>
          <w:szCs w:val="24"/>
          <w:lang w:val="x-none"/>
        </w:rPr>
        <w:t xml:space="preserve"> Националното бюро за правна помощ води Национален регистър за правна помощ на адвокатите, определени да осъществяват правна помощ по</w:t>
      </w:r>
      <w:r>
        <w:rPr>
          <w:rFonts w:ascii="Times New Roman" w:hAnsi="Times New Roman" w:cs="Times New Roman"/>
          <w:sz w:val="24"/>
          <w:szCs w:val="24"/>
          <w:lang w:val="x-none"/>
        </w:rPr>
        <w:t xml:space="preserve"> съдебни райони на съответните окръжни съдилища.</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32.</w:t>
      </w:r>
      <w:r>
        <w:rPr>
          <w:rFonts w:ascii="Times New Roman" w:hAnsi="Times New Roman" w:cs="Times New Roman"/>
          <w:sz w:val="24"/>
          <w:szCs w:val="24"/>
          <w:lang w:val="x-none"/>
        </w:rPr>
        <w:t xml:space="preserve"> (1) Регистърът е публичен. Той се съставя на хартиен и на електронен носител и се публикува в Интернет.</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Националното бюро за правна помощ предоставя на адвокатските съвети информация за вписани</w:t>
      </w:r>
      <w:r>
        <w:rPr>
          <w:rFonts w:ascii="Times New Roman" w:hAnsi="Times New Roman" w:cs="Times New Roman"/>
          <w:sz w:val="24"/>
          <w:szCs w:val="24"/>
          <w:lang w:val="x-none"/>
        </w:rPr>
        <w:t>те в регистъра по чл. 31 адвокати.</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33.</w:t>
      </w:r>
      <w:r>
        <w:rPr>
          <w:rFonts w:ascii="Times New Roman" w:hAnsi="Times New Roman" w:cs="Times New Roman"/>
          <w:sz w:val="24"/>
          <w:szCs w:val="24"/>
          <w:lang w:val="x-none"/>
        </w:rPr>
        <w:t xml:space="preserve"> (1) За вписване в Националния регистър за правна помощ кандидатът подава заявление до НБПП чрез съответния адвокатски съвет.</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Заявлението по ал. 1 се попълва по образец, утвърден от НБПП.</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Адвокатският съ</w:t>
      </w:r>
      <w:r>
        <w:rPr>
          <w:rFonts w:ascii="Times New Roman" w:hAnsi="Times New Roman" w:cs="Times New Roman"/>
          <w:sz w:val="24"/>
          <w:szCs w:val="24"/>
          <w:lang w:val="x-none"/>
        </w:rPr>
        <w:t>вет изготвя становище по полученото заявление и го изпраща на НБПП.</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Вписването на адвоката в Националния регистър за правна помощ се извършва по решение на НБПП.</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28 от 2013 г.) Националното бюро за правна помощ мотивирано отказва </w:t>
      </w:r>
      <w:r>
        <w:rPr>
          <w:rFonts w:ascii="Times New Roman" w:hAnsi="Times New Roman" w:cs="Times New Roman"/>
          <w:sz w:val="24"/>
          <w:szCs w:val="24"/>
          <w:lang w:val="x-none"/>
        </w:rPr>
        <w:t>да впише в регистъра или заличава вписан адвокат, ако е:</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наложено дисциплинарно наказание;</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бр. 13 от 2017 г.);</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установено от адвокатския съвет или от НБПП нарушение по този закон или недобросъвестно или некомпетентно извършена правн</w:t>
      </w:r>
      <w:r>
        <w:rPr>
          <w:rFonts w:ascii="Times New Roman" w:hAnsi="Times New Roman" w:cs="Times New Roman"/>
          <w:sz w:val="24"/>
          <w:szCs w:val="24"/>
          <w:lang w:val="x-none"/>
        </w:rPr>
        <w:t>а помощ;</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отказал в продължение на 6 месеца да поеме служебна защита или представителство без основателни причини.</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(6) (Изм. - ДВ, бр. 28 от 2013 г.) Националното бюро за правна помощ заличава от регистъра вписан адвокат:</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случаите по ал. 5, т</w:t>
      </w:r>
      <w:r>
        <w:rPr>
          <w:rFonts w:ascii="Times New Roman" w:hAnsi="Times New Roman" w:cs="Times New Roman"/>
          <w:sz w:val="24"/>
          <w:szCs w:val="24"/>
          <w:lang w:val="x-none"/>
        </w:rPr>
        <w:t>. 1 - за срока на лишаване от право да упражнява адвокатска професия, а при по-леко наказание - за срок три месеца;</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бр. 13 от 2017 г.);</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случаите по ал. 5, т. 3 и 4 - за срок една година, а при повторност - за срок три години.</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w:t>
      </w:r>
      <w:r>
        <w:rPr>
          <w:rFonts w:ascii="Times New Roman" w:hAnsi="Times New Roman" w:cs="Times New Roman"/>
          <w:sz w:val="24"/>
          <w:szCs w:val="24"/>
          <w:lang w:val="x-none"/>
        </w:rPr>
        <w:t>м. - ДВ, бр. 28 от 2013 г., доп., бр. 77 от 2018 г., в сила от 1.01.2019 г.) Отказът за вписване и заличаването на адвокат от Националния регистър за правна помощ се съобщават на заинтересованата страна и подлежат на оспорване пред съответния административ</w:t>
      </w:r>
      <w:r>
        <w:rPr>
          <w:rFonts w:ascii="Times New Roman" w:hAnsi="Times New Roman" w:cs="Times New Roman"/>
          <w:sz w:val="24"/>
          <w:szCs w:val="24"/>
          <w:lang w:val="x-none"/>
        </w:rPr>
        <w:t>ен съд по реда на Административнопроцесуалния кодекс и се обявяват на интернет страницата на НБПП. Решението на административния съд е окончателно.</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(Отм. - ДВ, бр. 28 от 2013 г.).</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w:t>
      </w:r>
      <w:r>
        <w:rPr>
          <w:rFonts w:ascii="Times New Roman" w:hAnsi="Times New Roman" w:cs="Times New Roman"/>
          <w:sz w:val="24"/>
          <w:szCs w:val="24"/>
          <w:lang w:val="x-none"/>
        </w:rPr>
        <w:t xml:space="preserve"> (Изм. - ДВ, бр. 28 от 2013 г.) (1) Вписване в Националния регис</w:t>
      </w:r>
      <w:r>
        <w:rPr>
          <w:rFonts w:ascii="Times New Roman" w:hAnsi="Times New Roman" w:cs="Times New Roman"/>
          <w:sz w:val="24"/>
          <w:szCs w:val="24"/>
          <w:lang w:val="x-none"/>
        </w:rPr>
        <w:t>тър за правна помощ се прави два пъти в рамките на календарната година - до края на месец март и до края на месец септември.</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изключителни случаи промени в Националния регистър за правна помощ могат да се правят и през годината по реда, установен за </w:t>
      </w:r>
      <w:r>
        <w:rPr>
          <w:rFonts w:ascii="Times New Roman" w:hAnsi="Times New Roman" w:cs="Times New Roman"/>
          <w:sz w:val="24"/>
          <w:szCs w:val="24"/>
          <w:lang w:val="x-none"/>
        </w:rPr>
        <w:t>вписване.</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Заличаване от Националния регистър за правна помощ извън случаите по чл. 33, ал. 5 се извършва:</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 молба на адвоката;</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напускане на адвокатската колегия;</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смърт.</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w:t>
      </w:r>
      <w:r>
        <w:rPr>
          <w:rFonts w:ascii="Times New Roman" w:hAnsi="Times New Roman" w:cs="Times New Roman"/>
          <w:sz w:val="24"/>
          <w:szCs w:val="24"/>
          <w:lang w:val="x-none"/>
        </w:rPr>
        <w:t xml:space="preserve"> (1) Националното бюро за правна помощ може да извършв</w:t>
      </w:r>
      <w:r>
        <w:rPr>
          <w:rFonts w:ascii="Times New Roman" w:hAnsi="Times New Roman" w:cs="Times New Roman"/>
          <w:sz w:val="24"/>
          <w:szCs w:val="24"/>
          <w:lang w:val="x-none"/>
        </w:rPr>
        <w:t>а проверки за предоставената правна помощ по чл. 21. То може да изисква справка от съответния орган, ръководещ производството, за удостоверяване на обема и вида на предоставената правна помощ.</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13 от 2017 г.) За разглеждане на нарушения</w:t>
      </w:r>
      <w:r>
        <w:rPr>
          <w:rFonts w:ascii="Times New Roman" w:hAnsi="Times New Roman" w:cs="Times New Roman"/>
          <w:sz w:val="24"/>
          <w:szCs w:val="24"/>
          <w:lang w:val="x-none"/>
        </w:rPr>
        <w:t>, извършени от адвокати, осъществяващи правна помощ, лицата, на които е предоставена правна помощ, или органите по чл. 25, ал. 1 могат да сезират НБПП.</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Констатациите от проверките могат да са основание за заличаване на адвоката от Националния регистър</w:t>
      </w:r>
      <w:r>
        <w:rPr>
          <w:rFonts w:ascii="Times New Roman" w:hAnsi="Times New Roman" w:cs="Times New Roman"/>
          <w:sz w:val="24"/>
          <w:szCs w:val="24"/>
          <w:lang w:val="x-none"/>
        </w:rPr>
        <w:t xml:space="preserve"> за правна помощ.</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w:t>
      </w:r>
      <w:r>
        <w:rPr>
          <w:rFonts w:ascii="Times New Roman" w:hAnsi="Times New Roman" w:cs="Times New Roman"/>
          <w:sz w:val="24"/>
          <w:szCs w:val="24"/>
          <w:lang w:val="x-none"/>
        </w:rPr>
        <w:t xml:space="preserve"> (Изм. - ДВ, бр. 28 от 2013 г.) (1) Адвокатските съвети съставят и поддържат на хартиен и на електронен носител списък на адвокатите, които осъществяват правна помощ. За всяка промяна в списъка адвокатските съвети уведомяват НБПП.</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Списъкът се изготвя по образец, утвърден от НБПП, и се публикува на видно място в сградата на съответния адвокатски съвет и на интернет страницата на НБПП.</w:t>
      </w:r>
    </w:p>
    <w:p w:rsidR="00000000" w:rsidRDefault="0073493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седма</w:t>
      </w:r>
    </w:p>
    <w:p w:rsidR="00000000" w:rsidRDefault="0073493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ЗАПЛАЩАНЕ НА ПРАВНАТА ПОМОЩ</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w:t>
      </w:r>
      <w:r>
        <w:rPr>
          <w:rFonts w:ascii="Times New Roman" w:hAnsi="Times New Roman" w:cs="Times New Roman"/>
          <w:sz w:val="24"/>
          <w:szCs w:val="24"/>
          <w:lang w:val="x-none"/>
        </w:rPr>
        <w:t xml:space="preserve"> (1) Заплащането на правната помощ е съобразно </w:t>
      </w:r>
      <w:r>
        <w:rPr>
          <w:rFonts w:ascii="Times New Roman" w:hAnsi="Times New Roman" w:cs="Times New Roman"/>
          <w:sz w:val="24"/>
          <w:szCs w:val="24"/>
          <w:lang w:val="x-none"/>
        </w:rPr>
        <w:t>вида и количеството на извършената дейност и се определя в наредба на Министерския съвет по предложение на НБПП.</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28 от 2013 г.) За недобросъвестно или некомпетентно извършена правна помощ и при непредставяне на отчет в срока по чл. 38,</w:t>
      </w:r>
      <w:r>
        <w:rPr>
          <w:rFonts w:ascii="Times New Roman" w:hAnsi="Times New Roman" w:cs="Times New Roman"/>
          <w:sz w:val="24"/>
          <w:szCs w:val="24"/>
          <w:lang w:val="x-none"/>
        </w:rPr>
        <w:t xml:space="preserve"> ал. 4, независимо от други санкции, адвокатът не получава възнаграждение по конкретния случай.</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(Нова - ДВ, бр. 28 от 2013 г.) Когато адвокатът е получил възнаграждение, при установена недобросъвестно или некомпетентно извършена правна помощ, той връщ</w:t>
      </w:r>
      <w:r>
        <w:rPr>
          <w:rFonts w:ascii="Times New Roman" w:hAnsi="Times New Roman" w:cs="Times New Roman"/>
          <w:sz w:val="24"/>
          <w:szCs w:val="24"/>
          <w:lang w:val="x-none"/>
        </w:rPr>
        <w:t>а платеното въз основа на решение на председателя на НБПП.</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38.</w:t>
      </w:r>
      <w:r>
        <w:rPr>
          <w:rFonts w:ascii="Times New Roman" w:hAnsi="Times New Roman" w:cs="Times New Roman"/>
          <w:sz w:val="24"/>
          <w:szCs w:val="24"/>
          <w:lang w:val="x-none"/>
        </w:rPr>
        <w:t xml:space="preserve"> (1) Видът и количеството на извършената дейност се удостоверяват с писмен отчет на адвоката по образец, утвърден от НБПП.</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28 от 2013 г.) Адвокатският съвет проверява и</w:t>
      </w:r>
      <w:r>
        <w:rPr>
          <w:rFonts w:ascii="Times New Roman" w:hAnsi="Times New Roman" w:cs="Times New Roman"/>
          <w:sz w:val="24"/>
          <w:szCs w:val="24"/>
          <w:lang w:val="x-none"/>
        </w:rPr>
        <w:t xml:space="preserve"> заверява отчета на адвоката, предоставил правна помощ, и предлага размер на възнаграждението съобразно вида, количеството и качеството на оказаната правна помощ в рамките на наредбата по чл. 37, ал. 1. </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(Нова - ДВ, бр. 28 от 2013 г.) Отчетът се подава</w:t>
      </w:r>
      <w:r>
        <w:rPr>
          <w:rFonts w:ascii="Times New Roman" w:hAnsi="Times New Roman" w:cs="Times New Roman"/>
          <w:sz w:val="24"/>
          <w:szCs w:val="24"/>
          <w:lang w:val="x-none"/>
        </w:rPr>
        <w:t xml:space="preserve"> за:</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досъдебно производство по наказателни дела - след приключване на досъдебното производство с акт на прокурора;</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съдебните производства - с приключване на производството пред съответната инстанция.</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28 от 2013 г., доп., бр</w:t>
      </w:r>
      <w:r>
        <w:rPr>
          <w:rFonts w:ascii="Times New Roman" w:hAnsi="Times New Roman" w:cs="Times New Roman"/>
          <w:sz w:val="24"/>
          <w:szCs w:val="24"/>
          <w:lang w:val="x-none"/>
        </w:rPr>
        <w:t>. 13 от 2017 г.) Адвокатът е длъжен да отчете предоставената от него правна помощ в срок до една година от преустановяване на участието му в производството. В случай че адвокатът е пропуснал срока, той може да поиска неговото възстановяване, ако докаже, че</w:t>
      </w:r>
      <w:r>
        <w:rPr>
          <w:rFonts w:ascii="Times New Roman" w:hAnsi="Times New Roman" w:cs="Times New Roman"/>
          <w:sz w:val="24"/>
          <w:szCs w:val="24"/>
          <w:lang w:val="x-none"/>
        </w:rPr>
        <w:t xml:space="preserve"> пропускането му се дължи на особени обстоятелства, които не е могъл да предвиди и за чието настъпване не носи отговорност. Искането се разглежда на заседание на НБПП.</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3, изм. - ДВ, бр. 28 от 2013 г.) На назначения адвокат се възстановяв</w:t>
      </w:r>
      <w:r>
        <w:rPr>
          <w:rFonts w:ascii="Times New Roman" w:hAnsi="Times New Roman" w:cs="Times New Roman"/>
          <w:sz w:val="24"/>
          <w:szCs w:val="24"/>
          <w:lang w:val="x-none"/>
        </w:rPr>
        <w:t>ат и средствата за необходими разходи по защитата за посещение на местата за лишаване от свобода или за задържане, и по защита в друго населено място по реда на Наредбата за командировките в страната (обн., ДВ, бр. 11 от 1987 г.; изм., бр. 21 от 1991 г., б</w:t>
      </w:r>
      <w:r>
        <w:rPr>
          <w:rFonts w:ascii="Times New Roman" w:hAnsi="Times New Roman" w:cs="Times New Roman"/>
          <w:sz w:val="24"/>
          <w:szCs w:val="24"/>
          <w:lang w:val="x-none"/>
        </w:rPr>
        <w:t>р. 2 от 1994 г., бр. 62 от 1995 г., бр. 34 от 1997 г., бр. 40 от 1999 г., бр. 2 от 2008 г. и бр. 2 от 2011 г.).</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39.</w:t>
      </w:r>
      <w:r>
        <w:rPr>
          <w:rFonts w:ascii="Times New Roman" w:hAnsi="Times New Roman" w:cs="Times New Roman"/>
          <w:sz w:val="24"/>
          <w:szCs w:val="24"/>
          <w:lang w:val="x-none"/>
        </w:rPr>
        <w:t xml:space="preserve"> (Доп. - ДВ, бр. 28 от 2013 г.) Заплащането на предоставената правна помощ се извършва от НБПП по банков път въз основа на отчета по чл.</w:t>
      </w:r>
      <w:r>
        <w:rPr>
          <w:rFonts w:ascii="Times New Roman" w:hAnsi="Times New Roman" w:cs="Times New Roman"/>
          <w:sz w:val="24"/>
          <w:szCs w:val="24"/>
          <w:lang w:val="x-none"/>
        </w:rPr>
        <w:t xml:space="preserve"> 38 и решение на председателя на НБПП.</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40.</w:t>
      </w:r>
      <w:r>
        <w:rPr>
          <w:rFonts w:ascii="Times New Roman" w:hAnsi="Times New Roman" w:cs="Times New Roman"/>
          <w:sz w:val="24"/>
          <w:szCs w:val="24"/>
          <w:lang w:val="x-none"/>
        </w:rPr>
        <w:t xml:space="preserve"> (Изм. – ДВ, бр. 13 от 2017 г.) Адвокатът, който осъществява правна помощ, няма право да получава от лицето, на което е предоставена правна помощ, възнаграждение и средства за покриване на разходи.</w:t>
      </w:r>
    </w:p>
    <w:p w:rsidR="00000000" w:rsidRDefault="0073493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осма</w:t>
      </w:r>
    </w:p>
    <w:p w:rsidR="00000000" w:rsidRDefault="0073493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(В сила от 1.01.2007 г.)</w:t>
      </w:r>
    </w:p>
    <w:p w:rsidR="00000000" w:rsidRDefault="0073493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ОСОБЕНОСТИ ПРИ ПРЕДОСТАВЯНЕТО НА ПРАВНА ПОМОЩ ПРИ МЕЖДУНАРОДНИ СПОРОВЕ</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w:t>
      </w:r>
      <w:r>
        <w:rPr>
          <w:rFonts w:ascii="Times New Roman" w:hAnsi="Times New Roman" w:cs="Times New Roman"/>
          <w:sz w:val="24"/>
          <w:szCs w:val="24"/>
          <w:lang w:val="x-none"/>
        </w:rPr>
        <w:t xml:space="preserve"> (1) Разпоредбите на тази глава се прилагат при предоставяне на правна помощ по международни спорове по граждански и търговски дела пред всички съдебни</w:t>
      </w:r>
      <w:r>
        <w:rPr>
          <w:rFonts w:ascii="Times New Roman" w:hAnsi="Times New Roman" w:cs="Times New Roman"/>
          <w:sz w:val="24"/>
          <w:szCs w:val="24"/>
          <w:lang w:val="x-none"/>
        </w:rPr>
        <w:t xml:space="preserve"> инстанции. Те не се отнасят за наказателни и административни дела.</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Международен спор по смисъла на ал. 1 е спор, при който страната, кандидатстваща за правна помощ, е гражданин на държава - членка на Европейския съюз, или лице, законно пребиваващо в </w:t>
      </w:r>
      <w:r>
        <w:rPr>
          <w:rFonts w:ascii="Times New Roman" w:hAnsi="Times New Roman" w:cs="Times New Roman"/>
          <w:sz w:val="24"/>
          <w:szCs w:val="24"/>
          <w:lang w:val="x-none"/>
        </w:rPr>
        <w:t>държава - членка на Европейския съюз, и спорът се решава от компетентен орган в друга държава - членка на Европейския съюз.</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Разпоредбите на този закон се прилагат при предоставяне на правна помощ при </w:t>
      </w:r>
      <w:r>
        <w:rPr>
          <w:rFonts w:ascii="Times New Roman" w:hAnsi="Times New Roman" w:cs="Times New Roman"/>
          <w:sz w:val="24"/>
          <w:szCs w:val="24"/>
          <w:lang w:val="x-none"/>
        </w:rPr>
        <w:lastRenderedPageBreak/>
        <w:t>международни спорове, доколкото няма особени разпор</w:t>
      </w:r>
      <w:r>
        <w:rPr>
          <w:rFonts w:ascii="Times New Roman" w:hAnsi="Times New Roman" w:cs="Times New Roman"/>
          <w:sz w:val="24"/>
          <w:szCs w:val="24"/>
          <w:lang w:val="x-none"/>
        </w:rPr>
        <w:t>едби в тази глава.</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42.</w:t>
      </w:r>
      <w:r>
        <w:rPr>
          <w:rFonts w:ascii="Times New Roman" w:hAnsi="Times New Roman" w:cs="Times New Roman"/>
          <w:sz w:val="24"/>
          <w:szCs w:val="24"/>
          <w:lang w:val="x-none"/>
        </w:rPr>
        <w:t xml:space="preserve"> (1) На гражданите на Европейския съюз или на законно пребиваващите лица в държава - членка на Европейския съюз, се предоставя правна помощ, ако имотното им състояние не превишава социалното равнище, установено в чл. 22, ал. 1. </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28 от 2013 г.) Когато имотното състояние на лицата по ал. 1 превишава социалното равнище, установено в чл. 22, ал. 1, но те нямат възможност да заплатят разноските по делото, НБПП преценява дали кандидатът може да ги заплати. При прецен</w:t>
      </w:r>
      <w:r>
        <w:rPr>
          <w:rFonts w:ascii="Times New Roman" w:hAnsi="Times New Roman" w:cs="Times New Roman"/>
          <w:sz w:val="24"/>
          <w:szCs w:val="24"/>
          <w:lang w:val="x-none"/>
        </w:rPr>
        <w:t>ката се вземат предвид обстоятелствата по чл. 23, ал. 3, както и разликата в необходимите минимални средства за живот в държавата членка и в България.</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43.</w:t>
      </w:r>
      <w:r>
        <w:rPr>
          <w:rFonts w:ascii="Times New Roman" w:hAnsi="Times New Roman" w:cs="Times New Roman"/>
          <w:sz w:val="24"/>
          <w:szCs w:val="24"/>
          <w:lang w:val="x-none"/>
        </w:rPr>
        <w:t xml:space="preserve"> (Изм. - ДВ, бр. 28 от 2013 г.) Органът на Република България, който приема и изпраща молби за пр</w:t>
      </w:r>
      <w:r>
        <w:rPr>
          <w:rFonts w:ascii="Times New Roman" w:hAnsi="Times New Roman" w:cs="Times New Roman"/>
          <w:sz w:val="24"/>
          <w:szCs w:val="24"/>
          <w:lang w:val="x-none"/>
        </w:rPr>
        <w:t>едоставяне на правна помощ при международни спорове от и до компетентните органи на държави - членки на Европейския съюз, е Министерството на правосъдието.</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44.</w:t>
      </w:r>
      <w:r>
        <w:rPr>
          <w:rFonts w:ascii="Times New Roman" w:hAnsi="Times New Roman" w:cs="Times New Roman"/>
          <w:sz w:val="24"/>
          <w:szCs w:val="24"/>
          <w:lang w:val="x-none"/>
        </w:rPr>
        <w:t xml:space="preserve"> (1) Кандидатът има право да подаде молба за предоставяне на правна помощ или до компетентния</w:t>
      </w:r>
      <w:r>
        <w:rPr>
          <w:rFonts w:ascii="Times New Roman" w:hAnsi="Times New Roman" w:cs="Times New Roman"/>
          <w:sz w:val="24"/>
          <w:szCs w:val="24"/>
          <w:lang w:val="x-none"/>
        </w:rPr>
        <w:t xml:space="preserve"> орган на държавата - членка на Европейския съюз, в която той пребивава постоянно или обичайно, или пряко до Министерството на правосъдието на Република България, в случай че делото предстои да се гледа от съдебна инстанция в Република България или в случа</w:t>
      </w:r>
      <w:r>
        <w:rPr>
          <w:rFonts w:ascii="Times New Roman" w:hAnsi="Times New Roman" w:cs="Times New Roman"/>
          <w:sz w:val="24"/>
          <w:szCs w:val="24"/>
          <w:lang w:val="x-none"/>
        </w:rPr>
        <w:t>й че съдебното решение трябва да се изпълни в Република България.</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Молбата за предоставяне на правна помощ и документите, доказващи, че лицето отговаря на изискванията за предоставяне на правна помощ, подадени до Министерството на правосъдието, се прев</w:t>
      </w:r>
      <w:r>
        <w:rPr>
          <w:rFonts w:ascii="Times New Roman" w:hAnsi="Times New Roman" w:cs="Times New Roman"/>
          <w:sz w:val="24"/>
          <w:szCs w:val="24"/>
          <w:lang w:val="x-none"/>
        </w:rPr>
        <w:t>еждат на български език или на друг официален език на институциите на Европейската общност, който Република България е посочила като приемлив пред Европейската комисия. Не е необходимо документите да са легализирани.</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получаване на молба за предост</w:t>
      </w:r>
      <w:r>
        <w:rPr>
          <w:rFonts w:ascii="Times New Roman" w:hAnsi="Times New Roman" w:cs="Times New Roman"/>
          <w:sz w:val="24"/>
          <w:szCs w:val="24"/>
          <w:lang w:val="x-none"/>
        </w:rPr>
        <w:t>авяне на правна помощ от компетентен орган на друга държава - членка на Европейския съюз, Министерството на правосъдието на Република България извършва проверка относно комплектуването и превода на документите. Ако документите отговарят на тези изисквания,</w:t>
      </w:r>
      <w:r>
        <w:rPr>
          <w:rFonts w:ascii="Times New Roman" w:hAnsi="Times New Roman" w:cs="Times New Roman"/>
          <w:sz w:val="24"/>
          <w:szCs w:val="24"/>
          <w:lang w:val="x-none"/>
        </w:rPr>
        <w:t xml:space="preserve"> молбата незабавно се изпраща на НБПП за вземане на решение.</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случай че молбата не отговаря на изискванията на този член, тя се връща на компетентния изпращащ орган на чуждата държава - членка на Европейския съюз, за отстраняване на констатираните не</w:t>
      </w:r>
      <w:r>
        <w:rPr>
          <w:rFonts w:ascii="Times New Roman" w:hAnsi="Times New Roman" w:cs="Times New Roman"/>
          <w:sz w:val="24"/>
          <w:szCs w:val="24"/>
          <w:lang w:val="x-none"/>
        </w:rPr>
        <w:t>редовности.</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Националното бюро за правна помощ изпраща решението си по молбата за предоставяне на правна помощ на Министерството на правосъдието, което го препраща на компетентния орган на другата държава - членка на Европейския съюз, за връчване на ка</w:t>
      </w:r>
      <w:r>
        <w:rPr>
          <w:rFonts w:ascii="Times New Roman" w:hAnsi="Times New Roman" w:cs="Times New Roman"/>
          <w:sz w:val="24"/>
          <w:szCs w:val="24"/>
          <w:lang w:val="x-none"/>
        </w:rPr>
        <w:t>ндидата.</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(Доп. – ДВ, бр. 77 от 2018 г., в сила от 1.01.2019 г.) Отказът на НБПП за предоставяне на правна помощ се мотивира и подлежи на обжалване пред съответния административен съд по реда на Административнопроцесуалния кодекс. Решението на админист</w:t>
      </w:r>
      <w:r>
        <w:rPr>
          <w:rFonts w:ascii="Times New Roman" w:hAnsi="Times New Roman" w:cs="Times New Roman"/>
          <w:sz w:val="24"/>
          <w:szCs w:val="24"/>
          <w:lang w:val="x-none"/>
        </w:rPr>
        <w:t>ративния съд е окончателно.</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45.</w:t>
      </w:r>
      <w:r>
        <w:rPr>
          <w:rFonts w:ascii="Times New Roman" w:hAnsi="Times New Roman" w:cs="Times New Roman"/>
          <w:sz w:val="24"/>
          <w:szCs w:val="24"/>
          <w:lang w:val="x-none"/>
        </w:rPr>
        <w:t xml:space="preserve"> (1) (Изм. - ДВ, бр. 9 от 2011 г.) В случай че делото се гледа пред съда на друга държава - членка на Европейския съюз, или съдебното решение трябва да се изпълни в друга държава - членка на Европейския съюз, кандидатът </w:t>
      </w:r>
      <w:r>
        <w:rPr>
          <w:rFonts w:ascii="Times New Roman" w:hAnsi="Times New Roman" w:cs="Times New Roman"/>
          <w:sz w:val="24"/>
          <w:szCs w:val="24"/>
          <w:lang w:val="x-none"/>
        </w:rPr>
        <w:t>- български гражданин, който живее на територията на Република България, чужд гражданин или лице без гражданство, на което е разрешено продължително, дългосрочно или постоянно пребиваване в Република България, или лице с предоставен статут на бежанец или с</w:t>
      </w:r>
      <w:r>
        <w:rPr>
          <w:rFonts w:ascii="Times New Roman" w:hAnsi="Times New Roman" w:cs="Times New Roman"/>
          <w:sz w:val="24"/>
          <w:szCs w:val="24"/>
          <w:lang w:val="x-none"/>
        </w:rPr>
        <w:t xml:space="preserve"> предоставено право на убежище на територията на Република България може да подаде молбата си заедно с </w:t>
      </w:r>
      <w:r>
        <w:rPr>
          <w:rFonts w:ascii="Times New Roman" w:hAnsi="Times New Roman" w:cs="Times New Roman"/>
          <w:sz w:val="24"/>
          <w:szCs w:val="24"/>
          <w:lang w:val="x-none"/>
        </w:rPr>
        <w:lastRenderedPageBreak/>
        <w:t>документите, доказващи, че отговаря на изискванията за предоставяне на правна помощ, пряко до компетентния орган на съответната държава - членка на Европ</w:t>
      </w:r>
      <w:r>
        <w:rPr>
          <w:rFonts w:ascii="Times New Roman" w:hAnsi="Times New Roman" w:cs="Times New Roman"/>
          <w:sz w:val="24"/>
          <w:szCs w:val="24"/>
          <w:lang w:val="x-none"/>
        </w:rPr>
        <w:t>ейския съюз, или чрез Министерството на правосъдието на Република България.</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Документите по ал. 1 се превеждат на официалния език или на един от официалните езици на другата държава - членка на Европейския съюз, или на друг официален език на институции</w:t>
      </w:r>
      <w:r>
        <w:rPr>
          <w:rFonts w:ascii="Times New Roman" w:hAnsi="Times New Roman" w:cs="Times New Roman"/>
          <w:sz w:val="24"/>
          <w:szCs w:val="24"/>
          <w:lang w:val="x-none"/>
        </w:rPr>
        <w:t>те на Европейската общност, който държавата е посочила като приемлив пред Европейската комисия.</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Министерството на правосъдието на Република България има право да откаже да предаде молбата, в случай че тя не отговаря на изискванията на тази глава. В то</w:t>
      </w:r>
      <w:r>
        <w:rPr>
          <w:rFonts w:ascii="Times New Roman" w:hAnsi="Times New Roman" w:cs="Times New Roman"/>
          <w:sz w:val="24"/>
          <w:szCs w:val="24"/>
          <w:lang w:val="x-none"/>
        </w:rPr>
        <w:t>зи случай Министерството на правосъдието на Република България уведомява кандидата за мотивите за отказа.</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Министерството на правосъдието на Република България информира кандидата за документите, които са необходими, за да бъде приета молбата за правна</w:t>
      </w:r>
      <w:r>
        <w:rPr>
          <w:rFonts w:ascii="Times New Roman" w:hAnsi="Times New Roman" w:cs="Times New Roman"/>
          <w:sz w:val="24"/>
          <w:szCs w:val="24"/>
          <w:lang w:val="x-none"/>
        </w:rPr>
        <w:t xml:space="preserve"> помощ в другата държава - членка на Европейския съюз, и осигурява превод на молбата и на документите, доказващи, че лицето отговаря на изискванията за предоставяне на правна помощ.</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Министерството на правосъдието на Република България е задължено да п</w:t>
      </w:r>
      <w:r>
        <w:rPr>
          <w:rFonts w:ascii="Times New Roman" w:hAnsi="Times New Roman" w:cs="Times New Roman"/>
          <w:sz w:val="24"/>
          <w:szCs w:val="24"/>
          <w:lang w:val="x-none"/>
        </w:rPr>
        <w:t>редаде молбата заедно с документите към нея на компетентния орган на другата държава - членка на Европейския съюз, в срок 15 дни от деня на превода на молбата и на документите.</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случай че компетентният орган на другата държава - членка на Европейския</w:t>
      </w:r>
      <w:r>
        <w:rPr>
          <w:rFonts w:ascii="Times New Roman" w:hAnsi="Times New Roman" w:cs="Times New Roman"/>
          <w:sz w:val="24"/>
          <w:szCs w:val="24"/>
          <w:lang w:val="x-none"/>
        </w:rPr>
        <w:t xml:space="preserve"> съюз, не уважи молбата за правна помощ, кандидатът възстановява на Министерството на правосъдието на Република България направените разноски за превод на молбата и на документите.</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46.</w:t>
      </w:r>
      <w:r>
        <w:rPr>
          <w:rFonts w:ascii="Times New Roman" w:hAnsi="Times New Roman" w:cs="Times New Roman"/>
          <w:sz w:val="24"/>
          <w:szCs w:val="24"/>
          <w:lang w:val="x-none"/>
        </w:rPr>
        <w:t xml:space="preserve"> Молбите по чл. 44 и 45 се подават на стандартни формуляри, приети о</w:t>
      </w:r>
      <w:r>
        <w:rPr>
          <w:rFonts w:ascii="Times New Roman" w:hAnsi="Times New Roman" w:cs="Times New Roman"/>
          <w:sz w:val="24"/>
          <w:szCs w:val="24"/>
          <w:lang w:val="x-none"/>
        </w:rPr>
        <w:t>т Европейската комисия.</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47.</w:t>
      </w:r>
      <w:r>
        <w:rPr>
          <w:rFonts w:ascii="Times New Roman" w:hAnsi="Times New Roman" w:cs="Times New Roman"/>
          <w:sz w:val="24"/>
          <w:szCs w:val="24"/>
          <w:lang w:val="x-none"/>
        </w:rPr>
        <w:t xml:space="preserve"> Министерството на правосъдието на Република България изпраща на Европейската комисия следната информация:</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наименованията и адресите на компетентния получаващ и предаващ орган;</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начините за получаване на молбите;</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w:t>
      </w:r>
      <w:r>
        <w:rPr>
          <w:rFonts w:ascii="Times New Roman" w:hAnsi="Times New Roman" w:cs="Times New Roman"/>
          <w:sz w:val="24"/>
          <w:szCs w:val="24"/>
          <w:lang w:val="x-none"/>
        </w:rPr>
        <w:t>зиците, които може да се ползват за попълване на молбите.</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48.</w:t>
      </w:r>
      <w:r>
        <w:rPr>
          <w:rFonts w:ascii="Times New Roman" w:hAnsi="Times New Roman" w:cs="Times New Roman"/>
          <w:sz w:val="24"/>
          <w:szCs w:val="24"/>
          <w:lang w:val="x-none"/>
        </w:rPr>
        <w:t xml:space="preserve"> Кандидатът, който е получил правна помощ в друга държава - членка на Европейския съюз, където е било гледано делото, има право на правна помощ по този закон, в случай че от Република Българи</w:t>
      </w:r>
      <w:r>
        <w:rPr>
          <w:rFonts w:ascii="Times New Roman" w:hAnsi="Times New Roman" w:cs="Times New Roman"/>
          <w:sz w:val="24"/>
          <w:szCs w:val="24"/>
          <w:lang w:val="x-none"/>
        </w:rPr>
        <w:t>я бъде поискано да признае или да допусне изпълнение на съдебното решение, постановено по съответното дело.</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49.</w:t>
      </w:r>
      <w:r>
        <w:rPr>
          <w:rFonts w:ascii="Times New Roman" w:hAnsi="Times New Roman" w:cs="Times New Roman"/>
          <w:sz w:val="24"/>
          <w:szCs w:val="24"/>
          <w:lang w:val="x-none"/>
        </w:rPr>
        <w:t xml:space="preserve"> (1) Правната помощ за лицата по чл. 42 обхваща и следните разноски, пряко свързани с международния характер на спора:</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 устен превод;</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2. за писмен превод на документи, изисквани от съда или от друг компетентен орган;</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пътните разноски в случаите, когато задължително се изисква физическото присъствие на свидетели в съдебното заседание.</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Правната помощ за лицата по чл. 45, ал. 1 обх</w:t>
      </w:r>
      <w:r>
        <w:rPr>
          <w:rFonts w:ascii="Times New Roman" w:hAnsi="Times New Roman" w:cs="Times New Roman"/>
          <w:sz w:val="24"/>
          <w:szCs w:val="24"/>
          <w:lang w:val="x-none"/>
        </w:rPr>
        <w:t>ваща следните разноски:</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 правна помощ по чл. 21, т. 1, която е предоставена в Република България до времето, когато молбата за правна помощ е получена в друга държава - членка на Европейския съюз, където се гледа делото или където трябва да бъде изпъ</w:t>
      </w:r>
      <w:r>
        <w:rPr>
          <w:rFonts w:ascii="Times New Roman" w:hAnsi="Times New Roman" w:cs="Times New Roman"/>
          <w:sz w:val="24"/>
          <w:szCs w:val="24"/>
          <w:lang w:val="x-none"/>
        </w:rPr>
        <w:t>лнено съдебното решение;</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писмен превод на молбата за правна помощ и на документите, доказващи, че лицето отговаря на изискванията за предоставяне на правна помощ.</w:t>
      </w:r>
    </w:p>
    <w:p w:rsidR="00000000" w:rsidRDefault="0073493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ДОПЪЛНИТЕЛНИ РАЗПОРЕДБИ</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w:t>
      </w:r>
      <w:r>
        <w:rPr>
          <w:rFonts w:ascii="Times New Roman" w:hAnsi="Times New Roman" w:cs="Times New Roman"/>
          <w:sz w:val="24"/>
          <w:szCs w:val="24"/>
          <w:lang w:val="x-none"/>
        </w:rPr>
        <w:t xml:space="preserve"> (Изм. – ДВ, бр. 102 от 2022 г.) По смисъла на този закон</w:t>
      </w:r>
      <w:r>
        <w:rPr>
          <w:rFonts w:ascii="Times New Roman" w:hAnsi="Times New Roman" w:cs="Times New Roman"/>
          <w:sz w:val="24"/>
          <w:szCs w:val="24"/>
          <w:lang w:val="x-none"/>
        </w:rPr>
        <w:t>:</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"Системно нарушение" е извършването на три или повече нарушения.</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"Представителство в извънсъдебни процедури" е представителство в административнонаказателни производства, в производството по издаване на индивидуален административен акт, в произво</w:t>
      </w:r>
      <w:r>
        <w:rPr>
          <w:rFonts w:ascii="Times New Roman" w:hAnsi="Times New Roman" w:cs="Times New Roman"/>
          <w:sz w:val="24"/>
          <w:szCs w:val="24"/>
          <w:lang w:val="x-none"/>
        </w:rPr>
        <w:t>дството по оспорване на индивидуален административен акт по административен ред, в производство пред арбитраж и в процедура по медиация.</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"Злоупотреба с право на правна помощ" е налице:</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когато лице, на което е допусната правна помощ, е поискало замя</w:t>
      </w:r>
      <w:r>
        <w:rPr>
          <w:rFonts w:ascii="Times New Roman" w:hAnsi="Times New Roman" w:cs="Times New Roman"/>
          <w:sz w:val="24"/>
          <w:szCs w:val="24"/>
          <w:lang w:val="x-none"/>
        </w:rPr>
        <w:t>на на адвокат три и повече пъти в едно и също производство, без да са налице уважителни причини;</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при всяко друго недобросъвестно упражняване на правото на правна помощ, извършено в противоречие с целта на закона и правата и законните интереси на страни</w:t>
      </w:r>
      <w:r>
        <w:rPr>
          <w:rFonts w:ascii="Times New Roman" w:hAnsi="Times New Roman" w:cs="Times New Roman"/>
          <w:sz w:val="24"/>
          <w:szCs w:val="24"/>
          <w:lang w:val="x-none"/>
        </w:rPr>
        <w:t>те в производството.</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w:t>
      </w:r>
      <w:r>
        <w:rPr>
          <w:rFonts w:ascii="Times New Roman" w:hAnsi="Times New Roman" w:cs="Times New Roman"/>
          <w:sz w:val="24"/>
          <w:szCs w:val="24"/>
          <w:lang w:val="x-none"/>
        </w:rPr>
        <w:t xml:space="preserve"> Правната помощ по граждански дела включва и правна помощ по последващо изпълнително производство, което е започнато в срок една година от влизането в сила на съдебното решение, ако няма промяна в обстоятелствата, които са били нал</w:t>
      </w:r>
      <w:r>
        <w:rPr>
          <w:rFonts w:ascii="Times New Roman" w:hAnsi="Times New Roman" w:cs="Times New Roman"/>
          <w:sz w:val="24"/>
          <w:szCs w:val="24"/>
          <w:lang w:val="x-none"/>
        </w:rPr>
        <w:t>ице по време на разглеждането на молбата за правна помощ.</w:t>
      </w:r>
    </w:p>
    <w:p w:rsidR="00000000" w:rsidRDefault="00734933">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ПРЕХОДНИ И ЗАКЛЮЧИТЕЛНИ РАЗПОРЕДБИ</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w:t>
      </w:r>
      <w:r>
        <w:rPr>
          <w:rFonts w:ascii="Times New Roman" w:hAnsi="Times New Roman" w:cs="Times New Roman"/>
          <w:sz w:val="24"/>
          <w:szCs w:val="24"/>
          <w:lang w:val="x-none"/>
        </w:rPr>
        <w:t xml:space="preserve"> Висящите дела, по които е назначен служебен защитник или особен представител, се разглеждат при досегашните условия и ред.</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 4.</w:t>
      </w:r>
      <w:r>
        <w:rPr>
          <w:rFonts w:ascii="Times New Roman" w:hAnsi="Times New Roman" w:cs="Times New Roman"/>
          <w:sz w:val="24"/>
          <w:szCs w:val="24"/>
          <w:lang w:val="x-none"/>
        </w:rPr>
        <w:t xml:space="preserve"> Министерският съвет осигуря</w:t>
      </w:r>
      <w:r>
        <w:rPr>
          <w:rFonts w:ascii="Times New Roman" w:hAnsi="Times New Roman" w:cs="Times New Roman"/>
          <w:sz w:val="24"/>
          <w:szCs w:val="24"/>
          <w:lang w:val="x-none"/>
        </w:rPr>
        <w:t>ва необходимото имущество и финансови ресурси за започване работата на НБПП.</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 5.</w:t>
      </w:r>
      <w:r>
        <w:rPr>
          <w:rFonts w:ascii="Times New Roman" w:hAnsi="Times New Roman" w:cs="Times New Roman"/>
          <w:sz w:val="24"/>
          <w:szCs w:val="24"/>
          <w:lang w:val="x-none"/>
        </w:rPr>
        <w:t xml:space="preserve"> В Гражданския процесуален кодекс (обн., ДВ, бр. 12 от 1952 г.; изм., бр. 92 от 1952 г., бр. 89 от 1953 г., бр. 90 от 1955 г., бр. 90 от 1956 г., бр. 90 от 1958 г., бр. 50 и </w:t>
      </w:r>
      <w:r>
        <w:rPr>
          <w:rFonts w:ascii="Times New Roman" w:hAnsi="Times New Roman" w:cs="Times New Roman"/>
          <w:sz w:val="24"/>
          <w:szCs w:val="24"/>
          <w:lang w:val="x-none"/>
        </w:rPr>
        <w:t xml:space="preserve">90 от 1961 г.; попр., бр. 99 от 1961 г.; изм., бр. 1 от 1963 г., бр. 23 от 1968 г., бр. 27 от 1973 г., бр. 89 от 1976 г., бр. 36 от 1979 г., бр. 28 от 1983 г., бр. 41 от 1985 г., бр. 27 от 1986 г., бр. 55 от 1987 г., бр. 60 от 1988 г., бр. 31 и 38 от 1989 </w:t>
      </w:r>
      <w:r>
        <w:rPr>
          <w:rFonts w:ascii="Times New Roman" w:hAnsi="Times New Roman" w:cs="Times New Roman"/>
          <w:sz w:val="24"/>
          <w:szCs w:val="24"/>
          <w:lang w:val="x-none"/>
        </w:rPr>
        <w:t>г., бр. 31 от 1990 г., бр. 62 от 1991 г., бр. 55 от 1992 г., бр. 61 и 93 от 1993 г., бр. 87 от 1995 г., бр. 12, 26, 37, 44 и 104 от 1996 г., бр. 43, 55 и 124 от 1997 г., бр. 59, 70 и 73 от 1998 г., бр. 64 и 103 от 1999 г., бр. 36, 85 и 92 от 2000 г., бр. 2</w:t>
      </w:r>
      <w:r>
        <w:rPr>
          <w:rFonts w:ascii="Times New Roman" w:hAnsi="Times New Roman" w:cs="Times New Roman"/>
          <w:sz w:val="24"/>
          <w:szCs w:val="24"/>
          <w:lang w:val="x-none"/>
        </w:rPr>
        <w:t xml:space="preserve">5 от 2001 г., бр. 105 и 113 от 2002 г., бр. 58 и 84 от 2003 г. и бр. 28 и 36 от 2004 г.; доп., бр. 38 от 2005 г.; изм., бр. 42 и 43 от 2005 г.) в чл. 64 се създава ал. 6: </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Ако претенцията на лицето, което е получило правна помощ, бъде уважена, следващ</w:t>
      </w:r>
      <w:r>
        <w:rPr>
          <w:rFonts w:ascii="Times New Roman" w:hAnsi="Times New Roman" w:cs="Times New Roman"/>
          <w:sz w:val="24"/>
          <w:szCs w:val="24"/>
          <w:lang w:val="x-none"/>
        </w:rPr>
        <w:t>ите се такси и платени разноски се присъждат в полза на Националното бюро за правна помощ съразмерно с уважената част от иска. В случаите на осъдително решение лицето, получило правна помощ, дължи разноски съразмерно с отхвърлената част от иска."</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6.</w:t>
      </w:r>
      <w:r>
        <w:rPr>
          <w:rFonts w:ascii="Times New Roman" w:hAnsi="Times New Roman" w:cs="Times New Roman"/>
          <w:sz w:val="24"/>
          <w:szCs w:val="24"/>
          <w:lang w:val="x-none"/>
        </w:rPr>
        <w:t xml:space="preserve"> В За</w:t>
      </w:r>
      <w:r>
        <w:rPr>
          <w:rFonts w:ascii="Times New Roman" w:hAnsi="Times New Roman" w:cs="Times New Roman"/>
          <w:sz w:val="24"/>
          <w:szCs w:val="24"/>
          <w:lang w:val="x-none"/>
        </w:rPr>
        <w:t>кона за адвокатурата (обн., ДВ, бр. 55 от 2004 г.; изм., бр. 43 от 2005 г.) се правят следните изменения:</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Член 44 се изменя така: </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"Чл. 44. (1) Адвокат, който е вписан в Националния регистър за правна помощ, е длъжен да осъществява правна помощ по реда</w:t>
      </w:r>
      <w:r>
        <w:rPr>
          <w:rFonts w:ascii="Times New Roman" w:hAnsi="Times New Roman" w:cs="Times New Roman"/>
          <w:sz w:val="24"/>
          <w:szCs w:val="24"/>
          <w:lang w:val="x-none"/>
        </w:rPr>
        <w:t xml:space="preserve"> на Закона за правната помощ, когато е определен за това.</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Адвокатът е длъжен да води възложеното дело, по което осъществява правна помощ по реда на Закона за правната помощ, със същата грижа, както ако е бил </w:t>
      </w:r>
      <w:r>
        <w:rPr>
          <w:rFonts w:ascii="Times New Roman" w:hAnsi="Times New Roman" w:cs="Times New Roman"/>
          <w:sz w:val="24"/>
          <w:szCs w:val="24"/>
          <w:lang w:val="x-none"/>
        </w:rPr>
        <w:lastRenderedPageBreak/>
        <w:t>упълномощен от клиента."</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89 т. 15</w:t>
      </w:r>
      <w:r>
        <w:rPr>
          <w:rFonts w:ascii="Times New Roman" w:hAnsi="Times New Roman" w:cs="Times New Roman"/>
          <w:sz w:val="24"/>
          <w:szCs w:val="24"/>
          <w:lang w:val="x-none"/>
        </w:rPr>
        <w:t xml:space="preserve"> се изменя така: </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"15. участва в организирането на правната помощ по реда на Закона за правната помощ;".</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чл. 132, т. 6 думите "служебна защита или особено представителство" се заменят с "правна помощ".</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7.</w:t>
      </w:r>
      <w:r>
        <w:rPr>
          <w:rFonts w:ascii="Times New Roman" w:hAnsi="Times New Roman" w:cs="Times New Roman"/>
          <w:sz w:val="24"/>
          <w:szCs w:val="24"/>
          <w:lang w:val="x-none"/>
        </w:rPr>
        <w:t xml:space="preserve"> В Данъчния процесуален кодекс (обн., ДВ, бр</w:t>
      </w:r>
      <w:r>
        <w:rPr>
          <w:rFonts w:ascii="Times New Roman" w:hAnsi="Times New Roman" w:cs="Times New Roman"/>
          <w:sz w:val="24"/>
          <w:szCs w:val="24"/>
          <w:lang w:val="x-none"/>
        </w:rPr>
        <w:t>. 103 от 1999 г.; бр. 29 от 2000 г. - Решение № 2 на Конституционния съд от 2000 г.; изм., бр. 63 от 2000 г., бр. 109 от 2001 г., бр. 45 и 112 от 2002 г., бр. 42, 112 и 114 от 2003 г., бр. 36, 38, 53 и 89 от 2004 г., бр. 19, 39 и 43 от 2005 г.) в чл. 13, а</w:t>
      </w:r>
      <w:r>
        <w:rPr>
          <w:rFonts w:ascii="Times New Roman" w:hAnsi="Times New Roman" w:cs="Times New Roman"/>
          <w:sz w:val="24"/>
          <w:szCs w:val="24"/>
          <w:lang w:val="x-none"/>
        </w:rPr>
        <w:t xml:space="preserve">л. 2 се създава т. 5: </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за разноските за правна помощ по Закона за правната помощ, направени след отпадане на основанието за предоставянето й."</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8.</w:t>
      </w:r>
      <w:r>
        <w:rPr>
          <w:rFonts w:ascii="Times New Roman" w:hAnsi="Times New Roman" w:cs="Times New Roman"/>
          <w:sz w:val="24"/>
          <w:szCs w:val="24"/>
          <w:lang w:val="x-none"/>
        </w:rPr>
        <w:t xml:space="preserve"> Законът влиза в сила от 1 януари 2006 г. с изключение на глава осма, която влиза в сила от датата на вли</w:t>
      </w:r>
      <w:r>
        <w:rPr>
          <w:rFonts w:ascii="Times New Roman" w:hAnsi="Times New Roman" w:cs="Times New Roman"/>
          <w:sz w:val="24"/>
          <w:szCs w:val="24"/>
          <w:lang w:val="x-none"/>
        </w:rPr>
        <w:t>зане в сила на Договора за присъединяване на Република България към Европейския съюз.</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9.</w:t>
      </w:r>
      <w:r>
        <w:rPr>
          <w:rFonts w:ascii="Times New Roman" w:hAnsi="Times New Roman" w:cs="Times New Roman"/>
          <w:sz w:val="24"/>
          <w:szCs w:val="24"/>
          <w:lang w:val="x-none"/>
        </w:rPr>
        <w:t xml:space="preserve"> Изпълнението на закона се възлага на Националното бюро за правна помощ.</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Законът е приет от 40-то Народно събрание на 21 септември 2005 г. и е подпечатан с официалния</w:t>
      </w:r>
      <w:r>
        <w:rPr>
          <w:rFonts w:ascii="Times New Roman" w:hAnsi="Times New Roman" w:cs="Times New Roman"/>
          <w:sz w:val="24"/>
          <w:szCs w:val="24"/>
          <w:lang w:val="x-none"/>
        </w:rPr>
        <w:t xml:space="preserve"> печат на Народното събрание. </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към Административнопроцесуалния кодекс </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30 от 2006 г., в сила от 12.07.2006 г.)</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106. В Закона за правната помощ (обн., ДВ, бр. 79 от 2005 г.; изм., бр. 105 от 2005 г., бр. 17 от 2006 г.) навсякъде думите "Закона за административното производство" се заменят с "Административнопроцесуалния кодекс".</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ЗАКЛЮЧИТЕЛНИ РАЗПОРЕДБИ </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към Закона за изменение на Закона за администрацията </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82 от 2012 г.)</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16. М</w:t>
      </w:r>
      <w:r>
        <w:rPr>
          <w:rFonts w:ascii="Times New Roman" w:hAnsi="Times New Roman" w:cs="Times New Roman"/>
          <w:sz w:val="24"/>
          <w:szCs w:val="24"/>
          <w:lang w:val="x-none"/>
        </w:rPr>
        <w:t>инистерският съвет и министрите привеждат приетите, съответно издадените от тях подзаконови нормативни актове в съответствие с този закон в едномесечен срок от влизането му в сила.</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w:t>
      </w:r>
      <w:r>
        <w:rPr>
          <w:rFonts w:ascii="Times New Roman" w:hAnsi="Times New Roman" w:cs="Times New Roman"/>
          <w:sz w:val="24"/>
          <w:szCs w:val="24"/>
          <w:lang w:val="x-none"/>
        </w:rPr>
        <w:t xml:space="preserve"> Закона за правната помощ</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13 от 2017 г.)</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13. Въвеждането на единната информационна система по чл. 8а се извършва в двугодишен срок от влизането в сила на този закон. След изтичането на този срок адвокатските съвети са длъжни да използват тази с</w:t>
      </w:r>
      <w:r>
        <w:rPr>
          <w:rFonts w:ascii="Times New Roman" w:hAnsi="Times New Roman" w:cs="Times New Roman"/>
          <w:sz w:val="24"/>
          <w:szCs w:val="24"/>
          <w:lang w:val="x-none"/>
        </w:rPr>
        <w:t>истема за електронен обмен на информация и електронно отчитане на правната помощ. Параграф 3 относно чл. 12 от закона се прилага и по отношение на заварените и недовършени мандати от момента на влизане в сила на закона.</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14. (1) Разпоредбата на чл. 67, ал</w:t>
      </w:r>
      <w:r>
        <w:rPr>
          <w:rFonts w:ascii="Times New Roman" w:hAnsi="Times New Roman" w:cs="Times New Roman"/>
          <w:sz w:val="24"/>
          <w:szCs w:val="24"/>
          <w:lang w:val="x-none"/>
        </w:rPr>
        <w:t xml:space="preserve">. 3 от Закона за съдебната власт не се прилага за съдебните заседатели, избрани до 9 август 2016 г. </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(2) Съдебните заседатели, избрани до 9 август 2016 г., довършват 5-годишния мандат, за който са избрани. </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Съдебните заседатели, избрани до 9 август 2</w:t>
      </w:r>
      <w:r>
        <w:rPr>
          <w:rFonts w:ascii="Times New Roman" w:hAnsi="Times New Roman" w:cs="Times New Roman"/>
          <w:sz w:val="24"/>
          <w:szCs w:val="24"/>
          <w:lang w:val="x-none"/>
        </w:rPr>
        <w:t>016 г., които до влизането в сила на този закон са освободени предсрочно на основание чл. 69, ал. 1 или чл. 71, ал. 1, т. 7 от Закона за съдебната власт, се възстановяват с решение на съответното общо събрание.</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социалните услуги</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24 от 2019 г., в сила от 1.01.2020 г. - изм., бр. 101 от 2019 г.)</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41</w:t>
      </w:r>
      <w:r>
        <w:rPr>
          <w:rFonts w:ascii="Times New Roman" w:hAnsi="Times New Roman" w:cs="Times New Roman"/>
          <w:sz w:val="24"/>
          <w:szCs w:val="24"/>
          <w:lang w:val="x-none"/>
        </w:rPr>
        <w:t>. (1) Разпоредбите на Закона за здравето, Закона за здравното осигуряване, Закона за насърчаване на заетостта, Закона за правната помощ, Закона за местните данъци и такси, Закона за ветеринарномедицинската дейност, Закона за българските лични документи, За</w:t>
      </w:r>
      <w:r>
        <w:rPr>
          <w:rFonts w:ascii="Times New Roman" w:hAnsi="Times New Roman" w:cs="Times New Roman"/>
          <w:sz w:val="24"/>
          <w:szCs w:val="24"/>
          <w:lang w:val="x-none"/>
        </w:rPr>
        <w:t xml:space="preserve">кона за гражданската регистрация и Закона за опазване на околната среда, приложими за социалните и интегрираните здравно-социални услуги за резидентна грижа, за техните ръководители и за лицата, които ги ползват, се прилагат съответно за домовете за деца, </w:t>
      </w:r>
      <w:r>
        <w:rPr>
          <w:rFonts w:ascii="Times New Roman" w:hAnsi="Times New Roman" w:cs="Times New Roman"/>
          <w:sz w:val="24"/>
          <w:szCs w:val="24"/>
          <w:lang w:val="x-none"/>
        </w:rPr>
        <w:t xml:space="preserve">лишени от родителска грижа, за техните директори и за лицата, настанени в тях, до закриването на тези домове. </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Разпоредбите на Закона за здравето, Закона за здравното осигуряване, Закона за правната помощ, Закона за насърчаване на заетостта, Закона за </w:t>
      </w:r>
      <w:r>
        <w:rPr>
          <w:rFonts w:ascii="Times New Roman" w:hAnsi="Times New Roman" w:cs="Times New Roman"/>
          <w:sz w:val="24"/>
          <w:szCs w:val="24"/>
          <w:lang w:val="x-none"/>
        </w:rPr>
        <w:t>ветеринарномедицинската дейност, Закона за опазване на околната среда, Закона за военноинвалидите и военнопострадалите, Закона за хората с увреждания и Закона за местните данъци и такси, приложими за социалните и интегрираните здравно-социални услуги за ре</w:t>
      </w:r>
      <w:r>
        <w:rPr>
          <w:rFonts w:ascii="Times New Roman" w:hAnsi="Times New Roman" w:cs="Times New Roman"/>
          <w:sz w:val="24"/>
          <w:szCs w:val="24"/>
          <w:lang w:val="x-none"/>
        </w:rPr>
        <w:t>зидентна грижа и за лицата, които ги ползват, се прилагат съответно за домовете за пълнолетни лица с умствена изостаналост, домовете за пълнолетни лица с психични разстройства, домовете за пълнолетни лица с физически увреждания, домовете за пълнолетни лица</w:t>
      </w:r>
      <w:r>
        <w:rPr>
          <w:rFonts w:ascii="Times New Roman" w:hAnsi="Times New Roman" w:cs="Times New Roman"/>
          <w:sz w:val="24"/>
          <w:szCs w:val="24"/>
          <w:lang w:val="x-none"/>
        </w:rPr>
        <w:t xml:space="preserve"> със сетивни нарушения и домовете за пълнолетни лица с деменция и за лицата, настанени в тях, до закриването на тези домове. </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До закриването на домовете за медико-социални грижи за деца чл. 124, ал. 2 от Закона за здравето се прилага за децата, настане</w:t>
      </w:r>
      <w:r>
        <w:rPr>
          <w:rFonts w:ascii="Times New Roman" w:hAnsi="Times New Roman" w:cs="Times New Roman"/>
          <w:sz w:val="24"/>
          <w:szCs w:val="24"/>
          <w:lang w:val="x-none"/>
        </w:rPr>
        <w:t xml:space="preserve">ни в тези домове. </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До закриването на домовете за деца, лишени от родителска грижа, и на домовете за медико-социални грижи за деца чл. 8д, ал. 6 от Закона за семейни помощи за деца, чл. 22в, ал. 2, т. 3 и чл. 22г, ал. 2, т. 3 от Закона за данъците върху</w:t>
      </w:r>
      <w:r>
        <w:rPr>
          <w:rFonts w:ascii="Times New Roman" w:hAnsi="Times New Roman" w:cs="Times New Roman"/>
          <w:sz w:val="24"/>
          <w:szCs w:val="24"/>
          <w:lang w:val="x-none"/>
        </w:rPr>
        <w:t xml:space="preserve"> доходите на физическите лица се прилагат при настаняване на деца в тези домове. </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Разпоредбите на Закона за данъците върху доходите на физическите лица и Закона за корпоративното подоходно облагане, приложими при дарения в полза на социални и интегрира</w:t>
      </w:r>
      <w:r>
        <w:rPr>
          <w:rFonts w:ascii="Times New Roman" w:hAnsi="Times New Roman" w:cs="Times New Roman"/>
          <w:sz w:val="24"/>
          <w:szCs w:val="24"/>
          <w:lang w:val="x-none"/>
        </w:rPr>
        <w:t>ни здравно-социални услуги за резидентна грижа, се прилагат съответно при дарения за домовете за деца, лишени от родителска грижа, домовете за пълнолетни лица с умствена изостаналост, домовете за пълнолетни лица с психични разстройства, домовете за пълноле</w:t>
      </w:r>
      <w:r>
        <w:rPr>
          <w:rFonts w:ascii="Times New Roman" w:hAnsi="Times New Roman" w:cs="Times New Roman"/>
          <w:sz w:val="24"/>
          <w:szCs w:val="24"/>
          <w:lang w:val="x-none"/>
        </w:rPr>
        <w:t xml:space="preserve">тни лица с физически увреждания, домовете за пълнолетни лица със сетивни нарушения и домовете за пълнолетни лица с деменция до тяхното закриване. </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45. (Изм. – ДВ, бр. 101 от 2</w:t>
      </w:r>
      <w:r>
        <w:rPr>
          <w:rFonts w:ascii="Times New Roman" w:hAnsi="Times New Roman" w:cs="Times New Roman"/>
          <w:sz w:val="24"/>
          <w:szCs w:val="24"/>
          <w:lang w:val="x-none"/>
        </w:rPr>
        <w:t xml:space="preserve">019 г.) Законът влиза в сила от 1 юли 2020 г., с изключение на: </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параграф 6, т. 5, буква "а", § 7, т. 2, букви "а" и "б", т. 3, т. 6, буква "а", т. 9 и 10, § 18, т. 2 в частта относно "домове за медико-социални грижи за деца съгласно Закона за </w:t>
      </w:r>
      <w:r>
        <w:rPr>
          <w:rFonts w:ascii="Times New Roman" w:hAnsi="Times New Roman" w:cs="Times New Roman"/>
          <w:sz w:val="24"/>
          <w:szCs w:val="24"/>
          <w:lang w:val="x-none"/>
        </w:rPr>
        <w:lastRenderedPageBreak/>
        <w:t>лечебните</w:t>
      </w:r>
      <w:r>
        <w:rPr>
          <w:rFonts w:ascii="Times New Roman" w:hAnsi="Times New Roman" w:cs="Times New Roman"/>
          <w:sz w:val="24"/>
          <w:szCs w:val="24"/>
          <w:lang w:val="x-none"/>
        </w:rPr>
        <w:t xml:space="preserve"> заведения" и § 20, т. 2 в частта относно заличаването на думите "и домовете за медико-социални грижи за деца", и т. 5, буква "в", които влизат в сила от 1 януари 2021 г.;</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параграф 3, т. 4, букви "е", "ж" и "з" и § 28, т. 1, буква "а", т. 2 и 5, които </w:t>
      </w:r>
      <w:r>
        <w:rPr>
          <w:rFonts w:ascii="Times New Roman" w:hAnsi="Times New Roman" w:cs="Times New Roman"/>
          <w:sz w:val="24"/>
          <w:szCs w:val="24"/>
          <w:lang w:val="x-none"/>
        </w:rPr>
        <w:t>влизат в сила от 1 януари 2019 г.;</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член 22, ал. 4, чл. 40, чл. 109, ал. 1, чл. 124, чл. 161, ал. 2, § 3, т. 6, § 30, 36, 37 и 43, които влизат в сила от деня на обнародването на закона в "Държавен вестник".</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ЗАКЛЮЧИТЕЛНИ РАЗПОРЕДБИ</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защита</w:t>
      </w:r>
      <w:r>
        <w:rPr>
          <w:rFonts w:ascii="Times New Roman" w:hAnsi="Times New Roman" w:cs="Times New Roman"/>
          <w:sz w:val="24"/>
          <w:szCs w:val="24"/>
          <w:lang w:val="x-none"/>
        </w:rPr>
        <w:t xml:space="preserve"> на лицата, подаващи сигнали </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или публично оповестяващи информация за нарушения </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11 от 2023 г., в сила от 4.05.2023 г.)</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4. В Закона за правната помощ (обн., ДВ, б</w:t>
      </w:r>
      <w:r>
        <w:rPr>
          <w:rFonts w:ascii="Times New Roman" w:hAnsi="Times New Roman" w:cs="Times New Roman"/>
          <w:sz w:val="24"/>
          <w:szCs w:val="24"/>
          <w:lang w:val="x-none"/>
        </w:rPr>
        <w:t>р. 79 от 2005 г.; изм., бр. 105 от 2005 г., бр. 17 и 30 от 2006 г., бр. 42 от 2009 г., бр. 32, 97 и 99 от 2010 г., бр. 9, 82 и 99 от 2011 г., бр. 82 от 2012 г., бр. 15 и 28 от 2013 г., бр. 53 от 2014 г., бр. 97 от 2016 г., бр. 13 и 63 от 2017 г., бр. 7, 56</w:t>
      </w:r>
      <w:r>
        <w:rPr>
          <w:rFonts w:ascii="Times New Roman" w:hAnsi="Times New Roman" w:cs="Times New Roman"/>
          <w:sz w:val="24"/>
          <w:szCs w:val="24"/>
          <w:lang w:val="x-none"/>
        </w:rPr>
        <w:t>, 77 и 92 от 2018 г., бр. 24 и 101 от 2019 г. и бр. 102 от 2022 г.) в чл. 8 се създава т. 14:</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6. Средствата, необходими за покриване на разходите за изпълнение на възложен</w:t>
      </w:r>
      <w:r>
        <w:rPr>
          <w:rFonts w:ascii="Times New Roman" w:hAnsi="Times New Roman" w:cs="Times New Roman"/>
          <w:sz w:val="24"/>
          <w:szCs w:val="24"/>
          <w:lang w:val="x-none"/>
        </w:rPr>
        <w:t>ите със закона дейности, се осигуряват по бюджетите на Комисията за защита на личните данни и омбудсмана от Министерството на финансите. При необходимост председателят на Комисията за защита на личните данни и омбудсманът могат да отправят предложение до м</w:t>
      </w:r>
      <w:r>
        <w:rPr>
          <w:rFonts w:ascii="Times New Roman" w:hAnsi="Times New Roman" w:cs="Times New Roman"/>
          <w:sz w:val="24"/>
          <w:szCs w:val="24"/>
          <w:lang w:val="x-none"/>
        </w:rPr>
        <w:t>инистъра на финансите за осигуряване на допълнителни средства за обезпечаване на възложените дейности.</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7. Комисията за защита на личните данни дава указания по прилагането на закона на всички задължени субекти и контролира изпълнението от тяхна страна на</w:t>
      </w:r>
      <w:r>
        <w:rPr>
          <w:rFonts w:ascii="Times New Roman" w:hAnsi="Times New Roman" w:cs="Times New Roman"/>
          <w:sz w:val="24"/>
          <w:szCs w:val="24"/>
          <w:lang w:val="x-none"/>
        </w:rPr>
        <w:t xml:space="preserve"> неговите разпоредби.</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8. В тримесечен срок от обнародването на този закон в "Държавен вестник" Комисията за защита на личните данни привежда в съответствие с него правилника за дейността си.</w:t>
      </w:r>
    </w:p>
    <w:p w:rsidR="00000000"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9. В 6-месечен срок от обнародването на този закон в "Държаве</w:t>
      </w:r>
      <w:r>
        <w:rPr>
          <w:rFonts w:ascii="Times New Roman" w:hAnsi="Times New Roman" w:cs="Times New Roman"/>
          <w:sz w:val="24"/>
          <w:szCs w:val="24"/>
          <w:lang w:val="x-none"/>
        </w:rPr>
        <w:t>н вестник" Комисията за защита на личните данни приема наредбата по чл. 19, ал. 1, т. 3 и указанията към задължените субекти по чл. 12, ал. 1, разработва модел на регистър на сигналите и формуляр за приемане на сигнали, които се предоставят безплатно за из</w:t>
      </w:r>
      <w:r>
        <w:rPr>
          <w:rFonts w:ascii="Times New Roman" w:hAnsi="Times New Roman" w:cs="Times New Roman"/>
          <w:sz w:val="24"/>
          <w:szCs w:val="24"/>
          <w:lang w:val="x-none"/>
        </w:rPr>
        <w:t>ползване на всички задължени субекти.</w:t>
      </w:r>
    </w:p>
    <w:p w:rsidR="00734933" w:rsidRDefault="0073493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Законът влиза в сила три месеца след обнародването му в "Държавен вестник", като глава втора, раздел I с </w:t>
      </w:r>
      <w:r>
        <w:rPr>
          <w:rFonts w:ascii="Times New Roman" w:hAnsi="Times New Roman" w:cs="Times New Roman"/>
          <w:color w:val="0000FF"/>
          <w:sz w:val="24"/>
          <w:szCs w:val="24"/>
          <w:u w:val="single"/>
          <w:lang w:val="x-none"/>
        </w:rPr>
        <w:t>чл. 12</w:t>
      </w:r>
      <w:r>
        <w:rPr>
          <w:rFonts w:ascii="Times New Roman" w:hAnsi="Times New Roman" w:cs="Times New Roman"/>
          <w:sz w:val="24"/>
          <w:szCs w:val="24"/>
          <w:lang w:val="x-none"/>
        </w:rPr>
        <w:t xml:space="preserve"> – 18 се прилагат по отношение на работодателите в частния сектор, които имат между 50 и 249 работниц</w:t>
      </w:r>
      <w:r>
        <w:rPr>
          <w:rFonts w:ascii="Times New Roman" w:hAnsi="Times New Roman" w:cs="Times New Roman"/>
          <w:sz w:val="24"/>
          <w:szCs w:val="24"/>
          <w:lang w:val="x-none"/>
        </w:rPr>
        <w:t>и или служители, от 17 декември 2023 г.</w:t>
      </w:r>
    </w:p>
    <w:sectPr w:rsidR="00734933">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AFD"/>
    <w:rsid w:val="00734933"/>
    <w:rsid w:val="00833AF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9016</Words>
  <Characters>51395</Characters>
  <Application>Microsoft Office Word</Application>
  <DocSecurity>0</DocSecurity>
  <Lines>428</Lines>
  <Paragraphs>120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2024-03-18T07:06:00Z</dcterms:created>
  <dcterms:modified xsi:type="dcterms:W3CDTF">2024-03-18T07:06:00Z</dcterms:modified>
</cp:coreProperties>
</file>